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96" w:rsidRPr="00876D96" w:rsidRDefault="00876D96" w:rsidP="00876D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постановлению</w:t>
      </w:r>
    </w:p>
    <w:p w:rsidR="00876D96" w:rsidRPr="00876D96" w:rsidRDefault="00876D96" w:rsidP="00876D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____ от «___»_______2011г.</w:t>
      </w:r>
    </w:p>
    <w:p w:rsidR="00876D96" w:rsidRDefault="00876D96" w:rsidP="00D4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96" w:rsidRDefault="00876D96" w:rsidP="00D4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F1B" w:rsidRPr="00D42F1B" w:rsidRDefault="00D42F1B" w:rsidP="00D42F1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D42F1B" w:rsidRPr="00D42F1B" w:rsidRDefault="00D42F1B" w:rsidP="00D42F1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муниципальной услуги</w:t>
      </w:r>
    </w:p>
    <w:p w:rsidR="00D42F1B" w:rsidRPr="00D42F1B" w:rsidRDefault="002251F9" w:rsidP="00D42F1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42F1B"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обращений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42F1B" w:rsidRPr="00D42F1B" w:rsidRDefault="00D42F1B" w:rsidP="00D42F1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</w:t>
      </w:r>
      <w:r w:rsidR="00225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«Город Удачный»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Наименование 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 Административный регламент</w:t>
      </w:r>
      <w:r w:rsidR="0022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муниципальной услуги «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обращений граждан</w:t>
      </w:r>
      <w:r w:rsidR="0022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</w:t>
      </w:r>
      <w:r w:rsidR="0022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рассмотрению обращений граждан (далее – муниципальная услуга). </w:t>
      </w:r>
    </w:p>
    <w:p w:rsidR="00D42F1B" w:rsidRPr="00D42F1B" w:rsidRDefault="00D42F1B" w:rsidP="00D42F1B">
      <w:pPr>
        <w:spacing w:after="0" w:line="240" w:lineRule="auto"/>
        <w:ind w:firstLine="706"/>
        <w:jc w:val="both"/>
        <w:outlineLvl w:val="1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осуществления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42F1B" w:rsidRPr="00D42F1B" w:rsidRDefault="00D42F1B" w:rsidP="00D42F1B">
      <w:pPr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Разработчиком данного административного регламента являетс</w:t>
      </w:r>
      <w:r w:rsidR="0017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администрация МО « 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Наименование  структурного подразделения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местного самоуправления, непосредственно предоставляющего 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  услугу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Предоставление муниципальной услуги осуществляется администрацией </w:t>
      </w:r>
      <w:r w:rsidR="0017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непосредственно лицом, уполномоченном на рассмотрение поступившего обращения (далее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полномоченное лицо).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 Нормативные правовые акты, регулирующие 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Предоставление муниципальной услуги  осуществляется в соответствии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2F1B" w:rsidRPr="00D42F1B" w:rsidRDefault="00D42F1B" w:rsidP="00D42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Конституцией Российской Федерации;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Гражданским кодексом Российской Федерации;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Федеральным законом от 06.10.2003г. № 131-ФЗ «Об общих принципах организации местного самоуправления в Российской Федерации»;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Федеральным законом от 02.05.2006г. № 59-ФЗ «О порядке рассмотрения обращений граждан Российской Федерации»;</w:t>
      </w:r>
    </w:p>
    <w:p w:rsidR="00D42F1B" w:rsidRPr="00D42F1B" w:rsidRDefault="00D42F1B" w:rsidP="00D42F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Федеральным законом от 27.07.2010 года № 210-ФЗ «Об организации предоставления государственных и муниципальных услуг»;</w:t>
      </w:r>
    </w:p>
    <w:p w:rsidR="00D42F1B" w:rsidRPr="00D42F1B" w:rsidRDefault="00170189" w:rsidP="00D42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Уставом городского Совета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Удачный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Настоящим регламентом.</w:t>
      </w:r>
    </w:p>
    <w:p w:rsidR="00D42F1B" w:rsidRPr="00D42F1B" w:rsidRDefault="00D42F1B" w:rsidP="00D42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6D96" w:rsidRDefault="00D42F1B" w:rsidP="00876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876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1.4. Описание результатов предоставления 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Результатом предоставления муниципальной услуги является:</w:t>
      </w:r>
    </w:p>
    <w:p w:rsidR="00D42F1B" w:rsidRPr="00D42F1B" w:rsidRDefault="00D42F1B" w:rsidP="00D4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письменный ответ (разъяснение) гражданину по существу поставленных в обращении вопросов;</w:t>
      </w:r>
    </w:p>
    <w:p w:rsidR="00D42F1B" w:rsidRPr="00D42F1B" w:rsidRDefault="00D42F1B" w:rsidP="00D4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вопросов;</w:t>
      </w:r>
    </w:p>
    <w:p w:rsidR="00D42F1B" w:rsidRPr="00D42F1B" w:rsidRDefault="00D42F1B" w:rsidP="00D4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мотивированный отказ в даче ответа по существу в соответствии с законодательством.</w:t>
      </w:r>
    </w:p>
    <w:p w:rsidR="00D42F1B" w:rsidRPr="00D42F1B" w:rsidRDefault="00D42F1B" w:rsidP="00D4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 Описание заявителей на получение результатов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предоставления муниципальной услуги.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Потребителями результатов муниципальной услуги (далее – заявители) являются физические лица.</w:t>
      </w:r>
    </w:p>
    <w:p w:rsidR="00D42F1B" w:rsidRPr="00D42F1B" w:rsidRDefault="00D42F1B" w:rsidP="00D42F1B">
      <w:pPr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 Стоимость предоставления услуги.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 Услуга предоставляется бесплатно.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ТРЕБОВАНИЯ К ПОРЯДКУ ПРЕДОСТАВЛЕНИЯ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7B65CA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7B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Муниципальная услуга «Рассмотрение обращений граждан» 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Информацию о месте нахождения, графике работы администрации </w:t>
      </w:r>
      <w:r w:rsidR="007B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порядке предоставления муниципальной  услуги  можно получить, используя: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консультирование (пункты 2.1.4.- 2.1.8. настоящего Регламента);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письменное консультирование (пункт 2.1.9. настоящего Регламента).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 Сведения об администрации 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предоставляющей данную услугу:</w:t>
      </w:r>
    </w:p>
    <w:p w:rsidR="00D42F1B" w:rsidRPr="00D42F1B" w:rsidRDefault="00A835A1" w:rsidP="00D4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почтовый адрес: 678188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Саха (Якутия),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Удачный, Центральная площадь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/факс 8(4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1136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6D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876D96" w:rsidRPr="0087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7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udacny@mail.ru</w:t>
      </w:r>
      <w:proofErr w:type="spellEnd"/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Официальный 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Интернет:  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="0087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мо-город-удачный</w:t>
      </w:r>
      <w:proofErr w:type="gramStart"/>
      <w:r w:rsidR="0087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87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D42F1B" w:rsidRPr="0087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/.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график работы администрации </w:t>
      </w:r>
      <w:r w:rsidR="00A835A1" w:rsidRP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“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Удачный»: понедельник- четверг с 8.0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17.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,  пятница  с 8.0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 перерыв на обед с 12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14.00, выходные дни: суббота, воскресенье.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Личный прием заявителей главо</w:t>
      </w:r>
      <w:r w:rsidR="00C2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администрации 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осуществляется:</w:t>
      </w:r>
    </w:p>
    <w:p w:rsidR="00D42F1B" w:rsidRPr="00D42F1B" w:rsidRDefault="00A835A1" w:rsidP="00D42F1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16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:rsidR="00D42F1B" w:rsidRPr="00D42F1B" w:rsidRDefault="00D42F1B" w:rsidP="00D42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заявителей руководителями структурных подразделений, специалистами администрации 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графиком, устанавливаемым с учетом графика (режима) работ</w:t>
      </w:r>
      <w:r w:rsidR="00C2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администрации 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трудового распорядка:</w:t>
      </w:r>
    </w:p>
    <w:p w:rsidR="00876D96" w:rsidRDefault="00876D96" w:rsidP="00D42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F1B" w:rsidRPr="00D42F1B" w:rsidRDefault="00A835A1" w:rsidP="00D42F1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Понедельник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8.00 - 17.1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перерыв на обед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A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14.00</w:t>
      </w:r>
    </w:p>
    <w:p w:rsidR="00D42F1B" w:rsidRPr="00D42F1B" w:rsidRDefault="00A835A1" w:rsidP="00D42F1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8.00 - 17.1</w:t>
      </w:r>
      <w:r w:rsidR="006A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перерыв на обед с 12.45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14.00</w:t>
      </w:r>
    </w:p>
    <w:p w:rsidR="00D42F1B" w:rsidRPr="00D42F1B" w:rsidRDefault="00D42F1B" w:rsidP="00D42F1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8.00 - 17.1</w:t>
      </w:r>
      <w:r w:rsidR="006A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перерыв на обед с 12.45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14.00                       </w:t>
      </w:r>
    </w:p>
    <w:p w:rsidR="00D42F1B" w:rsidRPr="00D42F1B" w:rsidRDefault="00A835A1" w:rsidP="00D42F1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8.00 - 17.1</w:t>
      </w:r>
      <w:r w:rsidR="006A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перерыв на обед с 12.45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14.00</w:t>
      </w:r>
    </w:p>
    <w:p w:rsidR="00D42F1B" w:rsidRPr="00D42F1B" w:rsidRDefault="006A1408" w:rsidP="006A14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</w:t>
      </w:r>
      <w:r w:rsidR="00D42F1B"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- 1</w:t>
      </w:r>
      <w:r w:rsidR="00A8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 без перерыва.</w:t>
      </w:r>
    </w:p>
    <w:p w:rsidR="00D42F1B" w:rsidRPr="00D42F1B" w:rsidRDefault="00D42F1B" w:rsidP="00D42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консультирование лично;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консультирование на Интернет-сайте;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консультирование по почте;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консультирование по телефону;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консультирование по электронной почте;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письменное консультирование.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Индивидуальное консультирование лично.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заявителя при индивидуальном устном консультировании не может превышать 25 минут.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устное консультирование каждого заявителя уполномоченным лицом администрации </w:t>
      </w:r>
      <w:r w:rsidR="006A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уполномоченное лицо) не может превышать 20 минут.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Индивидуальное консультирование на  Интернет-сайте.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запросу на Интернет-сайте  размещается в режиме вопросов-ответов в течение 20 рабочих дней после получения вопроса от заявителя. Датой получения запроса является дата размещения вопроса на Интернет-сайте.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Индивидуальное консультирование по почте.</w:t>
      </w:r>
    </w:p>
    <w:p w:rsidR="00D42F1B" w:rsidRPr="00D42F1B" w:rsidRDefault="00D42F1B" w:rsidP="00D42F1B">
      <w:pPr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 такого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направляться по почтовом (электронному) адресу, указанному в обращении.</w:t>
      </w:r>
      <w:proofErr w:type="gramEnd"/>
    </w:p>
    <w:p w:rsidR="00D42F1B" w:rsidRPr="00D42F1B" w:rsidRDefault="00D42F1B" w:rsidP="00D42F1B">
      <w:pPr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Индивидуальное консультирование по телефону.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не должно превышать 15 минут.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 Индивидуальное консультирование по электронной почте.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20 рабочих дней с момента поступления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поступления обращения является дата регистрации входящего сообщения.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Публичное письменное консультирование.</w:t>
      </w:r>
    </w:p>
    <w:p w:rsidR="00D42F1B" w:rsidRPr="00D42F1B" w:rsidRDefault="00D42F1B" w:rsidP="00D42F1B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Публичное письменное консультирование осуществляется путем размещения информационных материалов на стендах в  помещении администрации </w:t>
      </w:r>
      <w:r w:rsidR="006A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публикации информационных материалов в официальном печатном </w:t>
      </w:r>
      <w:r w:rsidR="006A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издании «Информационный Вестник» - газете «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67-я Параллель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сайте  администрации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2.1.10. На информационном стенде в помещении администрации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администрации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официальном  печатном 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издании «Информационный Вестник»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газете «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67-я Параллель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 размещаются следующие информационные материалы: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 (приложение  1  к настоящему Регламенту);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информация о лице, предоставляющем  муниципальную услугу (месторасположение, график работы, график приема заявителей, номер телефона, факса) адреса Интернет-сайта и электронной почты администрации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документов для заполнения, образцы заполнения документов;</w:t>
      </w:r>
    </w:p>
    <w:p w:rsidR="00D42F1B" w:rsidRPr="00D42F1B" w:rsidRDefault="00D42F1B" w:rsidP="00D42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D42F1B" w:rsidRPr="00D42F1B" w:rsidRDefault="00D42F1B" w:rsidP="00D42F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решения, действий или бездействия должностных лиц, исполняющих муниципальную услугу.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Обращение о предоставлении муниципальной услуги можно выполнить следующими способами: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почтовым отправлением;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сети интернет (в электронном виде);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 на приеме граждан по данной услуге.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Условия и сроки предоставления 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Письменное обращение, поступившее в администрацию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рассматривается в течение 30 дней со дня его регистрации. В исключительных случаях, а также в случае направления запроса для получения дополнительных сведений, срок рассмотрения обращения может быть продлен главой администрации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лицом его замещающим, но не более чем на 30 дней. Гражданин, направивший обращение, должен быть уведомлен о продлении срока рассмотрения его обращения.</w:t>
      </w:r>
    </w:p>
    <w:p w:rsidR="00D42F1B" w:rsidRDefault="00D42F1B" w:rsidP="00D42F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Сроки прохождения отдельных административных действий указаны в разделе 3 Административного регламента.</w:t>
      </w:r>
    </w:p>
    <w:p w:rsidR="00744BE1" w:rsidRPr="00D42F1B" w:rsidRDefault="00744BE1" w:rsidP="00D42F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Основания для отказа в предоставлении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2.3.1. Если в письменном обращении не </w:t>
      </w:r>
      <w:proofErr w:type="gramStart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указаны</w:t>
      </w:r>
      <w:proofErr w:type="gramEnd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фамилия гражданина, направившего обращение, и почтовый, электронный  адрес, по которому должен быть направлен ответ, ответ на обращение не дается. 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" w:history="1">
        <w:r w:rsidRPr="00D42F1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порядка</w:t>
        </w:r>
      </w:hyperlink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обжалования данного судебного решения.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а гражданину, направившему обращение, сообщено о недопустимости злоупотребления правом.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2.3.3. </w:t>
      </w:r>
      <w:proofErr w:type="gramStart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2.3.4. В случае</w:t>
      </w:r>
      <w:proofErr w:type="gramStart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6D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6D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Гражданин, направивший обращение, уведомляется о данном решении.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2.3.5. В случае</w:t>
      </w:r>
      <w:proofErr w:type="gramStart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 w:rsidRPr="00D42F1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тайну</w:t>
        </w:r>
      </w:hyperlink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2.3.6. В случае</w:t>
      </w:r>
      <w:proofErr w:type="gramStart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новое обращение в администрацию </w:t>
      </w:r>
      <w:r w:rsidR="006D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tabs>
          <w:tab w:val="left" w:pos="540"/>
        </w:tabs>
        <w:spacing w:after="0" w:line="240" w:lineRule="auto"/>
        <w:ind w:firstLine="706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 Перечень оснований для прекращения процедуры предоставления муниципальной услуги:</w:t>
      </w:r>
    </w:p>
    <w:p w:rsidR="00D42F1B" w:rsidRPr="00D42F1B" w:rsidRDefault="00D42F1B" w:rsidP="00D42F1B">
      <w:pPr>
        <w:tabs>
          <w:tab w:val="left" w:pos="540"/>
        </w:tabs>
        <w:spacing w:after="0" w:line="240" w:lineRule="auto"/>
        <w:ind w:firstLine="706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заявителем обращения.</w:t>
      </w:r>
    </w:p>
    <w:p w:rsidR="00D42F1B" w:rsidRPr="00D42F1B" w:rsidRDefault="00D42F1B" w:rsidP="00D42F1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Требования к удобству и комфорту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 предоставления 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2.4.1. Места предоставления муниципальной услуги должны отвечать следующим требованиям.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в здание, где располагается администрация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оборудован информационной табличкой (вывеской), содержащей следующую информацию: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нахождения;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режим работы.  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 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АДМИНИСТРАТИВНЫЕ ПРОЦЕДУРЫ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Исполнение муниципальной услуги включает следующие административные процедуры:</w:t>
      </w:r>
      <w:r w:rsidRPr="00D42F1B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Исполнение функции по рассмотрению обращений граждан включает в себя следующие административные процедуры: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обращений;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резолюция главы администрации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обращений на рассмотрение;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 Уполномоченным лицом;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личный прием граждан;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обращений на контроль;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продление срока рассмотрения обращений граждан при наличии оснований;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справочной информации о ходе рассмотрения письменного обращения;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ответов на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Все поступающие в администрацию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граждан принимаются и регистрируются в течение 3 дней специалистом, ответственным за регистрацию входящей и исходящей  документации. Конверты к ним сохраняются в том случае, если в письме не указан автор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и зарегистрированные обращения граждан передаются на рассмотрение главе администрации </w:t>
      </w:r>
      <w:r w:rsidR="006D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лицу его замещающему.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Письма одного и того же автора по одному и тому же вопросу, поступившие до истечения срока рассмотрения первого обращения, считаются первичными. Им присваивается номер первого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Повторными считаются те обращения, в которых один и тот же автор, не удовлетворившись ответом на предыдущее заявление, просит пересмотреть его обращение еще раз.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Повторным обращениям граждан при их поступлении присваивается номер первого обращения и в регистрационной карточке делается отметка "повторно".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Если обращение подписано двумя и более авторами, оно считается коллективным, о чем делается отметка в регистрационной карточке.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 почтовый, электронный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совершившим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обращение подлежит направлению в государственный орган в соответствии с его компетенцией.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3.8. Глава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лицо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замещающее по каждому обращению граждан дают соответствующие поручения исполнителям (резолюция на заявлении, в карточке личного приема граждан), и специалист, ответственный за регистрацию входящей и исходящей документации, направляет обращения в структурные подразделения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муниципальные предприят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учреждения города Удачного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компетенции которых относится решение поставленных в них вопросов, для рассмотрения по существу.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исполнителей несколько, то обобщающий ответ готовит лицо, указанное в поручении первым.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направлять жалобы для рассмотрения должностным лицам или организациям, действия которых обжалуются.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Письменное обращение, содержащее вопросы, решение которых не входит в компетенцию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Письменное обращение рассматривается в течение 30 дней со дня регистрации, т.е. с момента присвоения регистрационного номера.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 случаях, когда по обращению необходимо проведение дополнительной проверки с выездом на место либо принятие других мер, сроки рассмотрения обращений могут быть продлены главой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лицом его замещающим, но не более чем на 30 дней с уведомлением об этом автора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Обращения граждан, поступившие из редакции газет, журналов и других средств массовой информации, рассматриваются в порядке и в сроки, предусмотренные настоящим регламентом.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Ответы на обращения граждан подписывает глава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лицо его замещающее, заместитель главы администрации. 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Обращения считаются исполненными, если рассмотрены все поставленные вопросы, приняты необходимые меры, заявителю дан письменный ответ.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Решение о снятии с контроля принимает должностное лицо, которое давало поручение по его рассмотрению.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Обращения граждан после их рассмотрения должны быть вместе с ответами возвращены специалисту, ответственному за регистрацию входящей и исходящей документации, для регистрации и отправки обращения, формирования дела и направления в архив в установленном законом порядке.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дел у исполнителей запрещается.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ОТПРАВКА ОТВЕТОВ НА ОБРАЩЕНИЯ ГРАЖДАН.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обращение, поступившее в администрацию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Отправку письменных ответов на обращения граждан почтовым отправлением осуществляет специалист, ответственный за регистрацию входящей и исходящей документации. В случае направления ответа в электронном виде с использованием сети интернет, ответ отправляется исполнителем муниципальной услуги.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6D96" w:rsidRDefault="00876D96" w:rsidP="00D42F1B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96" w:rsidRDefault="00876D96" w:rsidP="00D42F1B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96" w:rsidRDefault="00876D96" w:rsidP="00D42F1B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96" w:rsidRDefault="00876D96" w:rsidP="00D42F1B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ЛИЧНЫЙ ПРИЕМ ГРАЖДАН.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Личный прием граждан в администрации </w:t>
      </w:r>
      <w:r w:rsidR="00E57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«Город Удачный» </w:t>
      </w: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осуществляется главой администрации</w:t>
      </w:r>
      <w:r w:rsidR="00E57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«Город Удачный»</w:t>
      </w: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его заместителем,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 Предварительная запись на личный прием осуществляется в журнале предварительной записи на личный прием в соответствии с приложением 3 к настоящему административному регламенту.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При личном приеме гражданин предъявляет документ, удостоверяющий его личность.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Содержание устного обращения заносится в карточку личного приема гражданина в соответствии с приложением 4 к настоящему административному регламенту. В случае</w:t>
      </w:r>
      <w:proofErr w:type="gramStart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Письменное обращение, принятое в ходе личного приема, подлежит регистрации и рассмотрению в порядке, установленном Федеральным законом 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02.05.2006 г. № 59-ФЗ «О порядке рассмотрения обращений граждан Российской Федерации»</w:t>
      </w: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В случае</w:t>
      </w:r>
      <w:proofErr w:type="gramStart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</w:t>
      </w:r>
      <w:r w:rsidR="00E57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 администрации МО «Город Удачный»</w:t>
      </w: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гражданину дается разъяснение, куда и в каком порядке ему следует обратиться.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ПОРЯДОК И ФОРМЫ КОНТРОЛЯ 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ПРЕДОСТАВЛЕНИЕМ МУНИЦИПАЛЬНОЙ УСЛУГИ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сроками и качеством рассмотрения обращений граждан осуществляют глава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лицо его замещающее, заместитель главы администрации, руководители структурных подразделений администрации города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Удачного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получивших обращения граждан на рассмотрение.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Обо всех нарушениях настоящего регламента заместитель главы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руководители структурных под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разделений администрации 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информируют главу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вносят предложения по устранению выявленных недостатков и совершенствованию работы с обращениями граждан.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7. ОТВЕТСТВЕННОСТЬ РАБОТНИКОВ ПРИ ИСПОЛНЕНИИ 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 ПО РАССМОТРЕНИЮ ОБРАЩЕНИЙ ГРАЖДАН.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Сотрудники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работающие с обращениями,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обратившихся граждан без их согласия.</w:t>
      </w:r>
    </w:p>
    <w:p w:rsid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является разглашением сведений, содержащихся в обращении, направление письменного обращения в государственный орган или организацию, в компетенцию которых входит решение поставленных вопросов.</w:t>
      </w:r>
    </w:p>
    <w:p w:rsidR="00744BE1" w:rsidRDefault="00744BE1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Неправомерный отказ в предоставлении гражданину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– влечет наложение административного штрафа на ответственное лицо в размере от одной тысячи до трех тысяч рублей.</w:t>
      </w:r>
    </w:p>
    <w:p w:rsidR="00744BE1" w:rsidRPr="00D42F1B" w:rsidRDefault="00744BE1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="009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арушение установленного законодательством Российской Федерации порядка рассмотрения обращений граждан </w:t>
      </w:r>
      <w:r w:rsidR="009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9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«Город Удачный»,</w:t>
      </w:r>
      <w:r w:rsidR="0091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влечет наложение административного штрафа в размере от пяти тысяч до десяти тысяч рублей.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ОТЧЕТНОСТЬ ПО РАБОТЕ С ОБРАЩЕНИЯМИ ГРАЖДАН.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регистрацию входящей и исходящей  документации, осуществляет подготовку аналитических отчетов по работе с обращениями граждан, а по возникшим проблемам - немедленно, ведет анализ и обобщение вопросов, которые граждане ставят в устных и письменных обращениях, на личном приеме, для выявления причин, порождающих обоснованные жалобы.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ПОРЯДОК ОБЖАЛОВАНИЯ ДЕЙСТВИЙ 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(БЕЗДЕЙСТВИЯ) ДОЛЖНОСТНОГО ЛИЦА, А ТАКЖЕ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ПРИНИМАЕМОГО  ИМ РЕШЕНИЯ ПРИ ПРЕДОСТАВЛЕНИИ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УСЛУГИ.</w:t>
      </w:r>
    </w:p>
    <w:p w:rsidR="00D42F1B" w:rsidRPr="00D42F1B" w:rsidRDefault="00D42F1B" w:rsidP="00D42F1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Потребители результатов предоставления муниципальной услуги имеют право на обжалование действий или бездействия уполномоченного лица в вышестоящие органы в досудебном и судебном порядке.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Потребители результатов предоставления услуги вправе обжаловать действия или бездействие уполномоченного лица в администрацию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атов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Потребители результатов предоставления услуги имеют право обратиться с жалобой лично или направить письменное, электронное обращение (жалобу).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Должностные лица, ответственные или уполномоченные работники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личный прием потребителей результатов предоставления услуги.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При обращении потребителей результатов предоставления услуги в письменной форме срок рассмотрения жалобы не должен превышать 30 дней с момента регистрации обращения.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9.7. В случае если по обращению требуется провести экспертизу, проверку или обследование, срок рассмотрения жалобы по решению главы администрации </w:t>
      </w:r>
      <w:r w:rsidR="00E5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«Город Удачный»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лица его замещающего может быть продлен, но не более чем на один месяц. О продлении срока рассмотрения жалобы потребитель услуги уведомляется письменно с указанием причин продления.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Порядок продления и рассмотрения обращений в зависимости от их характера устанавливается данным регламентом.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 Обращение (жалоба) потребителей результатов предоставления услуги в письменной форме должно содержать следующую информацию: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гражданина, которым подается жалоба, его место жительства, пребывания;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  <w:proofErr w:type="gramEnd"/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Дополнительно указываются: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несогласия с обжалуемым действием (бездействием);</w:t>
      </w:r>
    </w:p>
    <w:p w:rsidR="00D42F1B" w:rsidRPr="00D42F1B" w:rsidRDefault="00D42F1B" w:rsidP="00876D9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о признании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незаконными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(бездействия);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которые потребитель результатов предоставления услуги считает необходимым сообщить.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 Жалоба подписывается подавшим ее потребителем результатов предоставления услуги.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9.14.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потребителя результатов предоставления услуги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признании неправомерным действия (бездействия) исполнителя либо об отказе в удовлетворении жалобы.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 Письменный ответ, содержащий результаты рассмотрения обращения, направляется потребителю результатов предоставления муниципальной услуги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9.16. Обращение потребителя результатов предоставления услуги не рассматривается в следующих случаях: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адрес);</w:t>
      </w:r>
      <w:proofErr w:type="gramEnd"/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потребителя результатов предоставления услуги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9.17. Письменный ответ с указанием причин отказа в рассмотрении жалобы направляется заявителю не позднее 30 дней с момента ее получения.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9.18. Потребители результатов предоставления услуги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9.19. Потребитель результатов предоставления услуги вправе обжаловать как вышеназванные решения,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9.20. Основанием для начала процедуры досудебного (внесудебного) обжалования действий (бездействия), а также решения уполномоченных лиц, принятых в ходе </w:t>
      </w: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ими муниципальной услуги, является нарушение прав и законных интересов заявителя.</w:t>
      </w:r>
    </w:p>
    <w:p w:rsidR="00D42F1B" w:rsidRPr="00D42F1B" w:rsidRDefault="00D42F1B" w:rsidP="00D42F1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9.21. </w:t>
      </w:r>
      <w:proofErr w:type="gramStart"/>
      <w:r w:rsidRPr="00D4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D42F1B" w:rsidRPr="00876D96" w:rsidRDefault="00876D96" w:rsidP="00C9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</w:pPr>
      <w:r w:rsidRPr="00876D96"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  <w:t xml:space="preserve">И.о. главного специалиста </w:t>
      </w:r>
    </w:p>
    <w:p w:rsidR="00D312D1" w:rsidRPr="00876D96" w:rsidRDefault="00876D96" w:rsidP="0087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  <w:t>п</w:t>
      </w:r>
      <w:r w:rsidRPr="00876D96"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  <w:t xml:space="preserve">о работе с персоналом                             </w:t>
      </w:r>
      <w:r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  <w:t xml:space="preserve">                              </w:t>
      </w:r>
      <w:r w:rsidRPr="00876D96"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706D6D"/>
          <w:sz w:val="20"/>
          <w:szCs w:val="20"/>
          <w:lang w:eastAsia="ru-RU"/>
        </w:rPr>
        <w:t xml:space="preserve">       В.М. Попова</w:t>
      </w:r>
    </w:p>
    <w:sectPr w:rsidR="00D312D1" w:rsidRPr="00876D96" w:rsidSect="00D3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F1B"/>
    <w:rsid w:val="00170189"/>
    <w:rsid w:val="002251F9"/>
    <w:rsid w:val="002F304C"/>
    <w:rsid w:val="003A4517"/>
    <w:rsid w:val="00614857"/>
    <w:rsid w:val="006A1408"/>
    <w:rsid w:val="006D5347"/>
    <w:rsid w:val="00744BE1"/>
    <w:rsid w:val="007B65CA"/>
    <w:rsid w:val="00876D96"/>
    <w:rsid w:val="00917246"/>
    <w:rsid w:val="00A46C78"/>
    <w:rsid w:val="00A835A1"/>
    <w:rsid w:val="00C22031"/>
    <w:rsid w:val="00C970FC"/>
    <w:rsid w:val="00D312D1"/>
    <w:rsid w:val="00D42F1B"/>
    <w:rsid w:val="00E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F1B"/>
    <w:rPr>
      <w:color w:val="2575B3"/>
      <w:u w:val="single"/>
    </w:rPr>
  </w:style>
  <w:style w:type="paragraph" w:styleId="a4">
    <w:name w:val="Normal (Web)"/>
    <w:basedOn w:val="a"/>
    <w:uiPriority w:val="99"/>
    <w:semiHidden/>
    <w:unhideWhenUsed/>
    <w:rsid w:val="00D42F1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42F1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F1B"/>
    <w:rPr>
      <w:b/>
      <w:bCs/>
    </w:rPr>
  </w:style>
  <w:style w:type="paragraph" w:customStyle="1" w:styleId="consplusnormal">
    <w:name w:val="consplusnormal"/>
    <w:basedOn w:val="a"/>
    <w:rsid w:val="00D42F1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42F1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42F1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2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hyperlink" Target="consultantplus://offline/main?base=LAW;n=107809;fld=134;dst=101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Удачный</Company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Кухтина О. В.</dc:creator>
  <cp:keywords/>
  <dc:description/>
  <cp:lastModifiedBy>Кухтина О. В.</cp:lastModifiedBy>
  <cp:revision>6</cp:revision>
  <cp:lastPrinted>2011-10-19T00:05:00Z</cp:lastPrinted>
  <dcterms:created xsi:type="dcterms:W3CDTF">2011-10-15T04:38:00Z</dcterms:created>
  <dcterms:modified xsi:type="dcterms:W3CDTF">2011-11-08T10:22:00Z</dcterms:modified>
</cp:coreProperties>
</file>