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F" w:rsidRPr="00466F2F" w:rsidRDefault="00D578B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66F2F" w:rsidRPr="00466F2F" w:rsidRDefault="00466F2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466F2F">
        <w:rPr>
          <w:rFonts w:ascii="Times New Roman" w:hAnsi="Times New Roman" w:cs="Times New Roman"/>
        </w:rPr>
        <w:t>решением городского Совета</w:t>
      </w:r>
      <w:r w:rsidR="009727C3">
        <w:rPr>
          <w:rFonts w:ascii="Times New Roman" w:hAnsi="Times New Roman" w:cs="Times New Roman"/>
        </w:rPr>
        <w:t xml:space="preserve"> депутатов</w:t>
      </w:r>
    </w:p>
    <w:p w:rsidR="00466F2F" w:rsidRPr="00466F2F" w:rsidRDefault="00466F2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466F2F">
        <w:rPr>
          <w:rFonts w:ascii="Times New Roman" w:hAnsi="Times New Roman" w:cs="Times New Roman"/>
        </w:rPr>
        <w:t xml:space="preserve">МО «Город Удачный» </w:t>
      </w:r>
    </w:p>
    <w:p w:rsidR="00466F2F" w:rsidRPr="00466F2F" w:rsidRDefault="00D578BF" w:rsidP="00BB0971">
      <w:pPr>
        <w:pStyle w:val="ConsNonformat"/>
        <w:widowControl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ноября 2016 года № 41-1</w:t>
      </w:r>
    </w:p>
    <w:p w:rsidR="00466F2F" w:rsidRDefault="00466F2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B6" w:rsidRDefault="004747B6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8BF" w:rsidRDefault="00D578B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 xml:space="preserve"> налогах и сборах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 xml:space="preserve">«Город Удачный» </w:t>
      </w:r>
    </w:p>
    <w:p w:rsidR="00200715" w:rsidRDefault="00D578BF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  <w:r w:rsidR="00200715" w:rsidRPr="00774B94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200715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</w:p>
    <w:p w:rsidR="000340DC" w:rsidRDefault="000340DC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DC" w:rsidRPr="00C2731A" w:rsidRDefault="000340DC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C2731A">
        <w:rPr>
          <w:rFonts w:ascii="Times New Roman" w:hAnsi="Times New Roman" w:cs="Times New Roman"/>
          <w:i/>
          <w:color w:val="FF0000"/>
        </w:rPr>
        <w:t>в редакции</w:t>
      </w:r>
      <w:r w:rsidR="00994E37" w:rsidRPr="00994E37">
        <w:rPr>
          <w:rFonts w:ascii="Times New Roman" w:hAnsi="Times New Roman" w:cs="Times New Roman"/>
          <w:i/>
          <w:color w:val="FF0000"/>
        </w:rPr>
        <w:t xml:space="preserve"> </w:t>
      </w:r>
      <w:r w:rsidR="00994E37">
        <w:rPr>
          <w:rFonts w:ascii="Times New Roman" w:hAnsi="Times New Roman" w:cs="Times New Roman"/>
          <w:i/>
          <w:color w:val="FF0000"/>
        </w:rPr>
        <w:t>Решений</w:t>
      </w:r>
      <w:r w:rsidR="00994E37" w:rsidRPr="00C2731A">
        <w:rPr>
          <w:rFonts w:ascii="Times New Roman" w:hAnsi="Times New Roman" w:cs="Times New Roman"/>
          <w:i/>
          <w:color w:val="FF0000"/>
        </w:rPr>
        <w:t xml:space="preserve"> городского Совета депутатов МО «Город Удачный»</w:t>
      </w:r>
    </w:p>
    <w:p w:rsidR="000340DC" w:rsidRPr="00C2731A" w:rsidRDefault="000340DC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C2731A">
        <w:rPr>
          <w:rFonts w:ascii="Times New Roman" w:hAnsi="Times New Roman" w:cs="Times New Roman"/>
          <w:i/>
          <w:color w:val="FF0000"/>
        </w:rPr>
        <w:t xml:space="preserve"> от 22.11.2017 №4-3,</w:t>
      </w:r>
      <w:r w:rsidR="00994E37">
        <w:rPr>
          <w:rFonts w:ascii="Times New Roman" w:hAnsi="Times New Roman" w:cs="Times New Roman"/>
          <w:i/>
          <w:color w:val="FF0000"/>
        </w:rPr>
        <w:t xml:space="preserve"> </w:t>
      </w:r>
      <w:r w:rsidRPr="00C2731A">
        <w:rPr>
          <w:rFonts w:ascii="Times New Roman" w:hAnsi="Times New Roman" w:cs="Times New Roman"/>
          <w:i/>
          <w:color w:val="FF0000"/>
        </w:rPr>
        <w:t>от 28.11.2018 №13-2</w:t>
      </w:r>
      <w:r w:rsidR="00344B4C">
        <w:rPr>
          <w:rFonts w:ascii="Times New Roman" w:hAnsi="Times New Roman" w:cs="Times New Roman"/>
          <w:i/>
          <w:color w:val="FF0000"/>
        </w:rPr>
        <w:t>, от 27.11.2019 №20-2</w:t>
      </w:r>
      <w:r w:rsidR="00BB0971">
        <w:rPr>
          <w:rFonts w:ascii="Times New Roman" w:hAnsi="Times New Roman" w:cs="Times New Roman"/>
          <w:i/>
          <w:color w:val="FF0000"/>
        </w:rPr>
        <w:t>, от 18.11.2020 №28-4</w:t>
      </w:r>
    </w:p>
    <w:p w:rsidR="00F620F2" w:rsidRDefault="00F620F2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I. ОСНОВНЫЕ ПОЛОЖЕНИЯ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11133A" w:rsidRPr="0011133A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00715" w:rsidRPr="00774B94">
        <w:rPr>
          <w:rFonts w:ascii="Times New Roman" w:hAnsi="Times New Roman"/>
          <w:sz w:val="24"/>
          <w:szCs w:val="24"/>
        </w:rPr>
        <w:t>Положение о налогах и сборах муниципального образования «Город Удачный» Мирнинского района Республики</w:t>
      </w:r>
      <w:r w:rsidR="00200715">
        <w:rPr>
          <w:rFonts w:ascii="Times New Roman" w:hAnsi="Times New Roman"/>
          <w:sz w:val="24"/>
          <w:szCs w:val="24"/>
        </w:rPr>
        <w:t xml:space="preserve"> Саха (Якутия)</w:t>
      </w:r>
      <w:r w:rsidR="00200715" w:rsidRPr="00774B94">
        <w:rPr>
          <w:rFonts w:ascii="Times New Roman" w:hAnsi="Times New Roman"/>
          <w:sz w:val="24"/>
          <w:szCs w:val="24"/>
        </w:rPr>
        <w:t xml:space="preserve"> (далее – Положение) 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разработано в соответствии с Конституцией</w:t>
      </w:r>
      <w:r w:rsidR="000F5B1C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 xml:space="preserve">, Налоговым и Бюджетным кодексами </w:t>
      </w:r>
      <w:r w:rsidR="000F5B1C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, Уставом  МО «Город Удачный», нормативными правовыми актами Российской Федерации, Республики Саха (Якутия), органов местного са</w:t>
      </w:r>
      <w:r w:rsidR="0011133A">
        <w:rPr>
          <w:rFonts w:ascii="Times New Roman" w:hAnsi="Times New Roman"/>
          <w:color w:val="000000"/>
          <w:sz w:val="24"/>
          <w:szCs w:val="24"/>
        </w:rPr>
        <w:t>моуправления муниципального образования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00715" w:rsidRPr="00774B94">
        <w:rPr>
          <w:rFonts w:ascii="Times New Roman" w:hAnsi="Times New Roman"/>
          <w:sz w:val="24"/>
          <w:szCs w:val="24"/>
        </w:rPr>
        <w:t>Город Удачный»</w:t>
      </w:r>
      <w:r w:rsidR="008722FA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A12BF">
        <w:rPr>
          <w:rFonts w:ascii="Times New Roman" w:hAnsi="Times New Roman"/>
          <w:sz w:val="24"/>
          <w:szCs w:val="24"/>
        </w:rPr>
        <w:t xml:space="preserve"> </w:t>
      </w:r>
      <w:r w:rsidR="00200715" w:rsidRPr="00774B94">
        <w:rPr>
          <w:rFonts w:ascii="Times New Roman" w:hAnsi="Times New Roman"/>
          <w:color w:val="000000"/>
          <w:sz w:val="24"/>
          <w:szCs w:val="24"/>
        </w:rPr>
        <w:t>Р</w:t>
      </w:r>
      <w:r w:rsidR="008722FA">
        <w:rPr>
          <w:rFonts w:ascii="Times New Roman" w:hAnsi="Times New Roman"/>
          <w:color w:val="000000"/>
          <w:sz w:val="24"/>
          <w:szCs w:val="24"/>
        </w:rPr>
        <w:t>еспублики Саха (Якутия)</w:t>
      </w:r>
      <w:r w:rsidR="00AA12BF">
        <w:rPr>
          <w:rFonts w:ascii="Times New Roman" w:hAnsi="Times New Roman"/>
          <w:sz w:val="24"/>
          <w:szCs w:val="24"/>
        </w:rPr>
        <w:t xml:space="preserve"> и</w:t>
      </w:r>
      <w:r w:rsidR="00200715" w:rsidRPr="00774B94">
        <w:rPr>
          <w:rFonts w:ascii="Times New Roman" w:hAnsi="Times New Roman"/>
          <w:sz w:val="24"/>
          <w:szCs w:val="24"/>
        </w:rPr>
        <w:t xml:space="preserve"> служит целям регулирования налоговых</w:t>
      </w:r>
      <w:r w:rsidR="009F5427">
        <w:rPr>
          <w:rFonts w:ascii="Times New Roman" w:hAnsi="Times New Roman"/>
          <w:sz w:val="24"/>
          <w:szCs w:val="24"/>
        </w:rPr>
        <w:t xml:space="preserve"> правоотношений на</w:t>
      </w:r>
      <w:proofErr w:type="gramEnd"/>
      <w:r w:rsidR="009F5427">
        <w:rPr>
          <w:rFonts w:ascii="Times New Roman" w:hAnsi="Times New Roman"/>
          <w:sz w:val="24"/>
          <w:szCs w:val="24"/>
        </w:rPr>
        <w:t xml:space="preserve"> территории муниципального образования</w:t>
      </w:r>
      <w:r w:rsidR="00200715" w:rsidRPr="00774B94">
        <w:rPr>
          <w:rFonts w:ascii="Times New Roman" w:hAnsi="Times New Roman"/>
          <w:sz w:val="24"/>
          <w:szCs w:val="24"/>
        </w:rPr>
        <w:t xml:space="preserve"> «Город Удачный Мирнинского района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2. Разделы настоящего Положения направлены на обеспечение полного и своевременного поступления </w:t>
      </w:r>
      <w:r w:rsidR="009F5427">
        <w:rPr>
          <w:rFonts w:ascii="Times New Roman" w:hAnsi="Times New Roman"/>
          <w:sz w:val="24"/>
          <w:szCs w:val="24"/>
        </w:rPr>
        <w:t>местных налогов в бюджет муниципального образования</w:t>
      </w:r>
      <w:r w:rsidR="005B35E7">
        <w:rPr>
          <w:rFonts w:ascii="Times New Roman" w:hAnsi="Times New Roman"/>
          <w:sz w:val="24"/>
          <w:szCs w:val="24"/>
        </w:rPr>
        <w:t xml:space="preserve"> «Горо</w:t>
      </w:r>
      <w:r w:rsidR="00AA12BF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5B35E7">
        <w:rPr>
          <w:rFonts w:ascii="Times New Roman" w:hAnsi="Times New Roman"/>
          <w:sz w:val="24"/>
          <w:szCs w:val="24"/>
        </w:rPr>
        <w:t xml:space="preserve"> (Якутия)</w:t>
      </w:r>
      <w:r w:rsidRPr="00774B94">
        <w:rPr>
          <w:rFonts w:ascii="Times New Roman" w:hAnsi="Times New Roman"/>
          <w:sz w:val="24"/>
          <w:szCs w:val="24"/>
        </w:rPr>
        <w:t>, инвестиционной, инновационной и социальной деятельности налогоплательщиков.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Разделы настоящего Поло</w:t>
      </w:r>
      <w:r w:rsidR="009F5427">
        <w:rPr>
          <w:rFonts w:ascii="Times New Roman" w:hAnsi="Times New Roman"/>
          <w:sz w:val="24"/>
          <w:szCs w:val="24"/>
        </w:rPr>
        <w:t>жения действуют на территории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 Мирнинского района»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</w:t>
      </w:r>
      <w:r w:rsidR="0011133A" w:rsidRPr="0011133A">
        <w:rPr>
          <w:rFonts w:ascii="Times New Roman" w:hAnsi="Times New Roman"/>
          <w:b/>
          <w:sz w:val="24"/>
          <w:szCs w:val="24"/>
        </w:rPr>
        <w:t xml:space="preserve">ья 2.Система налогов и сборов муниципального образования </w:t>
      </w:r>
      <w:r w:rsidRPr="0011133A">
        <w:rPr>
          <w:rFonts w:ascii="Times New Roman" w:hAnsi="Times New Roman"/>
          <w:b/>
          <w:sz w:val="24"/>
          <w:szCs w:val="24"/>
        </w:rPr>
        <w:t xml:space="preserve">«Город Удачный» </w:t>
      </w:r>
      <w:r w:rsidR="0011133A" w:rsidRPr="0011133A">
        <w:rPr>
          <w:rFonts w:ascii="Times New Roman" w:hAnsi="Times New Roman"/>
          <w:b/>
          <w:sz w:val="24"/>
          <w:szCs w:val="24"/>
        </w:rPr>
        <w:t xml:space="preserve">Мирнинского района </w:t>
      </w:r>
      <w:r w:rsidR="008722FA" w:rsidRPr="0011133A">
        <w:rPr>
          <w:rFonts w:ascii="Times New Roman" w:hAnsi="Times New Roman"/>
          <w:b/>
          <w:sz w:val="24"/>
          <w:szCs w:val="24"/>
        </w:rPr>
        <w:t>Республики Саха (Якутия).</w:t>
      </w:r>
    </w:p>
    <w:p w:rsidR="0011133A" w:rsidRPr="0011133A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lastRenderedPageBreak/>
        <w:t>1. В соответствии с законодательством Российской Федерации о н</w:t>
      </w:r>
      <w:r w:rsidR="0011133A">
        <w:rPr>
          <w:rFonts w:ascii="Times New Roman" w:hAnsi="Times New Roman"/>
          <w:sz w:val="24"/>
          <w:szCs w:val="24"/>
        </w:rPr>
        <w:t>алогах и сборах на территории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 </w:t>
      </w:r>
      <w:r w:rsidR="008722FA">
        <w:rPr>
          <w:rFonts w:ascii="Times New Roman" w:hAnsi="Times New Roman"/>
          <w:sz w:val="24"/>
          <w:szCs w:val="24"/>
        </w:rPr>
        <w:t>Мирнинского района 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 действуют следующие налоги и сборы: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а) федеральные налоги и сборы: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добавленную стоимость;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акцизы;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- налог на доходы </w:t>
      </w:r>
      <w:proofErr w:type="gramStart"/>
      <w:r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лиц;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прибыль организаций;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добычу полезных ископаемых;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водный налог;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сборы за пользование объектами животного мира и за пользование объектами водных биологических ресурсов;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государственная пошлина;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б) региональные налоги: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имущество организаций;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налог на игорный бизнес;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транспортный налог;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в) местные налоги: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земельный налог;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- налог на имущество </w:t>
      </w:r>
      <w:proofErr w:type="gramStart"/>
      <w:r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лиц;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г) </w:t>
      </w:r>
      <w:r w:rsidR="00C15515">
        <w:rPr>
          <w:rFonts w:ascii="Times New Roman" w:hAnsi="Times New Roman"/>
          <w:sz w:val="24"/>
          <w:szCs w:val="24"/>
        </w:rPr>
        <w:t>налоги, предусмотренные специальными налоговыми режимами</w:t>
      </w:r>
      <w:r w:rsidRPr="00774B94">
        <w:rPr>
          <w:rFonts w:ascii="Times New Roman" w:hAnsi="Times New Roman"/>
          <w:sz w:val="24"/>
          <w:szCs w:val="24"/>
        </w:rPr>
        <w:t>: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в виде единого налога на вмененный доход для отдельных видов деятельности;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для сельскохозяйственных товаропроизводителей (единый сельскохозяйственный налог);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упрощенная система налогообложения;</w:t>
      </w: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- система налогообложения при выполнении соглашений о разделе продукции.</w:t>
      </w:r>
    </w:p>
    <w:p w:rsidR="007051C6" w:rsidRPr="00774B94" w:rsidRDefault="007051C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патентная система налогообложения</w:t>
      </w:r>
    </w:p>
    <w:p w:rsidR="00200715" w:rsidRDefault="00200715" w:rsidP="00BB0971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0F2" w:rsidRPr="00774B94" w:rsidRDefault="00F620F2" w:rsidP="00BB0971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II. ФЕДЕРАЛЬНЫЕ И РЕГИОНАЛЬНЫЕ</w:t>
      </w: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НАЛОГИ И СБОРЫ</w:t>
      </w: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3A">
        <w:rPr>
          <w:rFonts w:ascii="Times New Roman" w:hAnsi="Times New Roman" w:cs="Times New Roman"/>
          <w:b/>
          <w:sz w:val="24"/>
          <w:szCs w:val="24"/>
        </w:rPr>
        <w:t xml:space="preserve">Статья 3. Федеральные и региональные налоги и сборы. </w:t>
      </w:r>
    </w:p>
    <w:p w:rsidR="0011133A" w:rsidRPr="0011133A" w:rsidRDefault="0011133A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B94">
        <w:rPr>
          <w:rFonts w:ascii="Times New Roman" w:hAnsi="Times New Roman" w:cs="Times New Roman"/>
          <w:sz w:val="24"/>
          <w:szCs w:val="24"/>
        </w:rPr>
        <w:t>Все налоговые правоотношения, возникающие по поводу федеральных и региональных налогов и сборов,</w:t>
      </w:r>
      <w:r w:rsidR="00B25302">
        <w:rPr>
          <w:rFonts w:ascii="Times New Roman" w:hAnsi="Times New Roman" w:cs="Times New Roman"/>
          <w:sz w:val="24"/>
          <w:szCs w:val="24"/>
        </w:rPr>
        <w:t xml:space="preserve"> налогов, предусмотренных специальными налоговыми режимами,</w:t>
      </w:r>
      <w:r w:rsidRPr="00774B94">
        <w:rPr>
          <w:rFonts w:ascii="Times New Roman" w:hAnsi="Times New Roman" w:cs="Times New Roman"/>
          <w:sz w:val="24"/>
          <w:szCs w:val="24"/>
        </w:rPr>
        <w:t xml:space="preserve"> устанавливаютс</w:t>
      </w:r>
      <w:r w:rsidR="003B166B">
        <w:rPr>
          <w:rFonts w:ascii="Times New Roman" w:hAnsi="Times New Roman" w:cs="Times New Roman"/>
          <w:sz w:val="24"/>
          <w:szCs w:val="24"/>
        </w:rPr>
        <w:t>я и регламентируются Налоговым к</w:t>
      </w:r>
      <w:r w:rsidRPr="00774B94">
        <w:rPr>
          <w:rFonts w:ascii="Times New Roman" w:hAnsi="Times New Roman" w:cs="Times New Roman"/>
          <w:sz w:val="24"/>
          <w:szCs w:val="24"/>
        </w:rPr>
        <w:t>одексом Российской Федерации, Законом Республики Саха (Якутия) «О налоговой политике Республики Саха (Якутия)» и другими действующими нормативными правовыми актами.</w:t>
      </w:r>
    </w:p>
    <w:p w:rsidR="00200715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Раздел III. МЕСТНЫЕ НАЛОГИ</w:t>
      </w: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  <w:lang w:val="en-US"/>
        </w:rPr>
        <w:t>III</w:t>
      </w:r>
      <w:r w:rsidRPr="00774B94">
        <w:rPr>
          <w:rFonts w:ascii="Times New Roman" w:hAnsi="Times New Roman"/>
          <w:sz w:val="24"/>
          <w:szCs w:val="24"/>
        </w:rPr>
        <w:t>.1. Земельный налог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>Статья 4. Введение земельного налога.</w:t>
      </w:r>
    </w:p>
    <w:p w:rsidR="0011133A" w:rsidRPr="0011133A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 соответствии с главой 31 Налогового кодекса Российской Федерации ввести земельный налог, порядок и сроки уплаты земельного налога на  территории муниципального образо</w:t>
      </w:r>
      <w:r>
        <w:rPr>
          <w:rFonts w:ascii="Times New Roman" w:hAnsi="Times New Roman"/>
          <w:sz w:val="24"/>
          <w:szCs w:val="24"/>
        </w:rPr>
        <w:t>вания «Город Удачный</w:t>
      </w:r>
      <w:r w:rsidR="008722FA">
        <w:rPr>
          <w:rFonts w:ascii="Times New Roman" w:hAnsi="Times New Roman"/>
          <w:sz w:val="24"/>
          <w:szCs w:val="24"/>
        </w:rPr>
        <w:t>» Мирнинского района Республики Саха (Якутия)</w:t>
      </w:r>
      <w:r w:rsidR="008722FA"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1133A">
        <w:rPr>
          <w:rFonts w:ascii="Times New Roman" w:hAnsi="Times New Roman"/>
          <w:b/>
          <w:sz w:val="24"/>
          <w:szCs w:val="24"/>
        </w:rPr>
        <w:t xml:space="preserve">Статья </w:t>
      </w:r>
      <w:r w:rsidR="007051C6">
        <w:rPr>
          <w:rFonts w:ascii="Times New Roman" w:hAnsi="Times New Roman"/>
          <w:b/>
          <w:sz w:val="24"/>
          <w:szCs w:val="24"/>
        </w:rPr>
        <w:t>5. Налогоплательщики</w:t>
      </w:r>
      <w:r w:rsidRPr="0011133A">
        <w:rPr>
          <w:rFonts w:ascii="Times New Roman" w:hAnsi="Times New Roman"/>
          <w:b/>
          <w:sz w:val="24"/>
          <w:szCs w:val="24"/>
        </w:rPr>
        <w:t>.</w:t>
      </w:r>
    </w:p>
    <w:p w:rsidR="0011133A" w:rsidRPr="0011133A" w:rsidRDefault="0011133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color w:val="000000"/>
          <w:sz w:val="24"/>
          <w:szCs w:val="24"/>
        </w:rPr>
        <w:t>1.</w:t>
      </w:r>
      <w:r w:rsidR="007051C6">
        <w:rPr>
          <w:rFonts w:ascii="Times New Roman" w:hAnsi="Times New Roman"/>
          <w:sz w:val="24"/>
          <w:szCs w:val="24"/>
        </w:rPr>
        <w:t xml:space="preserve"> Налогоплательщиками земельного налога</w:t>
      </w:r>
      <w:r w:rsidRPr="00774B94">
        <w:rPr>
          <w:rFonts w:ascii="Times New Roman" w:hAnsi="Times New Roman"/>
          <w:sz w:val="24"/>
          <w:szCs w:val="24"/>
        </w:rPr>
        <w:t xml:space="preserve"> (далее в настоящей главе – налогоплательщики) признаются организации и физические лица, обладающие земельными участками, признаваемые объектом налогообложения в соответс</w:t>
      </w:r>
      <w:r w:rsidR="003B166B">
        <w:rPr>
          <w:rFonts w:ascii="Times New Roman" w:hAnsi="Times New Roman"/>
          <w:sz w:val="24"/>
          <w:szCs w:val="24"/>
        </w:rPr>
        <w:t>твии со статьей 389 Налогового к</w:t>
      </w:r>
      <w:r w:rsidRPr="00774B94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</w:t>
      </w:r>
      <w:r w:rsidRPr="00774B94">
        <w:rPr>
          <w:rFonts w:ascii="Times New Roman" w:hAnsi="Times New Roman"/>
          <w:sz w:val="24"/>
          <w:szCs w:val="24"/>
        </w:rPr>
        <w:t>, на праве собственности, праве постоянного (бессрочного) пользования или праве пожизненного наследуемого владения.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47B6">
        <w:rPr>
          <w:rFonts w:ascii="Times New Roman" w:hAnsi="Times New Roman"/>
          <w:b/>
          <w:sz w:val="24"/>
          <w:szCs w:val="24"/>
        </w:rPr>
        <w:t>Статья 6. Объект налогообложения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Объектом налогообложения в соответствии со статьей 389 Налогового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применения,</w:t>
      </w:r>
      <w:r w:rsidRPr="00774B94">
        <w:rPr>
          <w:rFonts w:ascii="Times New Roman" w:hAnsi="Times New Roman"/>
          <w:sz w:val="24"/>
          <w:szCs w:val="24"/>
        </w:rPr>
        <w:t xml:space="preserve"> признаются земельные участки, расположенные в пределах муниципального образования, на территории которого введен налог.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Объектом налогообложения не признаются земельные участки, перечисленные в п.2 ст. 389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 в редакции, действующей на момент его применения.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166B">
        <w:rPr>
          <w:rFonts w:ascii="Times New Roman" w:hAnsi="Times New Roman"/>
          <w:b/>
          <w:sz w:val="24"/>
          <w:szCs w:val="24"/>
        </w:rPr>
        <w:t>Статья 7. Налогооблагаемая база.</w:t>
      </w:r>
    </w:p>
    <w:p w:rsidR="003B166B" w:rsidRPr="003B166B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Налоговая база, подлежащая обложению земельным налогом, определяется как кадастровая стоимость земельных участков, признаваемых объектом налогообложения в соответствии со статьей 6 настоящего Положения.</w:t>
      </w:r>
    </w:p>
    <w:p w:rsidR="00AA12BF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По результатам проведения кадастровой оценки земель, кадастровая стоимость земельных участков по состоянию на 1 января календарного года подлежит доведению до сведения налогоплательщиков не позднее 1 марта указанного года.</w:t>
      </w:r>
    </w:p>
    <w:p w:rsidR="00200715" w:rsidRPr="0050448D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12BF">
        <w:rPr>
          <w:rFonts w:ascii="Times New Roman" w:hAnsi="Times New Roman"/>
          <w:sz w:val="24"/>
          <w:szCs w:val="24"/>
        </w:rPr>
        <w:t>3. Порядок определения налоговой базы устанавливается в соответствии с</w:t>
      </w:r>
      <w:r w:rsidR="003B166B" w:rsidRPr="00AA12BF">
        <w:rPr>
          <w:rFonts w:ascii="Times New Roman" w:hAnsi="Times New Roman"/>
          <w:sz w:val="24"/>
          <w:szCs w:val="24"/>
        </w:rPr>
        <w:t>о статьями 391, 392 Налогового к</w:t>
      </w:r>
      <w:r w:rsidR="000F5B1C">
        <w:rPr>
          <w:rFonts w:ascii="Times New Roman" w:hAnsi="Times New Roman"/>
          <w:sz w:val="24"/>
          <w:szCs w:val="24"/>
        </w:rPr>
        <w:t>одекса Российской Федерации</w:t>
      </w:r>
      <w:r w:rsidRPr="00AA12BF">
        <w:rPr>
          <w:rFonts w:ascii="Times New Roman" w:hAnsi="Times New Roman"/>
          <w:sz w:val="24"/>
          <w:szCs w:val="24"/>
        </w:rPr>
        <w:t xml:space="preserve"> в редакции,  действующей на момент его применения.</w:t>
      </w:r>
      <w:r w:rsidR="00D02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2342" w:rsidRPr="005612BD">
        <w:rPr>
          <w:rFonts w:ascii="Times New Roman" w:hAnsi="Times New Roman"/>
          <w:color w:val="FF0000"/>
          <w:sz w:val="24"/>
          <w:szCs w:val="24"/>
        </w:rPr>
        <w:t xml:space="preserve">В соответствии </w:t>
      </w:r>
      <w:r w:rsidR="005612BD" w:rsidRPr="005612BD">
        <w:rPr>
          <w:rFonts w:ascii="Times New Roman" w:hAnsi="Times New Roman"/>
          <w:color w:val="FF0000"/>
          <w:sz w:val="24"/>
          <w:szCs w:val="24"/>
        </w:rPr>
        <w:t xml:space="preserve">с Федеральным Законом от 28 декабря 2013 года  № 400-ФЗ  «О </w:t>
      </w:r>
      <w:r w:rsidR="009F036A">
        <w:rPr>
          <w:rFonts w:ascii="Times New Roman" w:hAnsi="Times New Roman"/>
          <w:color w:val="FF0000"/>
          <w:sz w:val="24"/>
          <w:szCs w:val="24"/>
        </w:rPr>
        <w:t>страховых пенсиях», действующим</w:t>
      </w:r>
      <w:r w:rsidR="005612BD" w:rsidRPr="005612BD">
        <w:rPr>
          <w:rFonts w:ascii="Times New Roman" w:hAnsi="Times New Roman"/>
          <w:color w:val="FF0000"/>
          <w:sz w:val="24"/>
          <w:szCs w:val="24"/>
        </w:rPr>
        <w:t xml:space="preserve"> на 31 декабря 2018 года,</w:t>
      </w:r>
      <w:r w:rsidR="005612BD" w:rsidRPr="009B0053">
        <w:t xml:space="preserve"> </w:t>
      </w:r>
      <w:r w:rsidR="00D02342" w:rsidRPr="0050448D">
        <w:rPr>
          <w:rFonts w:ascii="Times New Roman" w:hAnsi="Times New Roman"/>
          <w:color w:val="FF0000"/>
          <w:sz w:val="24"/>
          <w:szCs w:val="24"/>
        </w:rPr>
        <w:t>уменьшение налоговой базы по земельному налогу физических лиц производится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проработали не менее 15 календарных лет в</w:t>
      </w:r>
      <w:proofErr w:type="gramEnd"/>
      <w:r w:rsidR="00D02342" w:rsidRPr="0050448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02342" w:rsidRPr="0050448D">
        <w:rPr>
          <w:rFonts w:ascii="Times New Roman" w:hAnsi="Times New Roman"/>
          <w:color w:val="FF0000"/>
          <w:sz w:val="24"/>
          <w:szCs w:val="24"/>
        </w:rPr>
        <w:t>районах</w:t>
      </w:r>
      <w:proofErr w:type="gramEnd"/>
      <w:r w:rsidR="00D02342" w:rsidRPr="0050448D">
        <w:rPr>
          <w:rFonts w:ascii="Times New Roman" w:hAnsi="Times New Roman"/>
          <w:color w:val="FF0000"/>
          <w:sz w:val="24"/>
          <w:szCs w:val="24"/>
        </w:rPr>
        <w:t xml:space="preserve">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6" w:history="1">
        <w:r w:rsidR="00D02342" w:rsidRPr="0050448D">
          <w:rPr>
            <w:rFonts w:ascii="Times New Roman" w:hAnsi="Times New Roman"/>
            <w:color w:val="FF0000"/>
            <w:sz w:val="24"/>
            <w:szCs w:val="24"/>
          </w:rPr>
          <w:t>статьей 8</w:t>
        </w:r>
      </w:hyperlink>
      <w:r w:rsidR="00D02342" w:rsidRPr="0050448D">
        <w:rPr>
          <w:rFonts w:ascii="Times New Roman" w:hAnsi="Times New Roman"/>
          <w:color w:val="FF0000"/>
          <w:sz w:val="24"/>
          <w:szCs w:val="24"/>
        </w:rPr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C2731A" w:rsidRPr="00C2731A" w:rsidRDefault="00C2731A" w:rsidP="00BB0971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Часть 3 в редакции </w:t>
      </w:r>
      <w:r w:rsidRPr="00C2731A">
        <w:rPr>
          <w:rFonts w:ascii="Times New Roman" w:hAnsi="Times New Roman" w:cs="Times New Roman"/>
          <w:i/>
          <w:color w:val="FF0000"/>
        </w:rPr>
        <w:t>Решения городского Совета депутатов МО «Город Удачный» от 28.11.2018 №13-2</w:t>
      </w:r>
    </w:p>
    <w:p w:rsidR="003B166B" w:rsidRPr="00774B94" w:rsidRDefault="003B166B" w:rsidP="00BB0971">
      <w:pPr>
        <w:spacing w:line="360" w:lineRule="auto"/>
        <w:ind w:firstLine="851"/>
        <w:jc w:val="both"/>
      </w:pPr>
    </w:p>
    <w:p w:rsidR="00344B4C" w:rsidRPr="00344B4C" w:rsidRDefault="00344B4C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4B4C">
        <w:rPr>
          <w:rFonts w:ascii="Times New Roman" w:hAnsi="Times New Roman"/>
          <w:b/>
          <w:color w:val="FF0000"/>
          <w:sz w:val="24"/>
          <w:szCs w:val="24"/>
        </w:rPr>
        <w:t>Статья 8. Налоговые ставки.</w:t>
      </w:r>
    </w:p>
    <w:p w:rsidR="00200715" w:rsidRPr="00344B4C" w:rsidRDefault="00344B4C" w:rsidP="00BB097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44B4C">
        <w:rPr>
          <w:rFonts w:ascii="Times New Roman" w:hAnsi="Times New Roman"/>
          <w:color w:val="FF0000"/>
          <w:sz w:val="24"/>
          <w:szCs w:val="24"/>
        </w:rPr>
        <w:t>Налоговые ставки устанавливаются нормативно правовым актом представительного органа МО «Город Удачный» в соответствии со статьей 394 Налогового Кодекса Российской Федерации в редакции, действующей на момент его применения.</w:t>
      </w:r>
    </w:p>
    <w:p w:rsidR="00344B4C" w:rsidRPr="00BB0971" w:rsidRDefault="00344B4C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i/>
          <w:color w:val="FF0000"/>
        </w:rPr>
      </w:pPr>
      <w:r w:rsidRPr="00BB0971">
        <w:rPr>
          <w:rFonts w:ascii="Times New Roman" w:hAnsi="Times New Roman"/>
          <w:i/>
          <w:color w:val="FF0000"/>
        </w:rPr>
        <w:t>Статья 8 в редакции решения городского Совета депутатов МО «Город Удачный» от 27.11.2019 №20-2</w:t>
      </w: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47B6">
        <w:rPr>
          <w:rFonts w:ascii="Times New Roman" w:hAnsi="Times New Roman"/>
          <w:b/>
          <w:sz w:val="24"/>
          <w:szCs w:val="24"/>
        </w:rPr>
        <w:t>Статья 9. Налоговый период. Отчетный период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numPr>
          <w:ilvl w:val="0"/>
          <w:numId w:val="19"/>
        </w:numPr>
        <w:tabs>
          <w:tab w:val="clear" w:pos="899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Налоговым периодом, за который оплачивается земельный налог, признается календарный год.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Отчетным периодом для налогоплательщ</w:t>
      </w:r>
      <w:r w:rsidR="00436257">
        <w:rPr>
          <w:rFonts w:ascii="Times New Roman" w:hAnsi="Times New Roman"/>
          <w:sz w:val="24"/>
          <w:szCs w:val="24"/>
        </w:rPr>
        <w:t xml:space="preserve">иков – организаций </w:t>
      </w:r>
      <w:r w:rsidR="00334840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sz w:val="24"/>
          <w:szCs w:val="24"/>
        </w:rPr>
        <w:t>приз</w:t>
      </w:r>
      <w:r w:rsidR="007B666D">
        <w:rPr>
          <w:rFonts w:ascii="Times New Roman" w:hAnsi="Times New Roman"/>
          <w:sz w:val="24"/>
          <w:szCs w:val="24"/>
        </w:rPr>
        <w:t xml:space="preserve">наются первый квартал, 2 квартал и 3 квартал </w:t>
      </w:r>
      <w:proofErr w:type="gramStart"/>
      <w:r w:rsidR="007B666D">
        <w:rPr>
          <w:rFonts w:ascii="Times New Roman" w:hAnsi="Times New Roman"/>
          <w:sz w:val="24"/>
          <w:szCs w:val="24"/>
        </w:rPr>
        <w:t>календарного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года.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200715" w:rsidRDefault="00200715" w:rsidP="00BB0971">
      <w:pPr>
        <w:spacing w:line="360" w:lineRule="auto"/>
        <w:ind w:firstLine="851"/>
        <w:jc w:val="both"/>
        <w:rPr>
          <w:b/>
        </w:rPr>
      </w:pPr>
      <w:r w:rsidRPr="004747B6">
        <w:rPr>
          <w:b/>
        </w:rPr>
        <w:t>Статья 10. Порядок и сроки уплаты земельного налога физическими лицами.</w:t>
      </w:r>
    </w:p>
    <w:p w:rsidR="004747B6" w:rsidRPr="004747B6" w:rsidRDefault="004747B6" w:rsidP="00BB0971">
      <w:pPr>
        <w:spacing w:line="360" w:lineRule="auto"/>
        <w:ind w:firstLine="851"/>
        <w:jc w:val="both"/>
        <w:rPr>
          <w:b/>
        </w:rPr>
      </w:pPr>
    </w:p>
    <w:p w:rsidR="00200715" w:rsidRPr="00774B94" w:rsidRDefault="00200715" w:rsidP="00BB0971">
      <w:pPr>
        <w:spacing w:line="360" w:lineRule="auto"/>
        <w:ind w:firstLine="851"/>
        <w:jc w:val="both"/>
      </w:pPr>
      <w:r w:rsidRPr="00774B94">
        <w:t xml:space="preserve">1. </w:t>
      </w:r>
      <w:r>
        <w:t>Сумма налога</w:t>
      </w:r>
      <w:r w:rsidRPr="00774B94">
        <w:t>, подлежащая уплате в бюджет налогоплательщиками, являющимися физическими лицами, исчисляется налоговыми органами.</w:t>
      </w:r>
    </w:p>
    <w:p w:rsidR="00200715" w:rsidRDefault="00200715" w:rsidP="00BB0971">
      <w:pPr>
        <w:spacing w:line="360" w:lineRule="auto"/>
        <w:ind w:firstLine="851"/>
        <w:jc w:val="both"/>
      </w:pPr>
      <w:r>
        <w:t>2. Срок уплаты налога для нало</w:t>
      </w:r>
      <w:r w:rsidR="00850882">
        <w:t>гоплательщиков - физических лиц</w:t>
      </w:r>
      <w:r w:rsidR="004766B7">
        <w:t xml:space="preserve">  - </w:t>
      </w:r>
      <w:r w:rsidR="004766B7" w:rsidRPr="004766B7">
        <w:rPr>
          <w:b/>
        </w:rPr>
        <w:t>не позднее</w:t>
      </w:r>
      <w:r w:rsidRPr="005416DE">
        <w:t xml:space="preserve"> </w:t>
      </w:r>
      <w:r w:rsidR="000A3D22" w:rsidRPr="00F05898">
        <w:rPr>
          <w:b/>
        </w:rPr>
        <w:t xml:space="preserve">1 </w:t>
      </w:r>
      <w:r w:rsidR="00F469E4" w:rsidRPr="00F05898">
        <w:rPr>
          <w:b/>
        </w:rPr>
        <w:t>декаб</w:t>
      </w:r>
      <w:r w:rsidR="000A3D22" w:rsidRPr="00F05898">
        <w:rPr>
          <w:b/>
        </w:rPr>
        <w:t>ря</w:t>
      </w:r>
      <w:r w:rsidRPr="005416DE">
        <w:rPr>
          <w:b/>
        </w:rPr>
        <w:t xml:space="preserve"> года</w:t>
      </w:r>
      <w:r w:rsidRPr="005416DE">
        <w:t>,</w:t>
      </w:r>
      <w:r>
        <w:t xml:space="preserve"> следующего за истекшим налоговым периодом.</w:t>
      </w:r>
    </w:p>
    <w:p w:rsidR="00200715" w:rsidRDefault="00200715" w:rsidP="00BB0971">
      <w:pPr>
        <w:spacing w:line="360" w:lineRule="auto"/>
        <w:ind w:firstLine="851"/>
        <w:jc w:val="both"/>
      </w:pPr>
    </w:p>
    <w:p w:rsidR="00BB0971" w:rsidRPr="00BB0971" w:rsidRDefault="00BB0971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B0971">
        <w:rPr>
          <w:rFonts w:ascii="Times New Roman" w:hAnsi="Times New Roman"/>
          <w:b/>
          <w:color w:val="FF0000"/>
          <w:sz w:val="24"/>
          <w:szCs w:val="24"/>
        </w:rPr>
        <w:t>Статья 11. Порядок уплаты земельного налога юридическими лицами.</w:t>
      </w:r>
    </w:p>
    <w:p w:rsidR="00BB0971" w:rsidRDefault="00BB0971" w:rsidP="00BB0971">
      <w:pPr>
        <w:spacing w:line="360" w:lineRule="auto"/>
        <w:ind w:firstLine="708"/>
        <w:jc w:val="both"/>
      </w:pPr>
      <w:r w:rsidRPr="00B15C42">
        <w:rPr>
          <w:color w:val="FF0000"/>
        </w:rPr>
        <w:t>Налог подлежит уплате налогоплательщиками-организациями в сроки, установленные Налоговым кодексом Российской Федерации.</w:t>
      </w:r>
    </w:p>
    <w:p w:rsidR="00BB0971" w:rsidRDefault="00BB0971" w:rsidP="00BB0971">
      <w:pPr>
        <w:spacing w:line="360" w:lineRule="auto"/>
        <w:ind w:firstLine="708"/>
        <w:jc w:val="both"/>
        <w:rPr>
          <w:i/>
          <w:color w:val="FF0000"/>
          <w:sz w:val="20"/>
          <w:szCs w:val="20"/>
        </w:rPr>
      </w:pPr>
      <w:r w:rsidRPr="00BB0971">
        <w:rPr>
          <w:i/>
          <w:color w:val="FF0000"/>
          <w:sz w:val="20"/>
          <w:szCs w:val="20"/>
        </w:rPr>
        <w:t>(Статья 11 в редакции решения городского Совета депутатов МО «Город Удачный от 18.11.2020 №28-4)</w:t>
      </w:r>
    </w:p>
    <w:p w:rsidR="00BB0971" w:rsidRPr="00BB0971" w:rsidRDefault="00BB0971" w:rsidP="00BB0971">
      <w:pPr>
        <w:spacing w:line="360" w:lineRule="auto"/>
        <w:ind w:firstLine="708"/>
        <w:jc w:val="both"/>
        <w:rPr>
          <w:i/>
          <w:color w:val="FF0000"/>
          <w:sz w:val="20"/>
          <w:szCs w:val="20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B166B">
        <w:rPr>
          <w:rFonts w:ascii="Times New Roman" w:hAnsi="Times New Roman"/>
          <w:b/>
          <w:sz w:val="24"/>
          <w:szCs w:val="24"/>
        </w:rPr>
        <w:t>Статья 12. Налоговые льготы.</w:t>
      </w:r>
    </w:p>
    <w:p w:rsidR="003B166B" w:rsidRPr="003B166B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74B94">
        <w:rPr>
          <w:rFonts w:ascii="Times New Roman" w:hAnsi="Times New Roman"/>
          <w:bCs/>
          <w:sz w:val="24"/>
          <w:szCs w:val="24"/>
        </w:rPr>
        <w:t xml:space="preserve">От уплаты земельного налога освобождаются юридические и физические лица, указанные в статье 395 главы 31 Налогового Кодекса </w:t>
      </w:r>
      <w:r w:rsidR="000F5B1C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774B94">
        <w:rPr>
          <w:rFonts w:ascii="Times New Roman" w:hAnsi="Times New Roman"/>
          <w:bCs/>
          <w:sz w:val="24"/>
          <w:szCs w:val="24"/>
        </w:rPr>
        <w:t xml:space="preserve"> в редакции, действующей на момент его применения,</w:t>
      </w:r>
      <w:r w:rsidR="000B2E13">
        <w:rPr>
          <w:rFonts w:ascii="Times New Roman" w:hAnsi="Times New Roman"/>
          <w:bCs/>
          <w:sz w:val="24"/>
          <w:szCs w:val="24"/>
        </w:rPr>
        <w:t xml:space="preserve"> органы местного самоуправления, находящиеся на территории муниципального образования «Город Удачный»,</w:t>
      </w:r>
      <w:r w:rsidR="00C2731A" w:rsidRPr="00C2731A">
        <w:rPr>
          <w:bCs/>
          <w:color w:val="FF0000"/>
        </w:rPr>
        <w:t xml:space="preserve"> </w:t>
      </w:r>
      <w:r w:rsidR="00C2731A" w:rsidRPr="00C2731A">
        <w:rPr>
          <w:rFonts w:ascii="Times New Roman" w:hAnsi="Times New Roman"/>
          <w:bCs/>
          <w:color w:val="FF0000"/>
          <w:sz w:val="24"/>
          <w:szCs w:val="24"/>
        </w:rPr>
        <w:t>муниципальные унитарные предприятия, учредителем которых является МО «Город Удачный»,</w:t>
      </w:r>
      <w:r w:rsidRPr="00C2731A">
        <w:rPr>
          <w:rFonts w:ascii="Times New Roman" w:hAnsi="Times New Roman"/>
          <w:bCs/>
          <w:sz w:val="24"/>
          <w:szCs w:val="24"/>
        </w:rPr>
        <w:t xml:space="preserve"> </w:t>
      </w:r>
      <w:r w:rsidRPr="00B623A3">
        <w:rPr>
          <w:rFonts w:ascii="Times New Roman" w:hAnsi="Times New Roman"/>
          <w:bCs/>
          <w:sz w:val="24"/>
          <w:szCs w:val="24"/>
        </w:rPr>
        <w:t>муниципальные бюджетные учреждения, финансируемые из местных бюджетов, а</w:t>
      </w:r>
      <w:r w:rsidR="000B2E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также юридические лица, имеющие земельные участки, предназначенные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для размещения портов, водных, железнодорожных вокзалов, автодорожных вокзалов, аэропортов, аэродромов, аэровокзалов.</w:t>
      </w:r>
      <w:proofErr w:type="gramEnd"/>
    </w:p>
    <w:p w:rsidR="00C2731A" w:rsidRPr="00C2731A" w:rsidRDefault="00C2731A" w:rsidP="00BB0971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Часть 1 в редакции </w:t>
      </w:r>
      <w:r w:rsidRPr="00C2731A">
        <w:rPr>
          <w:rFonts w:ascii="Times New Roman" w:hAnsi="Times New Roman" w:cs="Times New Roman"/>
          <w:i/>
          <w:color w:val="FF0000"/>
        </w:rPr>
        <w:t>Решения городского Совета депутатов МО «Город Удачный» от 28.11.2018 №13-2</w:t>
      </w: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2. Налогоплательщики, имеющие право на налоговые льготы и уменьшение налогооблагаемой базы, обязаны самостоятельно представить документы, подтверждающие такое право, в налоговые органы.</w:t>
      </w: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При возникновении права на льготу в течение календарного года перерасчет налога производится с месяца, в котором возникло это право. В случае несвоевременного обращения за предоставлением льготы по уплате налога перерасчет сум</w:t>
      </w:r>
      <w:r w:rsidR="00873499">
        <w:rPr>
          <w:rFonts w:ascii="Times New Roman" w:hAnsi="Times New Roman"/>
          <w:sz w:val="24"/>
          <w:szCs w:val="24"/>
        </w:rPr>
        <w:t>мы налога производится не более</w:t>
      </w:r>
      <w:r w:rsidRPr="00774B94">
        <w:rPr>
          <w:rFonts w:ascii="Times New Roman" w:hAnsi="Times New Roman"/>
          <w:sz w:val="24"/>
          <w:szCs w:val="24"/>
        </w:rPr>
        <w:t xml:space="preserve"> чем за 3 года по письменному заявлению налогоплательщика.</w:t>
      </w:r>
      <w:r w:rsidR="00A23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налог</w:t>
      </w:r>
      <w:r w:rsidR="007051C6">
        <w:rPr>
          <w:rFonts w:ascii="Times New Roman" w:hAnsi="Times New Roman"/>
          <w:sz w:val="24"/>
          <w:szCs w:val="24"/>
        </w:rPr>
        <w:t>оплательщиков – физических лиц</w:t>
      </w:r>
      <w:r>
        <w:rPr>
          <w:rFonts w:ascii="Times New Roman" w:hAnsi="Times New Roman"/>
          <w:sz w:val="24"/>
          <w:szCs w:val="24"/>
        </w:rPr>
        <w:t>, срок предоставления документов, подтверждающих право на уменьшение налоговой базы</w:t>
      </w:r>
      <w:r w:rsidRPr="005416DE">
        <w:rPr>
          <w:rFonts w:ascii="Times New Roman" w:hAnsi="Times New Roman"/>
          <w:sz w:val="24"/>
          <w:szCs w:val="24"/>
        </w:rPr>
        <w:t xml:space="preserve">, </w:t>
      </w:r>
      <w:r w:rsidRPr="005416DE">
        <w:rPr>
          <w:rFonts w:ascii="Times New Roman" w:hAnsi="Times New Roman"/>
          <w:b/>
          <w:sz w:val="24"/>
          <w:szCs w:val="24"/>
        </w:rPr>
        <w:t>установлен не позднее 1 февраля года</w:t>
      </w:r>
      <w:r w:rsidRPr="00541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следующего за истекшим налоговым периодом.</w:t>
      </w:r>
    </w:p>
    <w:p w:rsidR="009727C3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727C3">
        <w:rPr>
          <w:rFonts w:ascii="Times New Roman" w:hAnsi="Times New Roman"/>
          <w:b/>
          <w:sz w:val="24"/>
          <w:szCs w:val="24"/>
        </w:rPr>
        <w:t>Статья 13.</w:t>
      </w:r>
      <w:r>
        <w:rPr>
          <w:rFonts w:ascii="Times New Roman" w:hAnsi="Times New Roman"/>
          <w:b/>
          <w:sz w:val="24"/>
          <w:szCs w:val="24"/>
        </w:rPr>
        <w:t xml:space="preserve"> Доведение до сведения плательщиков земельного налога информации о кадастровой стоимости земель</w:t>
      </w:r>
      <w:r w:rsidR="009D1BF1">
        <w:rPr>
          <w:rFonts w:ascii="Times New Roman" w:hAnsi="Times New Roman"/>
          <w:b/>
          <w:sz w:val="24"/>
          <w:szCs w:val="24"/>
        </w:rPr>
        <w:t>.</w:t>
      </w:r>
    </w:p>
    <w:p w:rsidR="009727C3" w:rsidRPr="009727C3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774B94" w:rsidRDefault="009727C3" w:rsidP="00BB0971">
      <w:pPr>
        <w:pStyle w:val="ConsNonformat"/>
        <w:widowControl/>
        <w:numPr>
          <w:ilvl w:val="0"/>
          <w:numId w:val="18"/>
        </w:numPr>
        <w:tabs>
          <w:tab w:val="clear" w:pos="720"/>
        </w:tabs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Pr="00774B94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доводит до сведения плательщиков земельного налога перечень кадастровых кварталов территории МО «Город Удачный» Мирнинского района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с указанием кадастровой стоимости земель в них посредством:</w:t>
      </w:r>
    </w:p>
    <w:p w:rsidR="009727C3" w:rsidRPr="00774B94" w:rsidRDefault="009D1BF1" w:rsidP="00BB0971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9727C3" w:rsidRPr="00774B94">
        <w:rPr>
          <w:rFonts w:ascii="Times New Roman" w:hAnsi="Times New Roman" w:cs="Times New Roman"/>
          <w:sz w:val="24"/>
          <w:szCs w:val="24"/>
        </w:rPr>
        <w:t>азмещения на ин</w:t>
      </w:r>
      <w:r w:rsidR="009727C3" w:rsidRPr="00774B94">
        <w:rPr>
          <w:rFonts w:ascii="Times New Roman" w:hAnsi="Times New Roman"/>
          <w:sz w:val="24"/>
          <w:szCs w:val="24"/>
        </w:rPr>
        <w:t xml:space="preserve">формационных </w:t>
      </w:r>
      <w:proofErr w:type="gramStart"/>
      <w:r w:rsidR="009727C3" w:rsidRPr="00774B94">
        <w:rPr>
          <w:rFonts w:ascii="Times New Roman" w:hAnsi="Times New Roman"/>
          <w:sz w:val="24"/>
          <w:szCs w:val="24"/>
        </w:rPr>
        <w:t>стендах</w:t>
      </w:r>
      <w:proofErr w:type="gramEnd"/>
      <w:r w:rsidR="009727C3" w:rsidRPr="00774B94">
        <w:rPr>
          <w:rFonts w:ascii="Times New Roman" w:hAnsi="Times New Roman"/>
          <w:sz w:val="24"/>
          <w:szCs w:val="24"/>
        </w:rPr>
        <w:t xml:space="preserve"> в зданиях а</w:t>
      </w:r>
      <w:r w:rsidR="009727C3" w:rsidRPr="00774B94">
        <w:rPr>
          <w:rFonts w:ascii="Times New Roman" w:hAnsi="Times New Roman" w:cs="Times New Roman"/>
          <w:sz w:val="24"/>
          <w:szCs w:val="24"/>
        </w:rPr>
        <w:t>дм</w:t>
      </w:r>
      <w:r w:rsidR="009727C3" w:rsidRPr="00774B94">
        <w:rPr>
          <w:rFonts w:ascii="Times New Roman" w:hAnsi="Times New Roman"/>
          <w:sz w:val="24"/>
          <w:szCs w:val="24"/>
        </w:rPr>
        <w:t>инистрации МО «Город</w:t>
      </w:r>
      <w:r w:rsidR="006C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Удачный»;</w:t>
      </w:r>
    </w:p>
    <w:p w:rsidR="009727C3" w:rsidRPr="00774B94" w:rsidRDefault="009D1BF1" w:rsidP="00BB0971">
      <w:pPr>
        <w:pStyle w:val="ConsNonformat"/>
        <w:widowControl/>
        <w:numPr>
          <w:ilvl w:val="1"/>
          <w:numId w:val="18"/>
        </w:numPr>
        <w:tabs>
          <w:tab w:val="clear" w:pos="360"/>
        </w:tabs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27C3" w:rsidRPr="00774B94">
        <w:rPr>
          <w:rFonts w:ascii="Times New Roman" w:hAnsi="Times New Roman" w:cs="Times New Roman"/>
          <w:sz w:val="24"/>
          <w:szCs w:val="24"/>
        </w:rPr>
        <w:t>убликации информации в газете «Ин</w:t>
      </w:r>
      <w:r w:rsidR="009727C3" w:rsidRPr="00774B94">
        <w:rPr>
          <w:rFonts w:ascii="Times New Roman" w:hAnsi="Times New Roman"/>
          <w:sz w:val="24"/>
          <w:szCs w:val="24"/>
        </w:rPr>
        <w:t>формационный вестник»  а</w:t>
      </w:r>
      <w:r w:rsidR="009727C3" w:rsidRPr="00774B94">
        <w:rPr>
          <w:rFonts w:ascii="Times New Roman" w:hAnsi="Times New Roman" w:cs="Times New Roman"/>
          <w:sz w:val="24"/>
          <w:szCs w:val="24"/>
        </w:rPr>
        <w:t>дминистрации МО «Город Удачный»</w:t>
      </w:r>
      <w:r w:rsidR="009727C3">
        <w:rPr>
          <w:rFonts w:ascii="Times New Roman" w:hAnsi="Times New Roman" w:cs="Times New Roman"/>
          <w:sz w:val="24"/>
          <w:szCs w:val="24"/>
        </w:rPr>
        <w:t xml:space="preserve"> и на официальном сайте МО «Город Удачный».</w:t>
      </w:r>
    </w:p>
    <w:p w:rsidR="00B623A3" w:rsidRPr="009727C3" w:rsidRDefault="009727C3" w:rsidP="00BB0971">
      <w:pPr>
        <w:pStyle w:val="ConsNonformat"/>
        <w:widowControl/>
        <w:numPr>
          <w:ilvl w:val="0"/>
          <w:numId w:val="18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4B94">
        <w:rPr>
          <w:rFonts w:ascii="Times New Roman" w:hAnsi="Times New Roman" w:cs="Times New Roman"/>
          <w:sz w:val="24"/>
          <w:szCs w:val="24"/>
        </w:rPr>
        <w:t xml:space="preserve">Мирнинский территориальный отдел </w:t>
      </w:r>
      <w:proofErr w:type="gramStart"/>
      <w:r w:rsidRPr="00774B94">
        <w:rPr>
          <w:rFonts w:ascii="Times New Roman" w:hAnsi="Times New Roman" w:cs="Times New Roman"/>
          <w:sz w:val="24"/>
          <w:szCs w:val="24"/>
        </w:rPr>
        <w:t>управления Федерального Агентства кадастра</w:t>
      </w:r>
      <w:r w:rsidR="009D1BF1">
        <w:rPr>
          <w:rFonts w:ascii="Times New Roman" w:hAnsi="Times New Roman" w:cs="Times New Roman"/>
          <w:sz w:val="24"/>
          <w:szCs w:val="24"/>
        </w:rPr>
        <w:t xml:space="preserve"> объектов недвижимости</w:t>
      </w:r>
      <w:proofErr w:type="gramEnd"/>
      <w:r w:rsidR="009D1BF1">
        <w:rPr>
          <w:rFonts w:ascii="Times New Roman" w:hAnsi="Times New Roman" w:cs="Times New Roman"/>
          <w:sz w:val="24"/>
          <w:szCs w:val="24"/>
        </w:rPr>
        <w:t xml:space="preserve"> по Республике Саха (Якутия)</w:t>
      </w:r>
      <w:r w:rsidRPr="00774B9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774B94">
        <w:rPr>
          <w:rFonts w:ascii="Times New Roman" w:hAnsi="Times New Roman" w:cs="Times New Roman"/>
          <w:sz w:val="24"/>
          <w:szCs w:val="24"/>
        </w:rPr>
        <w:t>Роснед</w:t>
      </w:r>
      <w:r w:rsidRPr="00774B94">
        <w:rPr>
          <w:rFonts w:ascii="Times New Roman" w:hAnsi="Times New Roman"/>
          <w:sz w:val="24"/>
          <w:szCs w:val="24"/>
        </w:rPr>
        <w:t>вижимость</w:t>
      </w:r>
      <w:proofErr w:type="spellEnd"/>
      <w:r w:rsidRPr="00774B94">
        <w:rPr>
          <w:rFonts w:ascii="Times New Roman" w:hAnsi="Times New Roman"/>
          <w:sz w:val="24"/>
          <w:szCs w:val="24"/>
        </w:rPr>
        <w:t>») ежегодно по заявке а</w:t>
      </w:r>
      <w:r w:rsidRPr="00774B94">
        <w:rPr>
          <w:rFonts w:ascii="Times New Roman" w:hAnsi="Times New Roman" w:cs="Times New Roman"/>
          <w:sz w:val="24"/>
          <w:szCs w:val="24"/>
        </w:rPr>
        <w:t>дминистрации МО «Город Удачный» представляет сведения о кадастровой стоимости земель территории МО «Город Удачный» не позднее 1 февраля текущего года.</w:t>
      </w:r>
    </w:p>
    <w:p w:rsidR="004F7A0A" w:rsidRPr="00774B94" w:rsidRDefault="004F7A0A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14</w:t>
      </w:r>
      <w:r w:rsidR="00200715" w:rsidRPr="004747B6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3B166B" w:rsidRPr="004747B6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Все налоговые правоотношения, возникающие по поводу земельного налога, не урегулированные настоящим Положением, регламентируются главой 31 Налогового Кодекса Российской Федерации в редакции, действующей на момент его применения.</w:t>
      </w:r>
    </w:p>
    <w:p w:rsidR="00200715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20F2" w:rsidRDefault="00F620F2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  <w:lang w:val="en-US"/>
        </w:rPr>
        <w:t>III</w:t>
      </w:r>
      <w:r w:rsidRPr="00774B94">
        <w:rPr>
          <w:rFonts w:ascii="Times New Roman" w:hAnsi="Times New Roman"/>
          <w:sz w:val="24"/>
          <w:szCs w:val="24"/>
        </w:rPr>
        <w:t>.2. Налог на имущество физических лиц</w:t>
      </w: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</w:t>
      </w:r>
      <w:r w:rsidR="004D7AF3">
        <w:rPr>
          <w:rFonts w:ascii="Times New Roman" w:hAnsi="Times New Roman"/>
          <w:b/>
          <w:sz w:val="24"/>
          <w:szCs w:val="24"/>
        </w:rPr>
        <w:t>. Установление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 налога на имущество </w:t>
      </w:r>
      <w:proofErr w:type="gramStart"/>
      <w:r w:rsidR="00200715" w:rsidRPr="004747B6">
        <w:rPr>
          <w:rFonts w:ascii="Times New Roman" w:hAnsi="Times New Roman"/>
          <w:b/>
          <w:sz w:val="24"/>
          <w:szCs w:val="24"/>
        </w:rPr>
        <w:t>физических</w:t>
      </w:r>
      <w:proofErr w:type="gramEnd"/>
      <w:r w:rsidR="00200715" w:rsidRPr="004747B6">
        <w:rPr>
          <w:rFonts w:ascii="Times New Roman" w:hAnsi="Times New Roman"/>
          <w:b/>
          <w:sz w:val="24"/>
          <w:szCs w:val="24"/>
        </w:rPr>
        <w:t xml:space="preserve"> лиц.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A6290E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7051C6">
        <w:rPr>
          <w:rFonts w:ascii="Times New Roman" w:hAnsi="Times New Roman"/>
          <w:sz w:val="24"/>
          <w:szCs w:val="24"/>
        </w:rPr>
        <w:t xml:space="preserve"> главой 32 Налогового Кодекса</w:t>
      </w:r>
      <w:r w:rsidR="000F5B1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200715" w:rsidRPr="00774B94">
        <w:rPr>
          <w:rFonts w:ascii="Times New Roman" w:hAnsi="Times New Roman"/>
          <w:sz w:val="24"/>
          <w:szCs w:val="24"/>
        </w:rPr>
        <w:t xml:space="preserve"> в</w:t>
      </w:r>
      <w:r w:rsidR="003B166B">
        <w:rPr>
          <w:rFonts w:ascii="Times New Roman" w:hAnsi="Times New Roman"/>
          <w:sz w:val="24"/>
          <w:szCs w:val="24"/>
        </w:rPr>
        <w:t>в</w:t>
      </w:r>
      <w:r w:rsidR="00200715" w:rsidRPr="00774B94">
        <w:rPr>
          <w:rFonts w:ascii="Times New Roman" w:hAnsi="Times New Roman"/>
          <w:sz w:val="24"/>
          <w:szCs w:val="24"/>
        </w:rPr>
        <w:t>ести на  территории муниципального образования «Город Удачный» Мирнинского ра</w:t>
      </w:r>
      <w:r w:rsidR="00200715">
        <w:rPr>
          <w:rFonts w:ascii="Times New Roman" w:hAnsi="Times New Roman"/>
          <w:sz w:val="24"/>
          <w:szCs w:val="24"/>
        </w:rPr>
        <w:t xml:space="preserve">йона </w:t>
      </w:r>
      <w:r w:rsidR="008722FA">
        <w:rPr>
          <w:rFonts w:ascii="Times New Roman" w:hAnsi="Times New Roman"/>
          <w:sz w:val="24"/>
          <w:szCs w:val="24"/>
        </w:rPr>
        <w:t>Республики Саха (Якутия)</w:t>
      </w:r>
      <w:r w:rsidR="009D1BF1">
        <w:rPr>
          <w:rFonts w:ascii="Times New Roman" w:hAnsi="Times New Roman"/>
          <w:sz w:val="24"/>
          <w:szCs w:val="24"/>
        </w:rPr>
        <w:t xml:space="preserve"> </w:t>
      </w:r>
      <w:r w:rsidR="00200715" w:rsidRPr="00774B94">
        <w:rPr>
          <w:rFonts w:ascii="Times New Roman" w:hAnsi="Times New Roman"/>
          <w:sz w:val="24"/>
          <w:szCs w:val="24"/>
        </w:rPr>
        <w:t xml:space="preserve"> налог на имущество </w:t>
      </w:r>
      <w:proofErr w:type="gramStart"/>
      <w:r w:rsidR="00200715"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="00200715" w:rsidRPr="00774B94">
        <w:rPr>
          <w:rFonts w:ascii="Times New Roman" w:hAnsi="Times New Roman"/>
          <w:sz w:val="24"/>
          <w:szCs w:val="24"/>
        </w:rPr>
        <w:t xml:space="preserve"> лиц.</w:t>
      </w: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0F2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16</w:t>
      </w:r>
      <w:r w:rsidR="007051C6">
        <w:rPr>
          <w:rFonts w:ascii="Times New Roman" w:hAnsi="Times New Roman"/>
          <w:b/>
          <w:sz w:val="24"/>
          <w:szCs w:val="24"/>
        </w:rPr>
        <w:t>. Налогоплательщики</w:t>
      </w:r>
      <w:r w:rsidR="009D1BF1">
        <w:rPr>
          <w:rFonts w:ascii="Times New Roman" w:hAnsi="Times New Roman"/>
          <w:b/>
          <w:sz w:val="24"/>
          <w:szCs w:val="24"/>
        </w:rPr>
        <w:t>.</w:t>
      </w:r>
      <w:r w:rsidR="007051C6">
        <w:rPr>
          <w:rFonts w:ascii="Times New Roman" w:hAnsi="Times New Roman"/>
          <w:b/>
          <w:sz w:val="24"/>
          <w:szCs w:val="24"/>
        </w:rPr>
        <w:t xml:space="preserve"> 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4D3AB5" w:rsidRDefault="004D3AB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Налогоплательщиками</w:t>
      </w:r>
      <w:r w:rsidR="00200715" w:rsidRPr="00774B94">
        <w:rPr>
          <w:rFonts w:ascii="Times New Roman" w:hAnsi="Times New Roman"/>
          <w:sz w:val="24"/>
          <w:szCs w:val="24"/>
        </w:rPr>
        <w:t xml:space="preserve"> налога на имущество </w:t>
      </w:r>
      <w:proofErr w:type="gramStart"/>
      <w:r w:rsidR="00200715"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="00200715" w:rsidRPr="00774B94">
        <w:rPr>
          <w:rFonts w:ascii="Times New Roman" w:hAnsi="Times New Roman"/>
          <w:sz w:val="24"/>
          <w:szCs w:val="24"/>
        </w:rPr>
        <w:t xml:space="preserve"> лиц (далее в настоящей главе – налогоплательщики) признаются физическ</w:t>
      </w:r>
      <w:r w:rsidR="00A6290E">
        <w:rPr>
          <w:rFonts w:ascii="Times New Roman" w:hAnsi="Times New Roman"/>
          <w:sz w:val="24"/>
          <w:szCs w:val="24"/>
        </w:rPr>
        <w:t xml:space="preserve">ие лица, обладающие правом собственности на имущество, признаваемое объектом налогообложения в соответствии </w:t>
      </w:r>
      <w:r w:rsidR="009D1BF1">
        <w:rPr>
          <w:rFonts w:ascii="Times New Roman" w:hAnsi="Times New Roman"/>
          <w:sz w:val="24"/>
          <w:szCs w:val="24"/>
        </w:rPr>
        <w:t xml:space="preserve">со статьей </w:t>
      </w:r>
      <w:r w:rsidR="00274D76">
        <w:rPr>
          <w:rFonts w:ascii="Times New Roman" w:hAnsi="Times New Roman"/>
          <w:sz w:val="24"/>
          <w:szCs w:val="24"/>
        </w:rPr>
        <w:t>401 Налогового Кодекса Российской Федерации в редакции, действующей на момент его применения.</w:t>
      </w:r>
      <w:r w:rsidR="00200715" w:rsidRPr="00774B94">
        <w:t xml:space="preserve"> </w:t>
      </w:r>
    </w:p>
    <w:p w:rsidR="00F620F2" w:rsidRDefault="00F620F2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  <w:r w:rsidR="00200715" w:rsidRPr="004747B6">
        <w:rPr>
          <w:rFonts w:ascii="Times New Roman" w:hAnsi="Times New Roman"/>
          <w:b/>
          <w:sz w:val="24"/>
          <w:szCs w:val="24"/>
        </w:rPr>
        <w:t>. Объекты налогообложения.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554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налогообложения признается расположенное в пределах муниципального образования</w:t>
      </w:r>
      <w:r w:rsidR="00914203">
        <w:rPr>
          <w:rFonts w:ascii="Times New Roman" w:hAnsi="Times New Roman"/>
          <w:sz w:val="24"/>
          <w:szCs w:val="24"/>
        </w:rPr>
        <w:t xml:space="preserve"> «Горо</w:t>
      </w:r>
      <w:r w:rsidR="009D1BF1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914203">
        <w:rPr>
          <w:rFonts w:ascii="Times New Roman" w:hAnsi="Times New Roman"/>
          <w:sz w:val="24"/>
          <w:szCs w:val="24"/>
        </w:rPr>
        <w:t xml:space="preserve"> (Якутия) следующее имущество</w:t>
      </w:r>
      <w:r w:rsidR="00200715" w:rsidRPr="00774B94">
        <w:rPr>
          <w:rFonts w:ascii="Times New Roman" w:hAnsi="Times New Roman"/>
          <w:sz w:val="24"/>
          <w:szCs w:val="24"/>
        </w:rPr>
        <w:t xml:space="preserve">: 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1) </w:t>
      </w:r>
      <w:r w:rsidR="009D1BF1">
        <w:rPr>
          <w:rFonts w:ascii="Times New Roman" w:hAnsi="Times New Roman"/>
          <w:sz w:val="24"/>
          <w:szCs w:val="24"/>
        </w:rPr>
        <w:t>жилой дом;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2) </w:t>
      </w:r>
      <w:r w:rsidR="003C1570">
        <w:rPr>
          <w:rFonts w:ascii="Times New Roman" w:hAnsi="Times New Roman"/>
          <w:sz w:val="24"/>
          <w:szCs w:val="24"/>
        </w:rPr>
        <w:t>жилое помещение (</w:t>
      </w:r>
      <w:r w:rsidRPr="00774B94">
        <w:rPr>
          <w:rFonts w:ascii="Times New Roman" w:hAnsi="Times New Roman"/>
          <w:sz w:val="24"/>
          <w:szCs w:val="24"/>
        </w:rPr>
        <w:t>квартира,</w:t>
      </w:r>
      <w:r w:rsidR="003C1570">
        <w:rPr>
          <w:rFonts w:ascii="Times New Roman" w:hAnsi="Times New Roman"/>
          <w:sz w:val="24"/>
          <w:szCs w:val="24"/>
        </w:rPr>
        <w:t xml:space="preserve"> комната)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единый недвижимый комплекс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объект незавершенного строительства</w:t>
      </w:r>
      <w:r w:rsidR="009D1BF1">
        <w:rPr>
          <w:rFonts w:ascii="Times New Roman" w:hAnsi="Times New Roman"/>
          <w:sz w:val="24"/>
          <w:szCs w:val="24"/>
        </w:rPr>
        <w:t>;</w:t>
      </w:r>
    </w:p>
    <w:p w:rsidR="00200715" w:rsidRPr="00774B94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иные здание, строение, </w:t>
      </w:r>
      <w:r w:rsidR="00200715" w:rsidRPr="00774B94">
        <w:rPr>
          <w:rFonts w:ascii="Times New Roman" w:hAnsi="Times New Roman"/>
          <w:sz w:val="24"/>
          <w:szCs w:val="24"/>
        </w:rPr>
        <w:t xml:space="preserve"> сооружение, </w:t>
      </w:r>
      <w:r>
        <w:rPr>
          <w:rFonts w:ascii="Times New Roman" w:hAnsi="Times New Roman"/>
          <w:sz w:val="24"/>
          <w:szCs w:val="24"/>
        </w:rPr>
        <w:t>помещение</w:t>
      </w:r>
      <w:r w:rsidR="009D1BF1">
        <w:rPr>
          <w:rFonts w:ascii="Times New Roman" w:hAnsi="Times New Roman"/>
          <w:sz w:val="24"/>
          <w:szCs w:val="24"/>
        </w:rPr>
        <w:t>.</w:t>
      </w:r>
    </w:p>
    <w:p w:rsidR="00200715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proofErr w:type="gramEnd"/>
      <w:r w:rsidR="003C7383">
        <w:rPr>
          <w:rFonts w:ascii="Times New Roman" w:hAnsi="Times New Roman"/>
          <w:sz w:val="24"/>
          <w:szCs w:val="24"/>
        </w:rPr>
        <w:t xml:space="preserve"> </w:t>
      </w:r>
      <w:r w:rsidR="00666956">
        <w:rPr>
          <w:rFonts w:ascii="Times New Roman" w:hAnsi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C1570" w:rsidRPr="00774B94" w:rsidRDefault="003C1570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  <w:r w:rsidR="00A65879">
        <w:rPr>
          <w:rFonts w:ascii="Times New Roman" w:hAnsi="Times New Roman"/>
          <w:b/>
          <w:sz w:val="24"/>
          <w:szCs w:val="24"/>
        </w:rPr>
        <w:t>. Налоговая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 база.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1775" w:rsidRDefault="00962EB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775">
        <w:rPr>
          <w:rFonts w:ascii="Times New Roman" w:hAnsi="Times New Roman"/>
          <w:sz w:val="24"/>
          <w:szCs w:val="24"/>
        </w:rPr>
        <w:t>Налоговая база в отношении объектов налогообложения</w:t>
      </w:r>
      <w:r w:rsidR="00666956" w:rsidRPr="00C51775">
        <w:rPr>
          <w:rFonts w:ascii="Times New Roman" w:hAnsi="Times New Roman"/>
          <w:sz w:val="24"/>
          <w:szCs w:val="24"/>
        </w:rPr>
        <w:t xml:space="preserve"> определяется исх</w:t>
      </w:r>
      <w:r w:rsidR="006A08B6" w:rsidRPr="00C51775">
        <w:rPr>
          <w:rFonts w:ascii="Times New Roman" w:hAnsi="Times New Roman"/>
          <w:sz w:val="24"/>
          <w:szCs w:val="24"/>
        </w:rPr>
        <w:t>о</w:t>
      </w:r>
      <w:r w:rsidR="00C51775" w:rsidRPr="00C51775">
        <w:rPr>
          <w:rFonts w:ascii="Times New Roman" w:hAnsi="Times New Roman"/>
          <w:sz w:val="24"/>
          <w:szCs w:val="24"/>
        </w:rPr>
        <w:t xml:space="preserve">дя из их кадастровой стоимости. </w:t>
      </w:r>
    </w:p>
    <w:p w:rsidR="00A65879" w:rsidRDefault="00A65879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5879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A08B6">
        <w:rPr>
          <w:rFonts w:ascii="Times New Roman" w:hAnsi="Times New Roman"/>
          <w:b/>
          <w:sz w:val="24"/>
          <w:szCs w:val="24"/>
        </w:rPr>
        <w:t>Статья 19</w:t>
      </w:r>
      <w:r w:rsidR="00A65879" w:rsidRPr="006A08B6">
        <w:rPr>
          <w:rFonts w:ascii="Times New Roman" w:hAnsi="Times New Roman"/>
          <w:b/>
          <w:sz w:val="24"/>
          <w:szCs w:val="24"/>
        </w:rPr>
        <w:t>. По</w:t>
      </w:r>
      <w:r w:rsidR="00CE5ED1">
        <w:rPr>
          <w:rFonts w:ascii="Times New Roman" w:hAnsi="Times New Roman"/>
          <w:b/>
          <w:sz w:val="24"/>
          <w:szCs w:val="24"/>
        </w:rPr>
        <w:t>рядок определения налоговой базы</w:t>
      </w:r>
      <w:r w:rsidR="009D1BF1">
        <w:rPr>
          <w:rFonts w:ascii="Times New Roman" w:hAnsi="Times New Roman"/>
          <w:b/>
          <w:sz w:val="24"/>
          <w:szCs w:val="24"/>
        </w:rPr>
        <w:t>.</w:t>
      </w:r>
    </w:p>
    <w:p w:rsidR="009D1BF1" w:rsidRDefault="009D1BF1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51775" w:rsidRDefault="000E107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1775">
        <w:rPr>
          <w:rFonts w:ascii="Times New Roman" w:hAnsi="Times New Roman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</w:t>
      </w:r>
      <w:r w:rsidR="009D1BF1">
        <w:rPr>
          <w:rFonts w:ascii="Times New Roman" w:hAnsi="Times New Roman"/>
          <w:sz w:val="24"/>
          <w:szCs w:val="24"/>
        </w:rPr>
        <w:t xml:space="preserve">бенностей, предусмотренных  статьей </w:t>
      </w:r>
      <w:r w:rsidRPr="00C51775">
        <w:rPr>
          <w:rFonts w:ascii="Times New Roman" w:hAnsi="Times New Roman"/>
          <w:sz w:val="24"/>
          <w:szCs w:val="24"/>
        </w:rPr>
        <w:t>403 Налогового Кодекса Российской Федерации в редакции, дейст</w:t>
      </w:r>
      <w:r w:rsidR="00C51775" w:rsidRPr="00C51775">
        <w:rPr>
          <w:rFonts w:ascii="Times New Roman" w:hAnsi="Times New Roman"/>
          <w:sz w:val="24"/>
          <w:szCs w:val="24"/>
        </w:rPr>
        <w:t>вующей на момент его применения.</w:t>
      </w:r>
      <w:r w:rsidR="00E10CE0" w:rsidRPr="00C51775">
        <w:rPr>
          <w:rFonts w:ascii="Times New Roman" w:hAnsi="Times New Roman"/>
          <w:sz w:val="24"/>
          <w:szCs w:val="24"/>
        </w:rPr>
        <w:t xml:space="preserve"> </w:t>
      </w:r>
    </w:p>
    <w:p w:rsidR="00C51775" w:rsidRDefault="00C5177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  <w:r w:rsidR="00200715" w:rsidRPr="004747B6">
        <w:rPr>
          <w:rFonts w:ascii="Times New Roman" w:hAnsi="Times New Roman"/>
          <w:b/>
          <w:sz w:val="24"/>
          <w:szCs w:val="24"/>
        </w:rPr>
        <w:t>. Налоговый период.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Налоговым периодом, за который оплачивается налог на имущество </w:t>
      </w:r>
      <w:proofErr w:type="gramStart"/>
      <w:r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лиц, признается календарный год.</w:t>
      </w:r>
    </w:p>
    <w:p w:rsidR="003B166B" w:rsidRDefault="003B166B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21</w:t>
      </w:r>
      <w:r w:rsidR="00200715" w:rsidRPr="004747B6">
        <w:rPr>
          <w:rFonts w:ascii="Times New Roman" w:hAnsi="Times New Roman"/>
          <w:b/>
          <w:sz w:val="24"/>
          <w:szCs w:val="24"/>
        </w:rPr>
        <w:t>. Налоговые ставки.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6E58" w:rsidRPr="00866A6A" w:rsidRDefault="00C26E58" w:rsidP="00BB0971">
      <w:pPr>
        <w:pStyle w:val="aa"/>
        <w:spacing w:line="360" w:lineRule="auto"/>
        <w:ind w:left="0" w:firstLine="709"/>
        <w:jc w:val="both"/>
        <w:rPr>
          <w:color w:val="FF0000"/>
        </w:rPr>
      </w:pPr>
      <w:r w:rsidRPr="00866A6A">
        <w:rPr>
          <w:color w:val="FF0000"/>
        </w:rPr>
        <w:t xml:space="preserve">1. В случае определения налоговой базы </w:t>
      </w:r>
      <w:proofErr w:type="gramStart"/>
      <w:r w:rsidRPr="00866A6A">
        <w:rPr>
          <w:color w:val="FF0000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866A6A">
        <w:rPr>
          <w:color w:val="FF0000"/>
        </w:rPr>
        <w:t xml:space="preserve"> в следующих размерах: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 xml:space="preserve">1) 0,15  процента в отношении жилых домов, частей жилых домов, квартир, частей квартир, комнат; 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>0,15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>0,15  процента в отношении единых недвижимых комплексов, в состав которых входит хотя бы один жилой дом;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 xml:space="preserve">0,15  процента в отношении гаражей и </w:t>
      </w:r>
      <w:proofErr w:type="spellStart"/>
      <w:r w:rsidRPr="00866A6A">
        <w:rPr>
          <w:rFonts w:ascii="Times New Roman" w:hAnsi="Times New Roman"/>
          <w:color w:val="FF0000"/>
          <w:sz w:val="24"/>
          <w:szCs w:val="24"/>
        </w:rPr>
        <w:t>машино-мест</w:t>
      </w:r>
      <w:proofErr w:type="spellEnd"/>
      <w:r w:rsidRPr="00866A6A">
        <w:rPr>
          <w:rFonts w:ascii="Times New Roman" w:hAnsi="Times New Roman"/>
          <w:color w:val="FF0000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>0,15  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>2) 1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действующей на момент его применения, в отношении объектов налогообложения, предусмотренных абзацем вторым пункта 10 статьи 378.2 Налогового Кодекса Российской Федерации, действующей на момент его применения;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>1 процент в отношении прочих объектов налогообложения, кадастровая стоимость каждого из которых превышает 300 миллионов рублей;</w:t>
      </w:r>
    </w:p>
    <w:p w:rsidR="00C26E58" w:rsidRPr="00866A6A" w:rsidRDefault="00C26E58" w:rsidP="00BB097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6A6A">
        <w:rPr>
          <w:rFonts w:ascii="Times New Roman" w:hAnsi="Times New Roman"/>
          <w:color w:val="FF0000"/>
          <w:sz w:val="24"/>
          <w:szCs w:val="24"/>
        </w:rPr>
        <w:t xml:space="preserve">3)  0,15 процентов в отношении прочих объектов налогообложения. </w:t>
      </w:r>
    </w:p>
    <w:p w:rsidR="00866A6A" w:rsidRPr="003101EA" w:rsidRDefault="00866A6A" w:rsidP="00BB0971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i/>
          <w:color w:val="FF0000"/>
        </w:rPr>
      </w:pPr>
      <w:r w:rsidRPr="00866A6A">
        <w:rPr>
          <w:rFonts w:ascii="Times New Roman" w:hAnsi="Times New Roman" w:cs="Times New Roman"/>
          <w:i/>
          <w:color w:val="FF0000"/>
        </w:rPr>
        <w:t>Статья 21 в редакции Решения городского Совета депутатов МО «Город Удачный» от 28.11.2018 №13-2</w:t>
      </w:r>
    </w:p>
    <w:p w:rsidR="00C26E58" w:rsidRDefault="00C26E58" w:rsidP="00BB0971">
      <w:pPr>
        <w:pStyle w:val="aa"/>
        <w:spacing w:line="360" w:lineRule="auto"/>
        <w:ind w:left="851"/>
        <w:jc w:val="both"/>
        <w:rPr>
          <w:color w:val="000000"/>
        </w:rPr>
      </w:pPr>
    </w:p>
    <w:p w:rsidR="00200715" w:rsidRDefault="00C4078E" w:rsidP="00BB0971">
      <w:pPr>
        <w:pStyle w:val="ConsNormal"/>
        <w:widowControl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7C3">
        <w:rPr>
          <w:rFonts w:ascii="Times New Roman" w:hAnsi="Times New Roman"/>
          <w:b/>
          <w:sz w:val="24"/>
          <w:szCs w:val="24"/>
        </w:rPr>
        <w:t>Статья 22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. Льготы по налогу на имущество </w:t>
      </w:r>
      <w:proofErr w:type="gramStart"/>
      <w:r w:rsidR="00200715" w:rsidRPr="004747B6">
        <w:rPr>
          <w:rFonts w:ascii="Times New Roman" w:hAnsi="Times New Roman"/>
          <w:b/>
          <w:sz w:val="24"/>
          <w:szCs w:val="24"/>
        </w:rPr>
        <w:t>физических</w:t>
      </w:r>
      <w:proofErr w:type="gramEnd"/>
      <w:r w:rsidR="00200715" w:rsidRPr="004747B6">
        <w:rPr>
          <w:rFonts w:ascii="Times New Roman" w:hAnsi="Times New Roman"/>
          <w:b/>
          <w:sz w:val="24"/>
          <w:szCs w:val="24"/>
        </w:rPr>
        <w:t xml:space="preserve"> лиц.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1. От уплаты налогов на имущество физических лиц</w:t>
      </w:r>
      <w:r w:rsidR="00B850A7">
        <w:rPr>
          <w:rFonts w:ascii="Times New Roman" w:hAnsi="Times New Roman"/>
          <w:sz w:val="24"/>
          <w:szCs w:val="24"/>
        </w:rPr>
        <w:t xml:space="preserve"> освобождаются категории налогоплательщиков, указанные в статье 407 Налогового Кодекса Российской Федерации</w:t>
      </w:r>
      <w:r w:rsidR="006D1F1F">
        <w:rPr>
          <w:rFonts w:ascii="Times New Roman" w:hAnsi="Times New Roman"/>
          <w:sz w:val="24"/>
          <w:szCs w:val="24"/>
        </w:rPr>
        <w:t xml:space="preserve"> </w:t>
      </w:r>
      <w:r w:rsidRPr="00774B94">
        <w:rPr>
          <w:rFonts w:ascii="Times New Roman" w:hAnsi="Times New Roman"/>
          <w:bCs/>
          <w:sz w:val="24"/>
          <w:szCs w:val="24"/>
        </w:rPr>
        <w:t>в редакции, действующей на момент его применения</w:t>
      </w:r>
      <w:r w:rsidRPr="00774B94">
        <w:rPr>
          <w:rFonts w:ascii="Times New Roman" w:hAnsi="Times New Roman"/>
          <w:sz w:val="24"/>
          <w:szCs w:val="24"/>
        </w:rPr>
        <w:t>.</w:t>
      </w:r>
      <w:r w:rsidR="003101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01EA" w:rsidRPr="003101EA">
        <w:rPr>
          <w:rFonts w:ascii="Times New Roman" w:hAnsi="Times New Roman"/>
          <w:color w:val="FF0000"/>
          <w:sz w:val="24"/>
          <w:szCs w:val="24"/>
        </w:rPr>
        <w:t>В соответствии</w:t>
      </w:r>
      <w:r w:rsidR="005612BD" w:rsidRPr="005612BD">
        <w:t xml:space="preserve"> </w:t>
      </w:r>
      <w:r w:rsidR="005612BD" w:rsidRPr="005612BD">
        <w:rPr>
          <w:rFonts w:ascii="Times New Roman" w:hAnsi="Times New Roman"/>
          <w:color w:val="FF0000"/>
          <w:sz w:val="24"/>
          <w:szCs w:val="24"/>
        </w:rPr>
        <w:t xml:space="preserve">с Федеральным Законом от 28 декабря 2013 года  № 400-ФЗ  «О </w:t>
      </w:r>
      <w:r w:rsidR="004416C7">
        <w:rPr>
          <w:rFonts w:ascii="Times New Roman" w:hAnsi="Times New Roman"/>
          <w:color w:val="FF0000"/>
          <w:sz w:val="24"/>
          <w:szCs w:val="24"/>
        </w:rPr>
        <w:t>страховых пенсиях», действующим</w:t>
      </w:r>
      <w:r w:rsidR="005612BD" w:rsidRPr="005612BD">
        <w:rPr>
          <w:rFonts w:ascii="Times New Roman" w:hAnsi="Times New Roman"/>
          <w:color w:val="FF0000"/>
          <w:sz w:val="24"/>
          <w:szCs w:val="24"/>
        </w:rPr>
        <w:t xml:space="preserve"> на 31 декабря 2018 года,</w:t>
      </w:r>
      <w:r w:rsidR="005612BD" w:rsidRPr="009B0053">
        <w:t xml:space="preserve"> </w:t>
      </w:r>
      <w:r w:rsidR="003101EA" w:rsidRPr="003101EA">
        <w:rPr>
          <w:rFonts w:ascii="Times New Roman" w:hAnsi="Times New Roman"/>
          <w:color w:val="FF0000"/>
          <w:sz w:val="24"/>
          <w:szCs w:val="24"/>
        </w:rPr>
        <w:t xml:space="preserve"> льготы по налогу на имущество физических лиц предоставляются с учетом сохранения права на досрочное назначение страховой пенсии отдельным категориям граждан: мужчинам, достигшим возраста 55 лет, женщинам, достигшим возраста 50 лет, если они проработали не менее 15 календарных лет в районах</w:t>
      </w:r>
      <w:proofErr w:type="gramEnd"/>
      <w:r w:rsidR="003101EA" w:rsidRPr="003101EA">
        <w:rPr>
          <w:rFonts w:ascii="Times New Roman" w:hAnsi="Times New Roman"/>
          <w:color w:val="FF0000"/>
          <w:sz w:val="24"/>
          <w:szCs w:val="24"/>
        </w:rPr>
        <w:t xml:space="preserve"> Крайнего Севера либо не менее 20 календарных лет 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пенсия назначается с уменьшением возраста, установленного </w:t>
      </w:r>
      <w:hyperlink r:id="rId7" w:history="1">
        <w:r w:rsidR="003101EA" w:rsidRPr="003101EA">
          <w:rPr>
            <w:rFonts w:ascii="Times New Roman" w:hAnsi="Times New Roman"/>
            <w:color w:val="FF0000"/>
            <w:sz w:val="24"/>
            <w:szCs w:val="24"/>
          </w:rPr>
          <w:t>статьей 8</w:t>
        </w:r>
      </w:hyperlink>
      <w:r w:rsidR="003101EA" w:rsidRPr="003101EA">
        <w:rPr>
          <w:rFonts w:ascii="Times New Roman" w:hAnsi="Times New Roman"/>
          <w:color w:val="FF0000"/>
          <w:sz w:val="24"/>
          <w:szCs w:val="24"/>
        </w:rPr>
        <w:t xml:space="preserve">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3101EA" w:rsidRPr="003101EA" w:rsidRDefault="003101EA" w:rsidP="00BB0971">
      <w:pPr>
        <w:pStyle w:val="ConsNonformat"/>
        <w:widowControl/>
        <w:spacing w:line="360" w:lineRule="auto"/>
        <w:ind w:firstLine="708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Часть 1 в редакции </w:t>
      </w:r>
      <w:r w:rsidRPr="00C2731A">
        <w:rPr>
          <w:rFonts w:ascii="Times New Roman" w:hAnsi="Times New Roman" w:cs="Times New Roman"/>
          <w:i/>
          <w:color w:val="FF0000"/>
        </w:rPr>
        <w:t>Решения городского Совета депутатов МО «Город Удачный» от 28.11.2018 №13-2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39FD">
        <w:rPr>
          <w:rFonts w:ascii="Times New Roman" w:hAnsi="Times New Roman"/>
          <w:sz w:val="24"/>
          <w:szCs w:val="24"/>
        </w:rPr>
        <w:t>2.</w:t>
      </w:r>
      <w:r w:rsidRPr="00774B94">
        <w:rPr>
          <w:rFonts w:ascii="Times New Roman" w:hAnsi="Times New Roman"/>
          <w:sz w:val="24"/>
          <w:szCs w:val="24"/>
        </w:rPr>
        <w:t xml:space="preserve"> Установить льготную оплату налога на имущество физических лиц в размере 50 % для  категории малоимущих граждан, состоящих на учете в отделе социальной з</w:t>
      </w:r>
      <w:r w:rsidR="00E51454">
        <w:rPr>
          <w:rFonts w:ascii="Times New Roman" w:hAnsi="Times New Roman"/>
          <w:sz w:val="24"/>
          <w:szCs w:val="24"/>
        </w:rPr>
        <w:t>ащиты населения а</w:t>
      </w:r>
      <w:r w:rsidR="00A431F6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 w:rsidRPr="00774B94"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>
        <w:rPr>
          <w:rFonts w:ascii="Times New Roman" w:hAnsi="Times New Roman"/>
          <w:sz w:val="24"/>
          <w:szCs w:val="24"/>
        </w:rPr>
        <w:t>. Основанием для предоставления льгот является реестр малоимущих граждан, сформированный отделом социальной з</w:t>
      </w:r>
      <w:r w:rsidR="00E51454">
        <w:rPr>
          <w:rFonts w:ascii="Times New Roman" w:hAnsi="Times New Roman"/>
          <w:sz w:val="24"/>
          <w:szCs w:val="24"/>
        </w:rPr>
        <w:t>ащиты населения а</w:t>
      </w:r>
      <w:r w:rsidR="00A431F6">
        <w:rPr>
          <w:rFonts w:ascii="Times New Roman" w:hAnsi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«Город Удачный»</w:t>
      </w:r>
      <w:r w:rsidR="00E51454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</w:t>
      </w:r>
      <w:r>
        <w:rPr>
          <w:rFonts w:ascii="Times New Roman" w:hAnsi="Times New Roman"/>
          <w:sz w:val="24"/>
          <w:szCs w:val="24"/>
        </w:rPr>
        <w:t>, который должен содержать полную информацию о налогоплательщике (ИНН, дата рождения, паспортные данные, адрес проживания) для идентификации данного налогоплательщика в базе Инспекции. Реестр должен быть предоставлен в налоговый орган</w:t>
      </w:r>
      <w:r w:rsidR="00E51454">
        <w:rPr>
          <w:rFonts w:ascii="Times New Roman" w:hAnsi="Times New Roman"/>
          <w:sz w:val="24"/>
          <w:szCs w:val="24"/>
        </w:rPr>
        <w:t xml:space="preserve"> а</w:t>
      </w:r>
      <w:r w:rsidR="000F7358">
        <w:rPr>
          <w:rFonts w:ascii="Times New Roman" w:hAnsi="Times New Roman"/>
          <w:sz w:val="24"/>
          <w:szCs w:val="24"/>
        </w:rPr>
        <w:t>дминистрацией МО «Горо</w:t>
      </w:r>
      <w:r w:rsidR="00E51454">
        <w:rPr>
          <w:rFonts w:ascii="Times New Roman" w:hAnsi="Times New Roman"/>
          <w:sz w:val="24"/>
          <w:szCs w:val="24"/>
        </w:rPr>
        <w:t>д Удачный» Мирнинского района Республики Саха</w:t>
      </w:r>
      <w:r w:rsidR="000F7358">
        <w:rPr>
          <w:rFonts w:ascii="Times New Roman" w:hAnsi="Times New Roman"/>
          <w:sz w:val="24"/>
          <w:szCs w:val="24"/>
        </w:rPr>
        <w:t xml:space="preserve"> (Якутия)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 w:rsidRPr="005416DE">
        <w:rPr>
          <w:rFonts w:ascii="Times New Roman" w:hAnsi="Times New Roman"/>
          <w:b/>
          <w:sz w:val="24"/>
          <w:szCs w:val="24"/>
        </w:rPr>
        <w:t>1 февраля года</w:t>
      </w:r>
      <w:r w:rsidRPr="00541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следующего за истекшим налоговым периодом.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>3. Лица, имеющие право на льготы, самостоятельно представляют необходимые документы в налоговые органы.</w:t>
      </w:r>
    </w:p>
    <w:p w:rsidR="00850882" w:rsidRPr="00774B94" w:rsidRDefault="00850882" w:rsidP="00BB0971">
      <w:pPr>
        <w:spacing w:line="360" w:lineRule="auto"/>
        <w:ind w:firstLine="851"/>
        <w:jc w:val="both"/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  <w:r w:rsidR="00200715" w:rsidRPr="004747B6">
        <w:rPr>
          <w:rFonts w:ascii="Times New Roman" w:hAnsi="Times New Roman"/>
          <w:b/>
          <w:sz w:val="24"/>
          <w:szCs w:val="24"/>
        </w:rPr>
        <w:t xml:space="preserve">. Порядок и сроки уплаты налога на имущество </w:t>
      </w:r>
      <w:proofErr w:type="gramStart"/>
      <w:r w:rsidR="00200715" w:rsidRPr="004747B6">
        <w:rPr>
          <w:rFonts w:ascii="Times New Roman" w:hAnsi="Times New Roman"/>
          <w:b/>
          <w:sz w:val="24"/>
          <w:szCs w:val="24"/>
        </w:rPr>
        <w:t>физических</w:t>
      </w:r>
      <w:proofErr w:type="gramEnd"/>
      <w:r w:rsidR="00200715" w:rsidRPr="004747B6">
        <w:rPr>
          <w:rFonts w:ascii="Times New Roman" w:hAnsi="Times New Roman"/>
          <w:b/>
          <w:sz w:val="24"/>
          <w:szCs w:val="24"/>
        </w:rPr>
        <w:t xml:space="preserve"> лиц.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spacing w:line="360" w:lineRule="auto"/>
        <w:ind w:firstLine="851"/>
        <w:jc w:val="both"/>
      </w:pPr>
      <w:r w:rsidRPr="00774B94">
        <w:t>1.Исчисление налога производится налоговыми органами.</w:t>
      </w:r>
    </w:p>
    <w:p w:rsidR="00200715" w:rsidRDefault="00F44924" w:rsidP="00BB0971">
      <w:pPr>
        <w:spacing w:line="360" w:lineRule="auto"/>
        <w:ind w:firstLine="851"/>
        <w:jc w:val="both"/>
      </w:pPr>
      <w:r>
        <w:t xml:space="preserve">2. Сумма налога исчисляется на </w:t>
      </w:r>
      <w:proofErr w:type="gramStart"/>
      <w:r>
        <w:t>основании</w:t>
      </w:r>
      <w:proofErr w:type="gramEnd"/>
      <w:r>
        <w:t xml:space="preserve"> сведений, представленных в налоговые органы в соответствии со статьей 85 Налогового Кодекса Российской Федерации</w:t>
      </w:r>
      <w:r w:rsidR="000F5B1C">
        <w:t xml:space="preserve"> в редакции</w:t>
      </w:r>
      <w:r>
        <w:t>, действующей на момент его применения.</w:t>
      </w:r>
    </w:p>
    <w:p w:rsidR="00FF7709" w:rsidRDefault="00FF7709" w:rsidP="00BB0971">
      <w:pPr>
        <w:spacing w:line="360" w:lineRule="auto"/>
        <w:ind w:firstLine="851"/>
        <w:jc w:val="both"/>
      </w:pPr>
      <w:proofErr w:type="gramStart"/>
      <w:r>
        <w:t>В отношении объектов налогообложения</w:t>
      </w:r>
      <w:r w:rsidR="00F17815">
        <w:t>, права на которые возникли до дня вступления 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850882" w:rsidRPr="00774B94" w:rsidRDefault="00850882" w:rsidP="00BB0971">
      <w:pPr>
        <w:pStyle w:val="aa"/>
        <w:numPr>
          <w:ilvl w:val="0"/>
          <w:numId w:val="18"/>
        </w:numPr>
        <w:spacing w:line="360" w:lineRule="auto"/>
        <w:ind w:left="0" w:firstLine="851"/>
        <w:jc w:val="both"/>
      </w:pPr>
      <w:r>
        <w:t xml:space="preserve">Срок уплаты налога на имущество </w:t>
      </w:r>
      <w:proofErr w:type="gramStart"/>
      <w:r>
        <w:t>физич</w:t>
      </w:r>
      <w:r w:rsidR="00376501">
        <w:t>еских</w:t>
      </w:r>
      <w:proofErr w:type="gramEnd"/>
      <w:r w:rsidR="00376501">
        <w:t xml:space="preserve"> лиц – </w:t>
      </w:r>
      <w:r w:rsidR="00376501" w:rsidRPr="00376501">
        <w:rPr>
          <w:b/>
        </w:rPr>
        <w:t>не позднее 1 декабря</w:t>
      </w:r>
      <w:r>
        <w:t xml:space="preserve"> года, следующего за истекшим налоговым периодом.</w:t>
      </w:r>
    </w:p>
    <w:p w:rsidR="00200715" w:rsidRDefault="00200715" w:rsidP="00BB0971">
      <w:pPr>
        <w:spacing w:line="360" w:lineRule="auto"/>
        <w:ind w:firstLine="851"/>
        <w:jc w:val="both"/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24</w:t>
      </w:r>
      <w:r w:rsidR="00200715" w:rsidRPr="004747B6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4747B6">
        <w:rPr>
          <w:rFonts w:ascii="Times New Roman" w:hAnsi="Times New Roman"/>
          <w:b/>
          <w:sz w:val="24"/>
          <w:szCs w:val="24"/>
        </w:rPr>
        <w:t>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Все налоговые правоотношения, возникающие по поводу налога на имущество </w:t>
      </w:r>
      <w:proofErr w:type="gramStart"/>
      <w:r w:rsidRPr="00774B94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лиц, не урегулированные настоящим Положением, регламентируются </w:t>
      </w:r>
      <w:r w:rsidR="001129E3">
        <w:rPr>
          <w:rFonts w:ascii="Times New Roman" w:hAnsi="Times New Roman"/>
          <w:sz w:val="24"/>
          <w:szCs w:val="24"/>
        </w:rPr>
        <w:t xml:space="preserve">Налоговым Кодексом Российской Федерации </w:t>
      </w:r>
      <w:r w:rsidR="00466F2F">
        <w:rPr>
          <w:rFonts w:ascii="Times New Roman" w:hAnsi="Times New Roman"/>
          <w:sz w:val="24"/>
          <w:szCs w:val="24"/>
        </w:rPr>
        <w:t>в редакции,  д</w:t>
      </w:r>
      <w:r w:rsidRPr="00774B94">
        <w:rPr>
          <w:rFonts w:ascii="Times New Roman" w:hAnsi="Times New Roman"/>
          <w:sz w:val="24"/>
          <w:szCs w:val="24"/>
        </w:rPr>
        <w:t>ействующей на момент его применения.</w:t>
      </w:r>
    </w:p>
    <w:p w:rsidR="00466F2F" w:rsidRDefault="00466F2F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20F2" w:rsidRPr="00774B94" w:rsidRDefault="00F620F2" w:rsidP="00BB097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A1B72">
        <w:rPr>
          <w:rFonts w:ascii="Times New Roman" w:hAnsi="Times New Roman"/>
          <w:sz w:val="24"/>
          <w:szCs w:val="24"/>
        </w:rPr>
        <w:t xml:space="preserve">Раздел </w:t>
      </w:r>
      <w:r w:rsidRPr="00EA1B72">
        <w:rPr>
          <w:rFonts w:ascii="Times New Roman" w:hAnsi="Times New Roman"/>
          <w:sz w:val="24"/>
          <w:szCs w:val="24"/>
          <w:lang w:val="en-US"/>
        </w:rPr>
        <w:t>I</w:t>
      </w:r>
      <w:r w:rsidRPr="00EA1B72">
        <w:rPr>
          <w:rFonts w:ascii="Times New Roman" w:hAnsi="Times New Roman"/>
          <w:sz w:val="24"/>
          <w:szCs w:val="24"/>
        </w:rPr>
        <w:t>V. ЗАКЛЮЧИТЕЛЬНЫЕ ПОЛОЖЕНИЯ</w:t>
      </w:r>
    </w:p>
    <w:p w:rsidR="00200715" w:rsidRPr="00774B94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0715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</w:t>
      </w:r>
      <w:r w:rsidR="00200715" w:rsidRPr="004747B6">
        <w:rPr>
          <w:rFonts w:ascii="Times New Roman" w:hAnsi="Times New Roman"/>
          <w:b/>
          <w:sz w:val="24"/>
          <w:szCs w:val="24"/>
        </w:rPr>
        <w:t>. Порядок предоставления и учета льгот по местным налогам.</w:t>
      </w:r>
    </w:p>
    <w:p w:rsidR="004747B6" w:rsidRPr="004747B6" w:rsidRDefault="004747B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74B94">
        <w:rPr>
          <w:rFonts w:ascii="Times New Roman" w:hAnsi="Times New Roman"/>
          <w:sz w:val="24"/>
          <w:szCs w:val="24"/>
        </w:rPr>
        <w:t>. По окончании налогового периода налогоплательщикам, воспользовавшимся указанными льготами, необходимо в сроки, установленные для представления бухгалтерской (налоговой) отчетности, заявить в финансово-экономическую службу муниципального образования «Город Удачный» суммы налоговых льгот, исчисленных в установленном порядке.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4B94">
        <w:rPr>
          <w:rFonts w:ascii="Times New Roman" w:hAnsi="Times New Roman"/>
          <w:sz w:val="24"/>
          <w:szCs w:val="24"/>
        </w:rPr>
        <w:t>. Налоговые льготы предоставляются налогоплательщикам при наличии на декларации (расчете) налога (сбора, платежа), по которому исчислены льготы, отметки финансово-экономических служб муниципального образования «Город Удачный» о фиксации сумм полученных налоговых льгот.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4B94">
        <w:rPr>
          <w:rFonts w:ascii="Times New Roman" w:hAnsi="Times New Roman"/>
          <w:sz w:val="24"/>
          <w:szCs w:val="24"/>
        </w:rPr>
        <w:t>. Установить, что решения о предоставлении дополнительных налоговых льгот, сокращающие доходы местного бюджета, принимаются  городским Советом</w:t>
      </w:r>
      <w:r w:rsidR="00D84659">
        <w:rPr>
          <w:rFonts w:ascii="Times New Roman" w:hAnsi="Times New Roman"/>
          <w:sz w:val="24"/>
          <w:szCs w:val="24"/>
        </w:rPr>
        <w:t xml:space="preserve"> </w:t>
      </w:r>
      <w:r w:rsidR="00E51454">
        <w:rPr>
          <w:rFonts w:ascii="Times New Roman" w:hAnsi="Times New Roman"/>
          <w:sz w:val="24"/>
          <w:szCs w:val="24"/>
        </w:rPr>
        <w:t>депутатов</w:t>
      </w:r>
      <w:r w:rsidRPr="00774B94">
        <w:rPr>
          <w:rFonts w:ascii="Times New Roman" w:hAnsi="Times New Roman"/>
          <w:sz w:val="24"/>
          <w:szCs w:val="24"/>
        </w:rPr>
        <w:t xml:space="preserve"> МО «Го</w:t>
      </w:r>
      <w:r w:rsidR="003B166B">
        <w:rPr>
          <w:rFonts w:ascii="Times New Roman" w:hAnsi="Times New Roman"/>
          <w:sz w:val="24"/>
          <w:szCs w:val="24"/>
        </w:rPr>
        <w:t>род Удачный»  в форме решения  «</w:t>
      </w:r>
      <w:r w:rsidRPr="00774B94">
        <w:rPr>
          <w:rFonts w:ascii="Times New Roman" w:hAnsi="Times New Roman"/>
          <w:sz w:val="24"/>
          <w:szCs w:val="24"/>
        </w:rPr>
        <w:t>О внесении изме</w:t>
      </w:r>
      <w:r w:rsidR="00E51454">
        <w:rPr>
          <w:rFonts w:ascii="Times New Roman" w:hAnsi="Times New Roman"/>
          <w:sz w:val="24"/>
          <w:szCs w:val="24"/>
        </w:rPr>
        <w:t xml:space="preserve">нений и дополнений в Положение о </w:t>
      </w:r>
      <w:r w:rsidRPr="00774B94">
        <w:rPr>
          <w:rFonts w:ascii="Times New Roman" w:hAnsi="Times New Roman"/>
          <w:sz w:val="24"/>
          <w:szCs w:val="24"/>
        </w:rPr>
        <w:t>налогах и сборах муниципального образования «Город Уд</w:t>
      </w:r>
      <w:r w:rsidR="00466F2F">
        <w:rPr>
          <w:rFonts w:ascii="Times New Roman" w:hAnsi="Times New Roman"/>
          <w:sz w:val="24"/>
          <w:szCs w:val="24"/>
        </w:rPr>
        <w:t>ачный» Мирнинского района Республики Саха (Якутия)</w:t>
      </w:r>
      <w:r w:rsidR="003B16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774B94">
        <w:rPr>
          <w:rFonts w:ascii="Times New Roman" w:hAnsi="Times New Roman"/>
          <w:sz w:val="24"/>
          <w:szCs w:val="24"/>
        </w:rPr>
        <w:t xml:space="preserve"> При этом определяются конкретные сроки и суммы предоставляемых льгот, источники дополнительных поступлений в бюджет и (или) сокращаемые расходы по конкретным бюджетным статьям.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74B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74B94">
        <w:rPr>
          <w:rFonts w:ascii="Times New Roman" w:hAnsi="Times New Roman"/>
          <w:sz w:val="24"/>
          <w:szCs w:val="24"/>
        </w:rPr>
        <w:t>Одновременно с принятием решения  городск</w:t>
      </w:r>
      <w:r w:rsidR="003B166B">
        <w:rPr>
          <w:rFonts w:ascii="Times New Roman" w:hAnsi="Times New Roman"/>
          <w:sz w:val="24"/>
          <w:szCs w:val="24"/>
        </w:rPr>
        <w:t>ого Совета</w:t>
      </w:r>
      <w:r w:rsidR="00D84659">
        <w:rPr>
          <w:rFonts w:ascii="Times New Roman" w:hAnsi="Times New Roman"/>
          <w:sz w:val="24"/>
          <w:szCs w:val="24"/>
        </w:rPr>
        <w:t xml:space="preserve"> </w:t>
      </w:r>
      <w:r w:rsidR="00E51454">
        <w:rPr>
          <w:rFonts w:ascii="Times New Roman" w:hAnsi="Times New Roman"/>
          <w:sz w:val="24"/>
          <w:szCs w:val="24"/>
        </w:rPr>
        <w:t>депутатов</w:t>
      </w:r>
      <w:r w:rsidR="003B166B">
        <w:rPr>
          <w:rFonts w:ascii="Times New Roman" w:hAnsi="Times New Roman"/>
          <w:sz w:val="24"/>
          <w:szCs w:val="24"/>
        </w:rPr>
        <w:t xml:space="preserve"> МО «Город Удачный»  «</w:t>
      </w:r>
      <w:r w:rsidRPr="00774B94">
        <w:rPr>
          <w:rFonts w:ascii="Times New Roman" w:hAnsi="Times New Roman"/>
          <w:sz w:val="24"/>
          <w:szCs w:val="24"/>
        </w:rPr>
        <w:t>О внесении изме</w:t>
      </w:r>
      <w:r w:rsidR="003B166B">
        <w:rPr>
          <w:rFonts w:ascii="Times New Roman" w:hAnsi="Times New Roman"/>
          <w:sz w:val="24"/>
          <w:szCs w:val="24"/>
        </w:rPr>
        <w:t>нений и дополнений в Пол</w:t>
      </w:r>
      <w:r w:rsidR="00E51454">
        <w:rPr>
          <w:rFonts w:ascii="Times New Roman" w:hAnsi="Times New Roman"/>
          <w:sz w:val="24"/>
          <w:szCs w:val="24"/>
        </w:rPr>
        <w:t>ожение о</w:t>
      </w:r>
      <w:r w:rsidRPr="00774B94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>
        <w:rPr>
          <w:rFonts w:ascii="Times New Roman" w:hAnsi="Times New Roman"/>
          <w:sz w:val="24"/>
          <w:szCs w:val="24"/>
        </w:rPr>
        <w:t>района  Республики Саха (Якутия</w:t>
      </w:r>
      <w:r>
        <w:rPr>
          <w:rFonts w:ascii="Times New Roman" w:hAnsi="Times New Roman"/>
          <w:sz w:val="24"/>
          <w:szCs w:val="24"/>
        </w:rPr>
        <w:t>)</w:t>
      </w:r>
      <w:r w:rsidR="003B166B">
        <w:rPr>
          <w:rFonts w:ascii="Times New Roman" w:hAnsi="Times New Roman"/>
          <w:sz w:val="24"/>
          <w:szCs w:val="24"/>
        </w:rPr>
        <w:t>»</w:t>
      </w:r>
      <w:r w:rsidRPr="00774B94">
        <w:rPr>
          <w:rFonts w:ascii="Times New Roman" w:hAnsi="Times New Roman"/>
          <w:sz w:val="24"/>
          <w:szCs w:val="24"/>
        </w:rPr>
        <w:t>, изменяющего доходную часть местного бюджета, принимается решение городск</w:t>
      </w:r>
      <w:r w:rsidR="003B166B">
        <w:rPr>
          <w:rFonts w:ascii="Times New Roman" w:hAnsi="Times New Roman"/>
          <w:sz w:val="24"/>
          <w:szCs w:val="24"/>
        </w:rPr>
        <w:t>ого Совета</w:t>
      </w:r>
      <w:r w:rsidR="00E51454">
        <w:rPr>
          <w:rFonts w:ascii="Times New Roman" w:hAnsi="Times New Roman"/>
          <w:sz w:val="24"/>
          <w:szCs w:val="24"/>
        </w:rPr>
        <w:t xml:space="preserve"> депутатов МО «Город Удачный» </w:t>
      </w:r>
      <w:r w:rsidR="003B166B">
        <w:rPr>
          <w:rFonts w:ascii="Times New Roman" w:hAnsi="Times New Roman"/>
          <w:sz w:val="24"/>
          <w:szCs w:val="24"/>
        </w:rPr>
        <w:t>«</w:t>
      </w:r>
      <w:r w:rsidRPr="00774B94">
        <w:rPr>
          <w:rFonts w:ascii="Times New Roman" w:hAnsi="Times New Roman"/>
          <w:sz w:val="24"/>
          <w:szCs w:val="24"/>
        </w:rPr>
        <w:t>О внесении изменений и дополнений в решение  городск</w:t>
      </w:r>
      <w:r w:rsidR="003B166B">
        <w:rPr>
          <w:rFonts w:ascii="Times New Roman" w:hAnsi="Times New Roman"/>
          <w:sz w:val="24"/>
          <w:szCs w:val="24"/>
        </w:rPr>
        <w:t xml:space="preserve">ого Совета </w:t>
      </w:r>
      <w:r w:rsidR="00E51454">
        <w:rPr>
          <w:rFonts w:ascii="Times New Roman" w:hAnsi="Times New Roman"/>
          <w:sz w:val="24"/>
          <w:szCs w:val="24"/>
        </w:rPr>
        <w:t xml:space="preserve">депутатов МО «Город Удачный» </w:t>
      </w:r>
      <w:r w:rsidR="003B166B">
        <w:rPr>
          <w:rFonts w:ascii="Times New Roman" w:hAnsi="Times New Roman"/>
          <w:sz w:val="24"/>
          <w:szCs w:val="24"/>
        </w:rPr>
        <w:t>«</w:t>
      </w:r>
      <w:r w:rsidRPr="00774B94">
        <w:rPr>
          <w:rFonts w:ascii="Times New Roman" w:hAnsi="Times New Roman"/>
          <w:sz w:val="24"/>
          <w:szCs w:val="24"/>
        </w:rPr>
        <w:t>Об утверждении местного бюджета</w:t>
      </w:r>
      <w:proofErr w:type="gramEnd"/>
      <w:r w:rsidRPr="00774B94">
        <w:rPr>
          <w:rFonts w:ascii="Times New Roman" w:hAnsi="Times New Roman"/>
          <w:sz w:val="24"/>
          <w:szCs w:val="24"/>
        </w:rPr>
        <w:t xml:space="preserve"> на </w:t>
      </w:r>
      <w:r w:rsidR="003B166B">
        <w:rPr>
          <w:rFonts w:ascii="Times New Roman" w:hAnsi="Times New Roman"/>
          <w:sz w:val="24"/>
          <w:szCs w:val="24"/>
        </w:rPr>
        <w:t xml:space="preserve"> соответствующий финансовый год»</w:t>
      </w:r>
      <w:r w:rsidRPr="00774B94">
        <w:rPr>
          <w:rFonts w:ascii="Times New Roman" w:hAnsi="Times New Roman"/>
          <w:sz w:val="24"/>
          <w:szCs w:val="24"/>
        </w:rPr>
        <w:t>.</w:t>
      </w:r>
    </w:p>
    <w:p w:rsidR="00200715" w:rsidRPr="00774B94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26</w:t>
      </w:r>
      <w:r w:rsidR="00200715" w:rsidRPr="00EA1B72">
        <w:rPr>
          <w:rFonts w:ascii="Times New Roman" w:hAnsi="Times New Roman"/>
          <w:sz w:val="24"/>
          <w:szCs w:val="24"/>
        </w:rPr>
        <w:t>. Порядок предоставления налогоплательщикам отсрочки, рассрочки, налогового кредита и инвестиционного налогового кредита по уплате налогов и сборов, подлежащих зачислению в местный бюджет.</w:t>
      </w:r>
    </w:p>
    <w:p w:rsidR="004747B6" w:rsidRPr="004747B6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4B94">
        <w:rPr>
          <w:rFonts w:ascii="Times New Roman" w:hAnsi="Times New Roman"/>
          <w:sz w:val="24"/>
          <w:szCs w:val="24"/>
        </w:rPr>
        <w:t xml:space="preserve">Порядок предоставления налогоплательщикам отсрочки, рассрочки, налогового кредита по уплате налогов и сборов, подлежащих зачислению в местный бюджет муниципального образования «Город Удачный» Мирнинского района </w:t>
      </w:r>
      <w:r w:rsidR="0011133A">
        <w:rPr>
          <w:rFonts w:ascii="Times New Roman" w:hAnsi="Times New Roman"/>
          <w:sz w:val="24"/>
          <w:szCs w:val="24"/>
        </w:rPr>
        <w:t>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, регламентируется </w:t>
      </w:r>
      <w:r w:rsidR="00EA1B72">
        <w:rPr>
          <w:rFonts w:ascii="Times New Roman" w:hAnsi="Times New Roman"/>
          <w:sz w:val="24"/>
          <w:szCs w:val="24"/>
        </w:rPr>
        <w:t>Законом Республики Саха (Якутия)</w:t>
      </w:r>
      <w:r w:rsidRPr="00774B94">
        <w:rPr>
          <w:rFonts w:ascii="Times New Roman" w:hAnsi="Times New Roman"/>
          <w:sz w:val="24"/>
          <w:szCs w:val="24"/>
        </w:rPr>
        <w:t xml:space="preserve"> "О налоговой пол</w:t>
      </w:r>
      <w:r>
        <w:rPr>
          <w:rFonts w:ascii="Times New Roman" w:hAnsi="Times New Roman"/>
          <w:sz w:val="24"/>
          <w:szCs w:val="24"/>
        </w:rPr>
        <w:t>итике Республики Саха (Якутия)", в редакции, действующей на момент его применения.</w:t>
      </w:r>
    </w:p>
    <w:p w:rsidR="00200715" w:rsidRPr="00774B94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27</w:t>
      </w:r>
      <w:r w:rsidR="00200715" w:rsidRPr="004747B6">
        <w:rPr>
          <w:rFonts w:ascii="Times New Roman" w:hAnsi="Times New Roman"/>
          <w:sz w:val="24"/>
          <w:szCs w:val="24"/>
        </w:rPr>
        <w:t xml:space="preserve">. Порядок признания </w:t>
      </w:r>
      <w:proofErr w:type="gramStart"/>
      <w:r w:rsidR="00200715" w:rsidRPr="004747B6">
        <w:rPr>
          <w:rFonts w:ascii="Times New Roman" w:hAnsi="Times New Roman"/>
          <w:sz w:val="24"/>
          <w:szCs w:val="24"/>
        </w:rPr>
        <w:t>безнадежными</w:t>
      </w:r>
      <w:proofErr w:type="gramEnd"/>
      <w:r w:rsidR="00200715" w:rsidRPr="004747B6">
        <w:rPr>
          <w:rFonts w:ascii="Times New Roman" w:hAnsi="Times New Roman"/>
          <w:sz w:val="24"/>
          <w:szCs w:val="24"/>
        </w:rPr>
        <w:t xml:space="preserve"> к взысканию и списания недоимки и задолженности по местным налогам и сборам.</w:t>
      </w:r>
    </w:p>
    <w:p w:rsidR="004747B6" w:rsidRPr="004747B6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Default="00F9132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A5D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27C3">
        <w:rPr>
          <w:rFonts w:ascii="Times New Roman" w:hAnsi="Times New Roman"/>
          <w:sz w:val="24"/>
          <w:szCs w:val="24"/>
        </w:rPr>
        <w:t>Органы, в компетенцию которых входит принятие решения о признании недоимки,  задолженности по пеням и штрафам безнадежными к взысканию и их списании,  определяются в соответствии с требованиями статьи 59</w:t>
      </w:r>
      <w:r w:rsidR="00BF5B87">
        <w:rPr>
          <w:rFonts w:ascii="Times New Roman" w:hAnsi="Times New Roman"/>
          <w:sz w:val="24"/>
          <w:szCs w:val="24"/>
        </w:rPr>
        <w:t xml:space="preserve"> </w:t>
      </w:r>
      <w:r w:rsidR="009727C3" w:rsidRPr="00774B94"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 w:rsidR="009727C3"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применения.</w:t>
      </w:r>
      <w:proofErr w:type="gramEnd"/>
    </w:p>
    <w:p w:rsidR="009727C3" w:rsidRDefault="009727C3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27C3" w:rsidRPr="00774B94" w:rsidRDefault="00F91326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727C3" w:rsidRPr="00774B94">
        <w:rPr>
          <w:rFonts w:ascii="Times New Roman" w:hAnsi="Times New Roman"/>
          <w:sz w:val="24"/>
          <w:szCs w:val="24"/>
        </w:rPr>
        <w:t xml:space="preserve">. </w:t>
      </w:r>
      <w:r w:rsidR="009727C3">
        <w:rPr>
          <w:rFonts w:ascii="Times New Roman" w:hAnsi="Times New Roman"/>
          <w:sz w:val="24"/>
          <w:szCs w:val="24"/>
        </w:rPr>
        <w:t>Порядок списания недоимки и задолженности по пеням и штрафам, признанных безнадежными к взысканию, а также перечень документов, подтверждающих обстоятельства, устанавливается в соответствии с требованиями  статьи 59</w:t>
      </w:r>
      <w:r w:rsidR="00BF5B87">
        <w:rPr>
          <w:rFonts w:ascii="Times New Roman" w:hAnsi="Times New Roman"/>
          <w:sz w:val="24"/>
          <w:szCs w:val="24"/>
        </w:rPr>
        <w:t xml:space="preserve"> </w:t>
      </w:r>
      <w:r w:rsidR="009727C3" w:rsidRPr="00774B94">
        <w:rPr>
          <w:rFonts w:ascii="Times New Roman" w:hAnsi="Times New Roman"/>
          <w:sz w:val="24"/>
          <w:szCs w:val="24"/>
        </w:rPr>
        <w:t>Налогового кодекса Российской Федерации</w:t>
      </w:r>
      <w:r w:rsidR="009727C3">
        <w:rPr>
          <w:rFonts w:ascii="Times New Roman" w:hAnsi="Times New Roman"/>
          <w:sz w:val="24"/>
          <w:szCs w:val="24"/>
        </w:rPr>
        <w:t xml:space="preserve"> в редакции, действующей на момент его применения.</w:t>
      </w:r>
    </w:p>
    <w:p w:rsidR="00200715" w:rsidRPr="00774B94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28</w:t>
      </w:r>
      <w:r w:rsidR="005A5D57">
        <w:rPr>
          <w:rFonts w:ascii="Times New Roman" w:hAnsi="Times New Roman"/>
          <w:sz w:val="24"/>
          <w:szCs w:val="24"/>
        </w:rPr>
        <w:t>. Вступление в силу Положения о</w:t>
      </w:r>
      <w:r w:rsidR="00200715" w:rsidRPr="004747B6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5A5D57">
        <w:rPr>
          <w:rFonts w:ascii="Times New Roman" w:hAnsi="Times New Roman"/>
          <w:sz w:val="24"/>
          <w:szCs w:val="24"/>
        </w:rPr>
        <w:t>района Республики Саха (Якутия)</w:t>
      </w:r>
      <w:r w:rsidR="004747B6">
        <w:rPr>
          <w:rFonts w:ascii="Times New Roman" w:hAnsi="Times New Roman"/>
          <w:sz w:val="24"/>
          <w:szCs w:val="24"/>
        </w:rPr>
        <w:t>.</w:t>
      </w:r>
    </w:p>
    <w:p w:rsidR="00F620F2" w:rsidRPr="004747B6" w:rsidRDefault="00F620F2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8965FD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774B94">
        <w:rPr>
          <w:rFonts w:ascii="Times New Roman" w:hAnsi="Times New Roman"/>
          <w:b w:val="0"/>
          <w:sz w:val="24"/>
          <w:szCs w:val="24"/>
        </w:rPr>
        <w:t xml:space="preserve">Настоящее Положение </w:t>
      </w:r>
      <w:r w:rsidR="00BF5B87">
        <w:rPr>
          <w:rFonts w:ascii="Times New Roman" w:hAnsi="Times New Roman"/>
          <w:b w:val="0"/>
          <w:sz w:val="24"/>
          <w:szCs w:val="24"/>
        </w:rPr>
        <w:t>вступает в силу с 01 января 2017</w:t>
      </w:r>
      <w:r>
        <w:rPr>
          <w:rFonts w:ascii="Times New Roman" w:hAnsi="Times New Roman"/>
          <w:b w:val="0"/>
          <w:sz w:val="24"/>
          <w:szCs w:val="24"/>
        </w:rPr>
        <w:t xml:space="preserve"> года, но не ранее, чем по </w:t>
      </w:r>
      <w:r w:rsidRPr="00774B94">
        <w:rPr>
          <w:rFonts w:ascii="Times New Roman" w:hAnsi="Times New Roman"/>
          <w:b w:val="0"/>
          <w:sz w:val="24"/>
          <w:szCs w:val="24"/>
        </w:rPr>
        <w:t>истечении одного месяца со дня его официального опубликования</w:t>
      </w:r>
      <w:r w:rsidR="005A5D57">
        <w:rPr>
          <w:rFonts w:ascii="Times New Roman" w:hAnsi="Times New Roman"/>
          <w:b w:val="0"/>
          <w:sz w:val="24"/>
          <w:szCs w:val="24"/>
        </w:rPr>
        <w:t>. При необходимости</w:t>
      </w:r>
      <w:r>
        <w:rPr>
          <w:rFonts w:ascii="Times New Roman" w:hAnsi="Times New Roman"/>
          <w:b w:val="0"/>
          <w:sz w:val="24"/>
          <w:szCs w:val="24"/>
        </w:rPr>
        <w:t xml:space="preserve"> в дальнейшем в него могут быть внесены изменения и дополнения.</w:t>
      </w:r>
    </w:p>
    <w:p w:rsidR="00200715" w:rsidRPr="00774B94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Default="00F9132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29</w:t>
      </w:r>
      <w:r w:rsidR="00200715" w:rsidRPr="004747B6">
        <w:rPr>
          <w:rFonts w:ascii="Times New Roman" w:hAnsi="Times New Roman"/>
          <w:sz w:val="24"/>
          <w:szCs w:val="24"/>
        </w:rPr>
        <w:t>. Порядок рассмотрения предложений по внесению изменений и дополнений в настоящее Положение.</w:t>
      </w:r>
    </w:p>
    <w:p w:rsidR="004747B6" w:rsidRPr="004747B6" w:rsidRDefault="004747B6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0715" w:rsidRPr="00774B94" w:rsidRDefault="00200715" w:rsidP="00BB0971">
      <w:pPr>
        <w:pStyle w:val="ConsTitle"/>
        <w:widowControl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774B94">
        <w:rPr>
          <w:rFonts w:ascii="Times New Roman" w:hAnsi="Times New Roman"/>
          <w:b w:val="0"/>
          <w:sz w:val="24"/>
          <w:szCs w:val="24"/>
        </w:rPr>
        <w:t>Установить порядок рассмотрения предложений по внесению измен</w:t>
      </w:r>
      <w:r w:rsidR="005A5D57">
        <w:rPr>
          <w:rFonts w:ascii="Times New Roman" w:hAnsi="Times New Roman"/>
          <w:b w:val="0"/>
          <w:sz w:val="24"/>
          <w:szCs w:val="24"/>
        </w:rPr>
        <w:t>ений и дополнений в Положение о</w:t>
      </w:r>
      <w:r w:rsidRPr="00774B94">
        <w:rPr>
          <w:rFonts w:ascii="Times New Roman" w:hAnsi="Times New Roman"/>
          <w:b w:val="0"/>
          <w:sz w:val="24"/>
          <w:szCs w:val="24"/>
        </w:rPr>
        <w:t xml:space="preserve"> налогах и сборах муниципального образования «Город Удачный» Мирнинского </w:t>
      </w:r>
      <w:r w:rsidR="00466F2F">
        <w:rPr>
          <w:rFonts w:ascii="Times New Roman" w:hAnsi="Times New Roman"/>
          <w:b w:val="0"/>
          <w:sz w:val="24"/>
          <w:szCs w:val="24"/>
        </w:rPr>
        <w:t>района Республики Саха (Якутия)</w:t>
      </w:r>
      <w:r w:rsidR="005A5D57">
        <w:rPr>
          <w:rFonts w:ascii="Times New Roman" w:hAnsi="Times New Roman"/>
          <w:b w:val="0"/>
          <w:sz w:val="24"/>
          <w:szCs w:val="24"/>
        </w:rPr>
        <w:t xml:space="preserve">  в соответствии с приложением </w:t>
      </w:r>
      <w:r w:rsidRPr="00774B94">
        <w:rPr>
          <w:rFonts w:ascii="Times New Roman" w:hAnsi="Times New Roman"/>
          <w:b w:val="0"/>
          <w:sz w:val="24"/>
          <w:szCs w:val="24"/>
        </w:rPr>
        <w:t xml:space="preserve"> 2 к настоящему Положению.</w:t>
      </w:r>
    </w:p>
    <w:p w:rsidR="00200715" w:rsidRPr="00774B94" w:rsidRDefault="00200715" w:rsidP="00BB0971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8722FA" w:rsidP="00BB0971">
      <w:pPr>
        <w:pStyle w:val="ConsNormal"/>
        <w:widowControl/>
        <w:spacing w:line="36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Pr="00774B94" w:rsidRDefault="00200715" w:rsidP="00BB0971">
      <w:pPr>
        <w:pStyle w:val="ConsNormal"/>
        <w:widowControl/>
        <w:spacing w:line="360" w:lineRule="auto"/>
        <w:ind w:firstLine="5220"/>
        <w:jc w:val="right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200715" w:rsidRDefault="00200715" w:rsidP="00BB0971">
      <w:pPr>
        <w:pStyle w:val="ConsNormal"/>
        <w:widowControl/>
        <w:spacing w:line="360" w:lineRule="auto"/>
        <w:ind w:firstLine="5220"/>
        <w:rPr>
          <w:rFonts w:ascii="Times New Roman" w:hAnsi="Times New Roman"/>
          <w:i/>
        </w:rPr>
      </w:pPr>
    </w:p>
    <w:p w:rsidR="003B166B" w:rsidRDefault="003B166B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CE5ED1" w:rsidRDefault="00CE5ED1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4D3AB5" w:rsidRDefault="004D3AB5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4D3AB5" w:rsidRDefault="004D3AB5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3B166B" w:rsidRDefault="003B166B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5A5D57" w:rsidRDefault="005A5D57" w:rsidP="00BB0971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b/>
          <w:i/>
        </w:rPr>
      </w:pPr>
    </w:p>
    <w:p w:rsidR="00F91326" w:rsidRPr="005A5D57" w:rsidRDefault="005A5D57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 xml:space="preserve">Приложение </w:t>
      </w:r>
      <w:r w:rsidR="00F91326" w:rsidRPr="005A5D57">
        <w:rPr>
          <w:rFonts w:ascii="Times New Roman" w:hAnsi="Times New Roman"/>
          <w:i/>
        </w:rPr>
        <w:t>1</w:t>
      </w:r>
    </w:p>
    <w:p w:rsidR="00F91326" w:rsidRPr="005A5D57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 xml:space="preserve">к Положению о </w:t>
      </w:r>
      <w:r w:rsidR="00F91326" w:rsidRPr="005A5D57">
        <w:rPr>
          <w:rFonts w:ascii="Times New Roman" w:hAnsi="Times New Roman"/>
          <w:i/>
        </w:rPr>
        <w:t>налогах и сборах</w:t>
      </w:r>
    </w:p>
    <w:p w:rsidR="00F91326" w:rsidRPr="005A5D57" w:rsidRDefault="00F91326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r w:rsidRPr="005A5D57">
        <w:rPr>
          <w:rFonts w:ascii="Times New Roman" w:hAnsi="Times New Roman"/>
          <w:i/>
        </w:rPr>
        <w:t>муниципального образования</w:t>
      </w:r>
    </w:p>
    <w:p w:rsidR="00F91326" w:rsidRDefault="00F91326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  <w:r w:rsidRPr="005A5D57">
        <w:rPr>
          <w:rFonts w:ascii="Times New Roman" w:hAnsi="Times New Roman" w:cs="Times New Roman"/>
          <w:i/>
        </w:rPr>
        <w:t>«Город  Удачный</w:t>
      </w:r>
      <w:r w:rsidRPr="005A5D57">
        <w:rPr>
          <w:rFonts w:ascii="Times New Roman" w:hAnsi="Times New Roman"/>
          <w:i/>
        </w:rPr>
        <w:t>»</w:t>
      </w:r>
      <w:r w:rsidRPr="005A5D57">
        <w:rPr>
          <w:rFonts w:ascii="Times New Roman" w:hAnsi="Times New Roman" w:cs="Times New Roman"/>
          <w:i/>
        </w:rPr>
        <w:t xml:space="preserve"> Мирнинского района</w:t>
      </w:r>
      <w:r w:rsidR="005A5D57">
        <w:rPr>
          <w:rFonts w:ascii="Times New Roman" w:hAnsi="Times New Roman" w:cs="Times New Roman"/>
          <w:i/>
        </w:rPr>
        <w:t xml:space="preserve"> </w:t>
      </w:r>
      <w:r w:rsidR="005A5D57" w:rsidRPr="005A5D57">
        <w:rPr>
          <w:rFonts w:ascii="Times New Roman" w:hAnsi="Times New Roman" w:cs="Times New Roman"/>
          <w:i/>
        </w:rPr>
        <w:t>Республики Саха (Якутия)</w:t>
      </w:r>
    </w:p>
    <w:p w:rsidR="003101EA" w:rsidRDefault="003101EA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</w:p>
    <w:p w:rsidR="00562510" w:rsidRDefault="00562510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</w:p>
    <w:p w:rsidR="00562510" w:rsidRPr="005A5D57" w:rsidRDefault="00562510" w:rsidP="005A5D57">
      <w:pPr>
        <w:pStyle w:val="ConsNonformat"/>
        <w:widowControl/>
        <w:ind w:left="6237"/>
        <w:rPr>
          <w:rFonts w:ascii="Times New Roman" w:hAnsi="Times New Roman" w:cs="Times New Roman"/>
          <w:i/>
        </w:rPr>
      </w:pPr>
    </w:p>
    <w:p w:rsidR="00344B4C" w:rsidRPr="00344B4C" w:rsidRDefault="003101EA" w:rsidP="00344B4C">
      <w:pPr>
        <w:pStyle w:val="ConsNormal"/>
        <w:widowControl/>
        <w:ind w:firstLine="851"/>
        <w:jc w:val="center"/>
        <w:rPr>
          <w:rFonts w:ascii="Times New Roman" w:hAnsi="Times New Roman"/>
          <w:i/>
          <w:color w:val="FF0000"/>
        </w:rPr>
      </w:pPr>
      <w:r w:rsidRPr="00344B4C">
        <w:rPr>
          <w:rFonts w:ascii="Times New Roman" w:hAnsi="Times New Roman"/>
          <w:i/>
          <w:color w:val="FF0000"/>
        </w:rPr>
        <w:t xml:space="preserve">Приложение 1 </w:t>
      </w:r>
      <w:r w:rsidR="00344B4C" w:rsidRPr="00344B4C">
        <w:rPr>
          <w:rFonts w:ascii="Times New Roman" w:hAnsi="Times New Roman"/>
          <w:i/>
          <w:color w:val="FF0000"/>
        </w:rPr>
        <w:t xml:space="preserve">в редакции решения городского Совета депутатов МО «Город Удачный» от </w:t>
      </w:r>
      <w:r w:rsidR="00BB0971">
        <w:rPr>
          <w:rFonts w:ascii="Times New Roman" w:hAnsi="Times New Roman"/>
          <w:i/>
          <w:color w:val="FF0000"/>
        </w:rPr>
        <w:t>18.11.2020 №28-4</w:t>
      </w:r>
    </w:p>
    <w:p w:rsidR="00994E37" w:rsidRDefault="00994E37" w:rsidP="00994E37">
      <w:pPr>
        <w:pStyle w:val="ConsNonformat"/>
        <w:widowControl/>
        <w:jc w:val="center"/>
        <w:rPr>
          <w:rFonts w:ascii="Times New Roman" w:hAnsi="Times New Roman" w:cs="Times New Roman"/>
          <w:i/>
          <w:color w:val="FF0000"/>
        </w:rPr>
      </w:pPr>
    </w:p>
    <w:p w:rsidR="00BB0971" w:rsidRPr="00BB0971" w:rsidRDefault="00BB0971" w:rsidP="00BB0971">
      <w:pPr>
        <w:jc w:val="center"/>
        <w:rPr>
          <w:b/>
          <w:color w:val="FF0000"/>
        </w:rPr>
      </w:pPr>
      <w:r w:rsidRPr="00BB0971">
        <w:rPr>
          <w:b/>
          <w:color w:val="FF0000"/>
        </w:rPr>
        <w:t>Ставки земельного налога</w:t>
      </w:r>
    </w:p>
    <w:p w:rsidR="00BB0971" w:rsidRPr="00BB0971" w:rsidRDefault="00BB0971" w:rsidP="00BB0971">
      <w:pPr>
        <w:jc w:val="center"/>
        <w:rPr>
          <w:b/>
          <w:color w:val="FF0000"/>
        </w:rPr>
      </w:pPr>
    </w:p>
    <w:p w:rsidR="00BB0971" w:rsidRPr="00BB0971" w:rsidRDefault="00BB0971" w:rsidP="00BB0971">
      <w:pPr>
        <w:jc w:val="center"/>
        <w:rPr>
          <w:b/>
          <w:color w:val="FF0000"/>
          <w:sz w:val="20"/>
          <w:szCs w:val="20"/>
        </w:rPr>
      </w:pPr>
    </w:p>
    <w:tbl>
      <w:tblPr>
        <w:tblW w:w="5000" w:type="pct"/>
        <w:tblLook w:val="04A0"/>
      </w:tblPr>
      <w:tblGrid>
        <w:gridCol w:w="515"/>
        <w:gridCol w:w="4414"/>
        <w:gridCol w:w="2691"/>
        <w:gridCol w:w="1951"/>
      </w:tblGrid>
      <w:tr w:rsidR="00BB0971" w:rsidRPr="00BB0971" w:rsidTr="00CC2ADE">
        <w:trPr>
          <w:trHeight w:val="2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971">
              <w:rPr>
                <w:b/>
                <w:bCs/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BB0971">
              <w:rPr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BB0971">
              <w:rPr>
                <w:b/>
                <w:bCs/>
                <w:color w:val="FF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Наименование вида разрешенного использования земель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Налоговая ставка,  %</w:t>
            </w:r>
          </w:p>
        </w:tc>
      </w:tr>
      <w:tr w:rsidR="00BB0971" w:rsidRPr="00BB0971" w:rsidTr="00CC2ADE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</w:tr>
      <w:tr w:rsidR="00BB0971" w:rsidRPr="00BB0971" w:rsidTr="00CC2ADE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</w:tbl>
    <w:p w:rsidR="00BB0971" w:rsidRPr="00BB0971" w:rsidRDefault="00BB0971" w:rsidP="00BB0971">
      <w:pPr>
        <w:jc w:val="center"/>
        <w:rPr>
          <w:b/>
          <w:color w:val="FF0000"/>
          <w:sz w:val="20"/>
          <w:szCs w:val="2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Style w:val="a8"/>
          <w:rFonts w:ascii="Times New Roman" w:hAnsi="Times New Roman"/>
          <w:b w:val="0"/>
          <w:bCs w:val="0"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Style w:val="a8"/>
          <w:rFonts w:ascii="Times New Roman" w:hAnsi="Times New Roman"/>
          <w:b w:val="0"/>
          <w:bCs w:val="0"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Style w:val="a8"/>
          <w:rFonts w:ascii="Times New Roman" w:hAnsi="Times New Roman"/>
          <w:b w:val="0"/>
          <w:bCs w:val="0"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Style w:val="a8"/>
          <w:rFonts w:ascii="Times New Roman" w:hAnsi="Times New Roman"/>
          <w:b w:val="0"/>
          <w:bCs w:val="0"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Style w:val="a8"/>
          <w:rFonts w:ascii="Times New Roman" w:hAnsi="Times New Roman"/>
          <w:b w:val="0"/>
          <w:bCs w:val="0"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Fonts w:ascii="Times New Roman" w:hAnsi="Times New Roman"/>
          <w:i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Fonts w:ascii="Times New Roman" w:hAnsi="Times New Roman"/>
          <w:i/>
          <w:color w:val="FF0000"/>
        </w:rPr>
      </w:pPr>
    </w:p>
    <w:p w:rsidR="00BB0971" w:rsidRPr="00BB0971" w:rsidRDefault="00BB0971" w:rsidP="00BB0971">
      <w:pPr>
        <w:pStyle w:val="ConsNormal"/>
        <w:widowControl/>
        <w:ind w:firstLine="0"/>
        <w:rPr>
          <w:rFonts w:ascii="Times New Roman" w:hAnsi="Times New Roman"/>
          <w:i/>
          <w:color w:val="FF0000"/>
        </w:rPr>
      </w:pPr>
    </w:p>
    <w:p w:rsidR="00BB0971" w:rsidRPr="00BB0971" w:rsidRDefault="00BB0971" w:rsidP="00BB097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  <w:r w:rsidRPr="00BB0971">
        <w:rPr>
          <w:b/>
          <w:color w:val="FF0000"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BB0971" w:rsidRPr="00BB0971" w:rsidRDefault="00BB0971" w:rsidP="00BB097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color w:val="FF0000"/>
          <w:sz w:val="20"/>
          <w:szCs w:val="20"/>
        </w:rPr>
      </w:pPr>
    </w:p>
    <w:p w:rsidR="00BB0971" w:rsidRPr="00BB0971" w:rsidRDefault="00BB0971" w:rsidP="00BB097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color w:val="FF0000"/>
          <w:sz w:val="20"/>
          <w:szCs w:val="20"/>
        </w:rPr>
      </w:pPr>
      <w:r w:rsidRPr="00BB0971">
        <w:rPr>
          <w:color w:val="FF0000"/>
          <w:sz w:val="20"/>
          <w:szCs w:val="20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использования»)</w:t>
      </w:r>
    </w:p>
    <w:p w:rsidR="00BB0971" w:rsidRPr="00BB0971" w:rsidRDefault="00BB0971" w:rsidP="00BB0971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color w:val="FF0000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241"/>
        <w:gridCol w:w="2402"/>
        <w:gridCol w:w="144"/>
        <w:gridCol w:w="281"/>
        <w:gridCol w:w="1231"/>
        <w:gridCol w:w="75"/>
        <w:gridCol w:w="1026"/>
        <w:gridCol w:w="1059"/>
        <w:gridCol w:w="25"/>
        <w:gridCol w:w="155"/>
        <w:gridCol w:w="6"/>
        <w:gridCol w:w="926"/>
      </w:tblGrid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Ставка земельного налога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земли промышленности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Животноводство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аквакультуры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аквакультуры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1.14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Ведение личного подсобного хозяйства на полевых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участках</w:t>
            </w:r>
            <w:proofErr w:type="gramEnd"/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1.17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443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1.19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1.20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2.0. Жилая застройка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мансардный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>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2.1.1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Для ведения личного подсобного хозяйства  (приусадебный земельный участок)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hyperlink r:id="rId8" w:anchor="RANGE!Par140" w:tooltip="2.1" w:history="1">
              <w:r w:rsidRPr="00BB0971">
                <w:rPr>
                  <w:color w:val="FF0000"/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96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spacing w:after="240"/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Передвижное жилье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B0971">
              <w:rPr>
                <w:color w:val="FF0000"/>
                <w:sz w:val="20"/>
                <w:szCs w:val="20"/>
              </w:rPr>
              <w:t>Среднеэтажная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машино-места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2.7.1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Предоставление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коммунальных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услуг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0,07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Дома социального обслуживания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3.2.1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Оказание социальной помощи населению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назначения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3.2.2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3.2.3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Общежития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3.2.4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Здравоохранение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3.4.1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станций скорой помощи,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3.4.2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Медицинские организации особого назначения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BB0971">
              <w:rPr>
                <w:color w:val="FF0000"/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3.4.3 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bCs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BB0971">
              <w:rPr>
                <w:bCs/>
                <w:color w:val="FF0000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3.5.1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3.5.2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Культурное развитие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Объекты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культурно-досуговой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3.6.1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60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3.6.2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Цирки и зверинцы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3.6.3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3.7.1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3.7.2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3.8.1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bCs/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3.9.1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3.9.2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3.9.3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spacing w:after="240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spacing w:after="240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3.10.1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Приюты для животных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3.10.2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09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4.0. Предпринимательство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Деловое управление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695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56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Рынки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Магазины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0,57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122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Общественное питание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29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Развлечения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706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3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4.8.1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4.8.2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1358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4.8.3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Служебные гаражи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4.9.1.1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4.9.1.2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4.9.1.3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4.9.1.4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конгрессной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4.10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5.0. Отдых (рекреация)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b/>
                <w:bCs/>
                <w:color w:val="FF0000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5.1.2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площадок для занятия спортом и физкультурой на открытом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воздухе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(физкультурные площадки, беговые дорожки, поля для спортивной игры)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5.1.3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сооружений для занятия спортом и физкультурой на открытом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воздухе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(теннисные корты, автодромы, мотодромы, трамплины, спортивные стрельбища)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5.1.4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водными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5.1.5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авиационными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5.1.6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5.1.7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5.2</w:t>
            </w:r>
          </w:p>
        </w:tc>
        <w:tc>
          <w:tcPr>
            <w:tcW w:w="6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природовосстановительных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5.2.1</w:t>
            </w:r>
          </w:p>
        </w:tc>
        <w:tc>
          <w:tcPr>
            <w:tcW w:w="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5.3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5.4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6.0. Производственная деятельность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B0971">
              <w:rPr>
                <w:color w:val="FF0000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6.1</w:t>
            </w:r>
          </w:p>
        </w:tc>
        <w:tc>
          <w:tcPr>
            <w:tcW w:w="64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BB0971">
              <w:rPr>
                <w:b/>
                <w:bCs/>
                <w:color w:val="FF0000"/>
                <w:sz w:val="20"/>
                <w:szCs w:val="20"/>
                <w:u w:val="single"/>
              </w:rPr>
              <w:t>предназначенных для проживания в них сотрудников</w:t>
            </w:r>
            <w:r w:rsidRPr="00BB0971">
              <w:rPr>
                <w:color w:val="FF0000"/>
                <w:sz w:val="20"/>
                <w:szCs w:val="20"/>
              </w:rPr>
              <w:t xml:space="preserve">, осуществляющих обслуживание зданий и сооружений, необходимых для целей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недропользования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Тяжелая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Легкая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B0971">
              <w:rPr>
                <w:color w:val="FF0000"/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BB0971">
              <w:rPr>
                <w:color w:val="FF0000"/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723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Пищевая промышленность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реализации продукции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золоотвалов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электросетевого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Атомная энергетика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исключением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BB0971">
              <w:rPr>
                <w:color w:val="FF0000"/>
                <w:sz w:val="20"/>
                <w:szCs w:val="20"/>
              </w:rPr>
              <w:br w:type="page"/>
              <w:t xml:space="preserve">размещение объектов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электросетевого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Связь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6.8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Склады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6.9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Складские площадки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Временное хранение, распределение и перевалка грузов (за исключением хранения стратегических запасов) на открытом 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6.10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6.11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BB0971">
              <w:rPr>
                <w:color w:val="FF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6.12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781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0,44 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Воздушный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</w:t>
            </w:r>
            <w:bookmarkStart w:id="0" w:name="_GoBack"/>
            <w:bookmarkEnd w:id="0"/>
            <w:r w:rsidRPr="00BB0971">
              <w:rPr>
                <w:color w:val="FF0000"/>
                <w:sz w:val="20"/>
                <w:szCs w:val="20"/>
              </w:rPr>
              <w:t>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путем;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7.5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электродепо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7.6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BB0971">
              <w:rPr>
                <w:b/>
                <w:bCs/>
                <w:color w:val="FF0000"/>
                <w:sz w:val="20"/>
                <w:szCs w:val="20"/>
              </w:rPr>
              <w:t>частей</w:t>
            </w:r>
            <w:proofErr w:type="gramStart"/>
            <w:r w:rsidRPr="00BB0971">
              <w:rPr>
                <w:b/>
                <w:bCs/>
                <w:color w:val="FF0000"/>
                <w:sz w:val="20"/>
                <w:szCs w:val="20"/>
              </w:rPr>
              <w:t>;р</w:t>
            </w:r>
            <w:proofErr w:type="gramEnd"/>
            <w:r w:rsidRPr="00BB0971">
              <w:rPr>
                <w:b/>
                <w:bCs/>
                <w:color w:val="FF0000"/>
                <w:sz w:val="20"/>
                <w:szCs w:val="20"/>
              </w:rPr>
              <w:t>азмещение</w:t>
            </w:r>
            <w:proofErr w:type="spellEnd"/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боеприпасов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;о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>бустройство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боеприпасов;размещение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BB0971">
              <w:rPr>
                <w:color w:val="FF0000"/>
                <w:sz w:val="20"/>
                <w:szCs w:val="20"/>
              </w:rPr>
              <w:t>;р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8.3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8.4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BB0971">
              <w:rPr>
                <w:color w:val="FF0000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BB0971">
              <w:rPr>
                <w:color w:val="FF0000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BB0971">
              <w:rPr>
                <w:color w:val="FF0000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9.3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0,55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BB0971">
              <w:rPr>
                <w:b/>
                <w:bCs/>
                <w:color w:val="FF0000"/>
                <w:sz w:val="20"/>
                <w:szCs w:val="20"/>
              </w:rPr>
              <w:t>недревесных</w:t>
            </w:r>
            <w:proofErr w:type="spellEnd"/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BB0971">
              <w:rPr>
                <w:b/>
                <w:bCs/>
                <w:color w:val="FF0000"/>
                <w:sz w:val="20"/>
                <w:szCs w:val="20"/>
              </w:rPr>
              <w:t>лесов</w:t>
            </w:r>
            <w:proofErr w:type="gramEnd"/>
            <w:r w:rsidRPr="00BB0971">
              <w:rPr>
                <w:b/>
                <w:bCs/>
                <w:color w:val="FF0000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Заготовка древесины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недревесных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10.3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627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10.4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11.0. Водные объекты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11.1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11.2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рыбозащитных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11.3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color w:val="FF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0971">
              <w:rPr>
                <w:color w:val="FF0000"/>
                <w:sz w:val="20"/>
                <w:szCs w:val="20"/>
              </w:rPr>
              <w:t>велотранспортной</w:t>
            </w:r>
            <w:proofErr w:type="spellEnd"/>
            <w:r w:rsidRPr="00BB0971">
              <w:rPr>
                <w:color w:val="FF0000"/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12.0.1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12.0.2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B0971">
              <w:rPr>
                <w:bCs/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B097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color w:val="FF0000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733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12.3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13.0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13.1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13.2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0,3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color w:val="FF0000"/>
                <w:sz w:val="20"/>
                <w:szCs w:val="20"/>
              </w:rPr>
            </w:pPr>
            <w:r w:rsidRPr="00BB0971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B0971" w:rsidRPr="00BB0971" w:rsidTr="00CC2ADE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i/>
                <w:color w:val="FF0000"/>
                <w:sz w:val="20"/>
                <w:szCs w:val="20"/>
              </w:rPr>
            </w:pPr>
            <w:r w:rsidRPr="00BB0971">
              <w:rPr>
                <w:i/>
                <w:color w:val="FF0000"/>
                <w:sz w:val="20"/>
                <w:szCs w:val="20"/>
              </w:rPr>
              <w:t>&lt;1</w:t>
            </w:r>
            <w:proofErr w:type="gramStart"/>
            <w:r w:rsidRPr="00BB0971">
              <w:rPr>
                <w:i/>
                <w:color w:val="FF0000"/>
                <w:sz w:val="20"/>
                <w:szCs w:val="20"/>
              </w:rPr>
              <w:t>&gt; В</w:t>
            </w:r>
            <w:proofErr w:type="gramEnd"/>
            <w:r w:rsidRPr="00BB0971">
              <w:rPr>
                <w:i/>
                <w:color w:val="FF0000"/>
                <w:sz w:val="20"/>
                <w:szCs w:val="20"/>
              </w:rPr>
              <w:t xml:space="preserve"> скобках указаны иные равнозначные наименования.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BB0971">
              <w:rPr>
                <w:i/>
                <w:color w:val="FF0000"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i/>
                <w:color w:val="FF0000"/>
                <w:sz w:val="20"/>
                <w:szCs w:val="20"/>
              </w:rPr>
            </w:pPr>
            <w:r w:rsidRPr="00BB0971">
              <w:rPr>
                <w:i/>
                <w:color w:val="FF0000"/>
                <w:sz w:val="20"/>
                <w:szCs w:val="20"/>
              </w:rPr>
              <w:t>(в ред. Приказа Минэкономразвития России от 30.09.2015 N 709)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BB0971" w:rsidRPr="00BB0971" w:rsidTr="00CC2ADE">
        <w:trPr>
          <w:cantSplit/>
          <w:trHeight w:val="20"/>
        </w:trPr>
        <w:tc>
          <w:tcPr>
            <w:tcW w:w="451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971" w:rsidRPr="00BB0971" w:rsidRDefault="00BB0971" w:rsidP="00CC2ADE">
            <w:pPr>
              <w:rPr>
                <w:i/>
                <w:color w:val="FF0000"/>
                <w:sz w:val="20"/>
                <w:szCs w:val="20"/>
              </w:rPr>
            </w:pPr>
            <w:r w:rsidRPr="00BB0971">
              <w:rPr>
                <w:i/>
                <w:color w:val="FF0000"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71" w:rsidRPr="00BB0971" w:rsidRDefault="00BB0971" w:rsidP="00CC2ADE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BB0971" w:rsidRPr="00BB0971" w:rsidRDefault="00BB0971" w:rsidP="00BB0971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  <w:color w:val="FF0000"/>
        </w:rPr>
      </w:pPr>
    </w:p>
    <w:p w:rsidR="00BB0971" w:rsidRPr="00344B4C" w:rsidRDefault="00BB0971" w:rsidP="00994E37">
      <w:pPr>
        <w:pStyle w:val="ConsNonformat"/>
        <w:widowControl/>
        <w:jc w:val="center"/>
        <w:rPr>
          <w:rFonts w:ascii="Times New Roman" w:hAnsi="Times New Roman" w:cs="Times New Roman"/>
          <w:i/>
          <w:color w:val="FF0000"/>
        </w:rPr>
      </w:pPr>
    </w:p>
    <w:p w:rsidR="00BB0971" w:rsidRDefault="00BB0971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</w:p>
    <w:p w:rsidR="00BB0971" w:rsidRDefault="00BB0971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</w:p>
    <w:p w:rsidR="00BB0971" w:rsidRDefault="00BB0971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</w:p>
    <w:p w:rsidR="00BB0971" w:rsidRDefault="00BB0971" w:rsidP="005A5D57">
      <w:pPr>
        <w:pStyle w:val="ConsNormal"/>
        <w:widowControl/>
        <w:ind w:left="6237" w:right="-1" w:firstLine="0"/>
        <w:rPr>
          <w:rFonts w:ascii="Times New Roman" w:hAnsi="Times New Roman"/>
          <w:i/>
        </w:rPr>
      </w:pPr>
    </w:p>
    <w:p w:rsidR="005A5D57" w:rsidRPr="00BB0971" w:rsidRDefault="005A5D57" w:rsidP="00BB0971">
      <w:pPr>
        <w:pStyle w:val="ConsNormal"/>
        <w:widowControl/>
        <w:spacing w:line="360" w:lineRule="auto"/>
        <w:ind w:left="6237" w:right="-1" w:firstLine="0"/>
        <w:rPr>
          <w:rFonts w:ascii="Times New Roman" w:hAnsi="Times New Roman"/>
          <w:i/>
        </w:rPr>
      </w:pPr>
      <w:r w:rsidRPr="00BB0971">
        <w:rPr>
          <w:rFonts w:ascii="Times New Roman" w:hAnsi="Times New Roman"/>
          <w:i/>
        </w:rPr>
        <w:t>Приложение 2</w:t>
      </w:r>
    </w:p>
    <w:p w:rsidR="005A5D57" w:rsidRPr="00BB0971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r w:rsidRPr="00BB0971">
        <w:rPr>
          <w:rFonts w:ascii="Times New Roman" w:hAnsi="Times New Roman"/>
          <w:i/>
        </w:rPr>
        <w:t>к Положению о налогах и сборах</w:t>
      </w:r>
    </w:p>
    <w:p w:rsidR="005A5D57" w:rsidRPr="00BB0971" w:rsidRDefault="005A5D57" w:rsidP="00BB097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i/>
        </w:rPr>
      </w:pPr>
      <w:r w:rsidRPr="00BB0971">
        <w:rPr>
          <w:rFonts w:ascii="Times New Roman" w:hAnsi="Times New Roman"/>
          <w:i/>
        </w:rPr>
        <w:t>муниципального образования</w:t>
      </w:r>
    </w:p>
    <w:p w:rsidR="005A5D57" w:rsidRPr="00BB0971" w:rsidRDefault="005A5D57" w:rsidP="00BB0971">
      <w:pPr>
        <w:pStyle w:val="ConsNonformat"/>
        <w:widowControl/>
        <w:spacing w:line="360" w:lineRule="auto"/>
        <w:ind w:left="6237"/>
        <w:rPr>
          <w:rFonts w:ascii="Times New Roman" w:hAnsi="Times New Roman" w:cs="Times New Roman"/>
          <w:i/>
        </w:rPr>
      </w:pPr>
      <w:r w:rsidRPr="00BB0971">
        <w:rPr>
          <w:rFonts w:ascii="Times New Roman" w:hAnsi="Times New Roman" w:cs="Times New Roman"/>
          <w:i/>
        </w:rPr>
        <w:t>«Город  Удачный» Мирнинского района Республики Саха (Якутия)</w:t>
      </w:r>
    </w:p>
    <w:p w:rsidR="005A5D57" w:rsidRPr="00BB0971" w:rsidRDefault="005A5D57" w:rsidP="00BB0971">
      <w:pPr>
        <w:pStyle w:val="ConsNormal"/>
        <w:widowControl/>
        <w:spacing w:line="360" w:lineRule="auto"/>
        <w:ind w:firstLine="6379"/>
        <w:rPr>
          <w:rFonts w:ascii="Times New Roman" w:hAnsi="Times New Roman"/>
          <w:i/>
          <w:sz w:val="24"/>
          <w:szCs w:val="24"/>
        </w:rPr>
      </w:pPr>
    </w:p>
    <w:p w:rsidR="00200715" w:rsidRPr="00BB0971" w:rsidRDefault="00200715" w:rsidP="00BB0971">
      <w:pPr>
        <w:pStyle w:val="ConsNonformat"/>
        <w:widowControl/>
        <w:spacing w:line="360" w:lineRule="auto"/>
        <w:ind w:firstLine="5220"/>
        <w:rPr>
          <w:rFonts w:ascii="Times New Roman" w:hAnsi="Times New Roman" w:cs="Times New Roman"/>
          <w:i/>
          <w:sz w:val="24"/>
          <w:szCs w:val="24"/>
        </w:rPr>
      </w:pPr>
    </w:p>
    <w:p w:rsidR="00200715" w:rsidRPr="00BB0971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ПОРЯДОК</w:t>
      </w:r>
    </w:p>
    <w:p w:rsidR="00200715" w:rsidRPr="00BB0971" w:rsidRDefault="00200715" w:rsidP="00BB0971">
      <w:pPr>
        <w:pStyle w:val="ConsTitle"/>
        <w:widowControl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РАССМОТРЕНИЯ ПРЕДЛОЖЕНИЙ ПО ВНЕСЕНИЮ ИЗМЕНЕНИЙ</w:t>
      </w:r>
    </w:p>
    <w:p w:rsidR="00200715" w:rsidRPr="00BB0971" w:rsidRDefault="00200715" w:rsidP="00BB0971">
      <w:pPr>
        <w:pStyle w:val="Con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971">
        <w:rPr>
          <w:rFonts w:ascii="Times New Roman" w:hAnsi="Times New Roman" w:cs="Times New Roman"/>
          <w:b/>
          <w:sz w:val="24"/>
          <w:szCs w:val="24"/>
        </w:rPr>
        <w:t>И ДОПОЛНЕНИЙ В ПОЛОЖЕНИЕ О НАЛОГАХ И СБОРАХ МУНИЦИПАЛЬНОГО ОБРАЗОВАВНИЯ «ГОРОД УДАЧНЫЙ» МИРНИНСКОГО РАЙОНА РЕСПУБЛИКИ САХА (ЯКУТИЯ)</w:t>
      </w:r>
    </w:p>
    <w:p w:rsidR="00200715" w:rsidRPr="00BB0971" w:rsidRDefault="00200715" w:rsidP="00BB0971">
      <w:pPr>
        <w:pStyle w:val="ConsNonformat"/>
        <w:widowControl/>
        <w:spacing w:line="360" w:lineRule="auto"/>
        <w:ind w:firstLine="6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15" w:rsidRPr="00BB0971" w:rsidRDefault="00D234FE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1. Разработка проекта решения «</w:t>
      </w:r>
      <w:r w:rsidR="00200715" w:rsidRPr="00BB0971">
        <w:rPr>
          <w:rFonts w:ascii="Times New Roman" w:hAnsi="Times New Roman"/>
          <w:sz w:val="24"/>
          <w:szCs w:val="24"/>
        </w:rPr>
        <w:t>О внесении измен</w:t>
      </w:r>
      <w:r w:rsidR="005A5D57" w:rsidRPr="00BB0971">
        <w:rPr>
          <w:rFonts w:ascii="Times New Roman" w:hAnsi="Times New Roman"/>
          <w:sz w:val="24"/>
          <w:szCs w:val="24"/>
        </w:rPr>
        <w:t>ений и дополнений в Положение о</w:t>
      </w:r>
      <w:r w:rsidR="00200715" w:rsidRPr="00BB0971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 xml:space="preserve">Республики Саха (Якутия)» </w:t>
      </w:r>
      <w:r w:rsidR="00200715" w:rsidRPr="00BB0971">
        <w:rPr>
          <w:rFonts w:ascii="Times New Roman" w:hAnsi="Times New Roman"/>
          <w:sz w:val="24"/>
          <w:szCs w:val="24"/>
        </w:rPr>
        <w:t>осуществляется по инициативе исполнительных и представительных органов государственной власти и местного самоуправления, физических и юридических лиц (далее - инициатор).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2. Инициатор обращается в администрацию  муниципального образования «Город Удачный» с заявлением о внесении изме</w:t>
      </w:r>
      <w:r w:rsidR="005A5D57" w:rsidRPr="00BB0971">
        <w:rPr>
          <w:rFonts w:ascii="Times New Roman" w:hAnsi="Times New Roman"/>
          <w:sz w:val="24"/>
          <w:szCs w:val="24"/>
        </w:rPr>
        <w:t>нений и дополнений в Положение о</w:t>
      </w:r>
      <w:r w:rsidRPr="00BB0971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="00EB6762" w:rsidRPr="00BB0971">
        <w:rPr>
          <w:rFonts w:ascii="Times New Roman" w:hAnsi="Times New Roman"/>
          <w:sz w:val="24"/>
          <w:szCs w:val="24"/>
        </w:rPr>
        <w:t xml:space="preserve"> </w:t>
      </w:r>
      <w:r w:rsidRPr="00BB0971">
        <w:rPr>
          <w:rFonts w:ascii="Times New Roman" w:hAnsi="Times New Roman"/>
          <w:sz w:val="24"/>
          <w:szCs w:val="24"/>
        </w:rPr>
        <w:t>с приложением пояснительной записки, содержащей обоснование необходимости принятия указанных изменений.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3. Заявление о внесении изме</w:t>
      </w:r>
      <w:r w:rsidR="005A5D57" w:rsidRPr="00BB0971">
        <w:rPr>
          <w:rFonts w:ascii="Times New Roman" w:hAnsi="Times New Roman"/>
          <w:sz w:val="24"/>
          <w:szCs w:val="24"/>
        </w:rPr>
        <w:t xml:space="preserve">нений и дополнений в Положение о </w:t>
      </w:r>
      <w:r w:rsidRPr="00BB0971">
        <w:rPr>
          <w:rFonts w:ascii="Times New Roman" w:hAnsi="Times New Roman"/>
          <w:sz w:val="24"/>
          <w:szCs w:val="24"/>
        </w:rPr>
        <w:t xml:space="preserve"> налогах и сборах МО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Pr="00BB0971">
        <w:rPr>
          <w:rFonts w:ascii="Times New Roman" w:hAnsi="Times New Roman"/>
          <w:sz w:val="24"/>
          <w:szCs w:val="24"/>
        </w:rPr>
        <w:t>, касающееся предоставления льгот по налогам и сборам, должно содержать:</w:t>
      </w:r>
    </w:p>
    <w:p w:rsidR="00200715" w:rsidRPr="00BB0971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1</w:t>
      </w:r>
      <w:r w:rsidR="00200715" w:rsidRPr="00BB0971">
        <w:rPr>
          <w:rFonts w:ascii="Times New Roman" w:hAnsi="Times New Roman"/>
          <w:sz w:val="24"/>
          <w:szCs w:val="24"/>
        </w:rPr>
        <w:t>) формулировку предполагаемой цели введения налоговой льготы, критерии ее достижения;</w:t>
      </w:r>
    </w:p>
    <w:p w:rsidR="00200715" w:rsidRPr="00BB0971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2</w:t>
      </w:r>
      <w:r w:rsidR="00200715" w:rsidRPr="00BB0971">
        <w:rPr>
          <w:rFonts w:ascii="Times New Roman" w:hAnsi="Times New Roman"/>
          <w:sz w:val="24"/>
          <w:szCs w:val="24"/>
        </w:rPr>
        <w:t>) вид налога, размер налоговой льготы;</w:t>
      </w:r>
    </w:p>
    <w:p w:rsidR="00200715" w:rsidRPr="00BB0971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3</w:t>
      </w:r>
      <w:r w:rsidR="00200715" w:rsidRPr="00BB0971">
        <w:rPr>
          <w:rFonts w:ascii="Times New Roman" w:hAnsi="Times New Roman"/>
          <w:sz w:val="24"/>
          <w:szCs w:val="24"/>
        </w:rPr>
        <w:t>) определение категории налогоплательщиков, для которых предлагается установить налоговую льготу;</w:t>
      </w:r>
    </w:p>
    <w:p w:rsidR="00200715" w:rsidRPr="00BB0971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4</w:t>
      </w:r>
      <w:r w:rsidR="00200715" w:rsidRPr="00BB0971">
        <w:rPr>
          <w:rFonts w:ascii="Times New Roman" w:hAnsi="Times New Roman"/>
          <w:sz w:val="24"/>
          <w:szCs w:val="24"/>
        </w:rPr>
        <w:t xml:space="preserve">) предложения о порядке введения в действие изменений и дополнений в </w:t>
      </w:r>
      <w:r w:rsidRPr="00BB0971">
        <w:rPr>
          <w:rFonts w:ascii="Times New Roman" w:hAnsi="Times New Roman"/>
          <w:sz w:val="24"/>
          <w:szCs w:val="24"/>
        </w:rPr>
        <w:t xml:space="preserve">Положение о </w:t>
      </w:r>
      <w:r w:rsidR="0011133A" w:rsidRPr="00BB0971">
        <w:rPr>
          <w:rFonts w:ascii="Times New Roman" w:hAnsi="Times New Roman"/>
          <w:sz w:val="24"/>
          <w:szCs w:val="24"/>
        </w:rPr>
        <w:t xml:space="preserve">налогах и сборах муниципального образования </w:t>
      </w:r>
      <w:r w:rsidR="00200715" w:rsidRPr="00BB0971">
        <w:rPr>
          <w:rFonts w:ascii="Times New Roman" w:hAnsi="Times New Roman"/>
          <w:sz w:val="24"/>
          <w:szCs w:val="24"/>
        </w:rPr>
        <w:t xml:space="preserve">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="00200715" w:rsidRPr="00BB0971">
        <w:rPr>
          <w:rFonts w:ascii="Times New Roman" w:hAnsi="Times New Roman"/>
          <w:sz w:val="24"/>
          <w:szCs w:val="24"/>
        </w:rPr>
        <w:t>, о сроке их действия;</w:t>
      </w:r>
    </w:p>
    <w:p w:rsidR="00200715" w:rsidRPr="00BB0971" w:rsidRDefault="005A5D57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5</w:t>
      </w:r>
      <w:r w:rsidR="00200715" w:rsidRPr="00BB0971">
        <w:rPr>
          <w:rFonts w:ascii="Times New Roman" w:hAnsi="Times New Roman"/>
          <w:sz w:val="24"/>
          <w:szCs w:val="24"/>
        </w:rPr>
        <w:t>) предполагаемые направления использования средств, высвобождаемых в результате предоставления налоговых льгот.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3.1. Налоговые льготы предоставляются исключительно категориям налогоплательщиков.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3.</w:t>
      </w:r>
      <w:r w:rsidR="00547B1E" w:rsidRPr="00BB0971">
        <w:rPr>
          <w:rFonts w:ascii="Times New Roman" w:hAnsi="Times New Roman"/>
          <w:sz w:val="24"/>
          <w:szCs w:val="24"/>
        </w:rPr>
        <w:t xml:space="preserve">2. </w:t>
      </w:r>
      <w:r w:rsidR="005A5D57" w:rsidRPr="00BB0971">
        <w:rPr>
          <w:rFonts w:ascii="Times New Roman" w:hAnsi="Times New Roman"/>
          <w:sz w:val="24"/>
          <w:szCs w:val="24"/>
        </w:rPr>
        <w:t>Финансово-экономическая служба а</w:t>
      </w:r>
      <w:r w:rsidR="00547B1E" w:rsidRPr="00BB0971">
        <w:rPr>
          <w:rFonts w:ascii="Times New Roman" w:hAnsi="Times New Roman"/>
          <w:sz w:val="24"/>
          <w:szCs w:val="24"/>
        </w:rPr>
        <w:t>дминистрации</w:t>
      </w:r>
      <w:r w:rsidRPr="00BB0971">
        <w:rPr>
          <w:rFonts w:ascii="Times New Roman" w:hAnsi="Times New Roman"/>
          <w:sz w:val="24"/>
          <w:szCs w:val="24"/>
        </w:rPr>
        <w:t xml:space="preserve"> муниципального образования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="00E65895" w:rsidRPr="00BB0971">
        <w:rPr>
          <w:rFonts w:ascii="Times New Roman" w:hAnsi="Times New Roman"/>
          <w:sz w:val="24"/>
          <w:szCs w:val="24"/>
        </w:rPr>
        <w:t xml:space="preserve"> </w:t>
      </w:r>
      <w:r w:rsidR="00547B1E" w:rsidRPr="00BB0971">
        <w:rPr>
          <w:rFonts w:ascii="Times New Roman" w:hAnsi="Times New Roman"/>
          <w:sz w:val="24"/>
          <w:szCs w:val="24"/>
        </w:rPr>
        <w:t>представляет для рассмотрения</w:t>
      </w:r>
      <w:r w:rsidRPr="00BB0971">
        <w:rPr>
          <w:rFonts w:ascii="Times New Roman" w:hAnsi="Times New Roman"/>
          <w:sz w:val="24"/>
          <w:szCs w:val="24"/>
        </w:rPr>
        <w:t>, следующую информацию: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а) предполагаемый перечень налогоплательщиков, попадающих в указанную категорию;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б) примерную оценку доходов бюджета муниципального образования «Город Удачный»</w:t>
      </w:r>
      <w:r w:rsidR="0011133A" w:rsidRPr="00BB0971">
        <w:rPr>
          <w:rFonts w:ascii="Times New Roman" w:hAnsi="Times New Roman"/>
          <w:sz w:val="24"/>
          <w:szCs w:val="24"/>
        </w:rPr>
        <w:t xml:space="preserve"> Мирнинского района Республики Саха (Якутия),</w:t>
      </w:r>
      <w:r w:rsidRPr="00BB0971">
        <w:rPr>
          <w:rFonts w:ascii="Times New Roman" w:hAnsi="Times New Roman"/>
          <w:sz w:val="24"/>
          <w:szCs w:val="24"/>
        </w:rPr>
        <w:t xml:space="preserve"> выпадающих в результате введения налоговой льготы;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в) фактические данные о суммах налогов, по которым предполагается установить налоговые льготы, за предшествующий финансовый год.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 xml:space="preserve">4. Администрация муниципального образования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Pr="00BB0971">
        <w:rPr>
          <w:rFonts w:ascii="Times New Roman" w:hAnsi="Times New Roman"/>
          <w:sz w:val="24"/>
          <w:szCs w:val="24"/>
        </w:rPr>
        <w:t xml:space="preserve"> при наличии всех документов рассматривает представленные материалы по внесению изменений и дополнений в Положение в течение месяца и принимает решение о целесообразности их принятия.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B11FB" w:rsidRPr="00BB0971">
        <w:rPr>
          <w:rFonts w:ascii="Times New Roman" w:hAnsi="Times New Roman"/>
          <w:sz w:val="24"/>
          <w:szCs w:val="24"/>
        </w:rPr>
        <w:t>В случае положительного решения</w:t>
      </w:r>
      <w:r w:rsidRPr="00BB0971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>Республики Саха (Якутия)</w:t>
      </w:r>
      <w:r w:rsidR="00547B1E" w:rsidRPr="00BB0971">
        <w:rPr>
          <w:rFonts w:ascii="Times New Roman" w:hAnsi="Times New Roman"/>
          <w:sz w:val="24"/>
          <w:szCs w:val="24"/>
        </w:rPr>
        <w:t xml:space="preserve"> </w:t>
      </w:r>
      <w:r w:rsidRPr="00BB0971">
        <w:rPr>
          <w:rFonts w:ascii="Times New Roman" w:hAnsi="Times New Roman"/>
          <w:sz w:val="24"/>
          <w:szCs w:val="24"/>
        </w:rPr>
        <w:t xml:space="preserve">разрабатывает проект решения "О внесении изменений и дополнений в </w:t>
      </w:r>
      <w:r w:rsidR="00AB11FB" w:rsidRPr="00BB0971">
        <w:rPr>
          <w:rFonts w:ascii="Times New Roman" w:hAnsi="Times New Roman"/>
          <w:sz w:val="24"/>
          <w:szCs w:val="24"/>
        </w:rPr>
        <w:t>Положение о</w:t>
      </w:r>
      <w:r w:rsidR="0011133A" w:rsidRPr="00BB0971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BB0971">
        <w:rPr>
          <w:rFonts w:ascii="Times New Roman" w:hAnsi="Times New Roman"/>
          <w:sz w:val="24"/>
          <w:szCs w:val="24"/>
        </w:rPr>
        <w:t xml:space="preserve"> «Город Удачный»</w:t>
      </w:r>
      <w:r w:rsidR="0011133A" w:rsidRPr="00BB0971">
        <w:rPr>
          <w:rFonts w:ascii="Times New Roman" w:hAnsi="Times New Roman"/>
          <w:sz w:val="24"/>
          <w:szCs w:val="24"/>
        </w:rPr>
        <w:t xml:space="preserve"> Мирнинского района</w:t>
      </w:r>
      <w:r w:rsidR="00AB11FB" w:rsidRPr="00BB0971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11133A" w:rsidRPr="00BB0971">
        <w:rPr>
          <w:rFonts w:ascii="Times New Roman" w:hAnsi="Times New Roman"/>
          <w:sz w:val="24"/>
          <w:szCs w:val="24"/>
        </w:rPr>
        <w:t xml:space="preserve">, </w:t>
      </w:r>
      <w:r w:rsidRPr="00BB0971">
        <w:rPr>
          <w:rFonts w:ascii="Times New Roman" w:hAnsi="Times New Roman"/>
          <w:sz w:val="24"/>
          <w:szCs w:val="24"/>
        </w:rPr>
        <w:t xml:space="preserve">который вносится в установленном порядке на рассмотрение решения городского Совета </w:t>
      </w:r>
      <w:r w:rsidR="00AB11FB" w:rsidRPr="00BB0971">
        <w:rPr>
          <w:rFonts w:ascii="Times New Roman" w:hAnsi="Times New Roman"/>
          <w:sz w:val="24"/>
          <w:szCs w:val="24"/>
        </w:rPr>
        <w:t xml:space="preserve"> депутатов МО </w:t>
      </w:r>
      <w:r w:rsidRPr="00BB0971">
        <w:rPr>
          <w:rFonts w:ascii="Times New Roman" w:hAnsi="Times New Roman"/>
          <w:sz w:val="24"/>
          <w:szCs w:val="24"/>
        </w:rPr>
        <w:t>«Город Удачный»</w:t>
      </w:r>
      <w:r w:rsidR="0011133A" w:rsidRPr="00BB0971">
        <w:rPr>
          <w:rFonts w:ascii="Times New Roman" w:hAnsi="Times New Roman"/>
          <w:sz w:val="24"/>
          <w:szCs w:val="24"/>
        </w:rPr>
        <w:t>.</w:t>
      </w:r>
      <w:proofErr w:type="gramEnd"/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>6. В случае отрицательного решения инициатору направляется заключение о невозможности внесения изменений и дополнений в Положение с обоснованием причин отказа.</w:t>
      </w:r>
    </w:p>
    <w:p w:rsidR="00200715" w:rsidRPr="00BB0971" w:rsidRDefault="00200715" w:rsidP="00BB0971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0971">
        <w:rPr>
          <w:rFonts w:ascii="Times New Roman" w:hAnsi="Times New Roman"/>
          <w:sz w:val="24"/>
          <w:szCs w:val="24"/>
        </w:rPr>
        <w:t xml:space="preserve">7. Решение о внесении изменений и дополнений в </w:t>
      </w:r>
      <w:r w:rsidR="00AB11FB" w:rsidRPr="00BB0971">
        <w:rPr>
          <w:rFonts w:ascii="Times New Roman" w:hAnsi="Times New Roman"/>
          <w:sz w:val="24"/>
          <w:szCs w:val="24"/>
        </w:rPr>
        <w:t>Положение о</w:t>
      </w:r>
      <w:r w:rsidR="0011133A" w:rsidRPr="00BB0971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</w:t>
      </w:r>
      <w:r w:rsidRPr="00BB0971">
        <w:rPr>
          <w:rFonts w:ascii="Times New Roman" w:hAnsi="Times New Roman"/>
          <w:sz w:val="24"/>
          <w:szCs w:val="24"/>
        </w:rPr>
        <w:t xml:space="preserve"> «Город Удачный» Мирнинского района </w:t>
      </w:r>
      <w:r w:rsidR="0011133A" w:rsidRPr="00BB0971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Pr="00BB0971">
        <w:rPr>
          <w:rFonts w:ascii="Times New Roman" w:hAnsi="Times New Roman"/>
          <w:sz w:val="24"/>
          <w:szCs w:val="24"/>
        </w:rPr>
        <w:t>принимается городским Советом</w:t>
      </w:r>
      <w:r w:rsidR="00AB11FB" w:rsidRPr="00BB0971">
        <w:rPr>
          <w:rFonts w:ascii="Times New Roman" w:hAnsi="Times New Roman"/>
          <w:sz w:val="24"/>
          <w:szCs w:val="24"/>
        </w:rPr>
        <w:t xml:space="preserve"> депутатов</w:t>
      </w:r>
      <w:r w:rsidRPr="00BB0971">
        <w:rPr>
          <w:rFonts w:ascii="Times New Roman" w:hAnsi="Times New Roman"/>
          <w:sz w:val="24"/>
          <w:szCs w:val="24"/>
        </w:rPr>
        <w:t xml:space="preserve"> МО «Город Удачный». </w:t>
      </w: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851"/>
        <w:rPr>
          <w:rFonts w:ascii="Times New Roman" w:hAnsi="Times New Roman"/>
          <w:i/>
          <w:sz w:val="24"/>
          <w:szCs w:val="24"/>
        </w:rPr>
      </w:pPr>
    </w:p>
    <w:p w:rsidR="003B166B" w:rsidRPr="00BB0971" w:rsidRDefault="00D234FE" w:rsidP="00BB0971">
      <w:pPr>
        <w:pStyle w:val="ConsNormal"/>
        <w:widowControl/>
        <w:spacing w:line="360" w:lineRule="auto"/>
        <w:ind w:left="1152" w:hanging="1152"/>
        <w:jc w:val="center"/>
        <w:rPr>
          <w:rFonts w:ascii="Times New Roman" w:hAnsi="Times New Roman"/>
          <w:i/>
          <w:sz w:val="24"/>
          <w:szCs w:val="24"/>
        </w:rPr>
      </w:pPr>
      <w:r w:rsidRPr="00BB0971">
        <w:rPr>
          <w:rFonts w:ascii="Times New Roman" w:hAnsi="Times New Roman"/>
          <w:i/>
          <w:sz w:val="24"/>
          <w:szCs w:val="24"/>
        </w:rPr>
        <w:t>___________________________</w:t>
      </w: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p w:rsidR="003B166B" w:rsidRPr="00BB0971" w:rsidRDefault="003B166B" w:rsidP="00BB0971">
      <w:pPr>
        <w:pStyle w:val="ConsNormal"/>
        <w:widowControl/>
        <w:spacing w:line="360" w:lineRule="auto"/>
        <w:ind w:left="1152" w:firstLine="5220"/>
        <w:rPr>
          <w:rFonts w:ascii="Times New Roman" w:hAnsi="Times New Roman"/>
          <w:i/>
          <w:sz w:val="24"/>
          <w:szCs w:val="24"/>
        </w:rPr>
      </w:pPr>
    </w:p>
    <w:sectPr w:rsidR="003B166B" w:rsidRPr="00BB0971" w:rsidSect="009C36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7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27"/>
  </w:num>
  <w:num w:numId="6">
    <w:abstractNumId w:val="8"/>
  </w:num>
  <w:num w:numId="7">
    <w:abstractNumId w:val="23"/>
  </w:num>
  <w:num w:numId="8">
    <w:abstractNumId w:val="13"/>
  </w:num>
  <w:num w:numId="9">
    <w:abstractNumId w:val="20"/>
  </w:num>
  <w:num w:numId="10">
    <w:abstractNumId w:val="19"/>
  </w:num>
  <w:num w:numId="11">
    <w:abstractNumId w:val="24"/>
  </w:num>
  <w:num w:numId="12">
    <w:abstractNumId w:val="16"/>
  </w:num>
  <w:num w:numId="13">
    <w:abstractNumId w:val="26"/>
  </w:num>
  <w:num w:numId="14">
    <w:abstractNumId w:val="0"/>
  </w:num>
  <w:num w:numId="15">
    <w:abstractNumId w:val="1"/>
  </w:num>
  <w:num w:numId="16">
    <w:abstractNumId w:val="9"/>
  </w:num>
  <w:num w:numId="17">
    <w:abstractNumId w:val="22"/>
  </w:num>
  <w:num w:numId="18">
    <w:abstractNumId w:val="28"/>
  </w:num>
  <w:num w:numId="19">
    <w:abstractNumId w:val="21"/>
  </w:num>
  <w:num w:numId="20">
    <w:abstractNumId w:val="18"/>
  </w:num>
  <w:num w:numId="21">
    <w:abstractNumId w:val="29"/>
  </w:num>
  <w:num w:numId="22">
    <w:abstractNumId w:val="30"/>
  </w:num>
  <w:num w:numId="23">
    <w:abstractNumId w:val="10"/>
  </w:num>
  <w:num w:numId="24">
    <w:abstractNumId w:val="17"/>
  </w:num>
  <w:num w:numId="25">
    <w:abstractNumId w:val="1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15"/>
  </w:num>
  <w:num w:numId="30">
    <w:abstractNumId w:val="12"/>
  </w:num>
  <w:num w:numId="31">
    <w:abstractNumId w:val="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7403E"/>
    <w:rsid w:val="0000131D"/>
    <w:rsid w:val="00031ED4"/>
    <w:rsid w:val="000340DC"/>
    <w:rsid w:val="00063E38"/>
    <w:rsid w:val="00066821"/>
    <w:rsid w:val="000934CB"/>
    <w:rsid w:val="0009792B"/>
    <w:rsid w:val="000A3D22"/>
    <w:rsid w:val="000A4656"/>
    <w:rsid w:val="000A79A8"/>
    <w:rsid w:val="000B092B"/>
    <w:rsid w:val="000B2E13"/>
    <w:rsid w:val="000D687E"/>
    <w:rsid w:val="000E0398"/>
    <w:rsid w:val="000E1076"/>
    <w:rsid w:val="000F5B1C"/>
    <w:rsid w:val="000F7358"/>
    <w:rsid w:val="00105122"/>
    <w:rsid w:val="0011133A"/>
    <w:rsid w:val="001129E3"/>
    <w:rsid w:val="0011390E"/>
    <w:rsid w:val="001148E0"/>
    <w:rsid w:val="00116C80"/>
    <w:rsid w:val="001237D7"/>
    <w:rsid w:val="00125B25"/>
    <w:rsid w:val="00131548"/>
    <w:rsid w:val="001323C8"/>
    <w:rsid w:val="001C6173"/>
    <w:rsid w:val="001D22F7"/>
    <w:rsid w:val="001D307F"/>
    <w:rsid w:val="001E7D40"/>
    <w:rsid w:val="00200715"/>
    <w:rsid w:val="00201F6E"/>
    <w:rsid w:val="00205546"/>
    <w:rsid w:val="00232AED"/>
    <w:rsid w:val="00242433"/>
    <w:rsid w:val="00247265"/>
    <w:rsid w:val="002518D9"/>
    <w:rsid w:val="00274D76"/>
    <w:rsid w:val="002820DD"/>
    <w:rsid w:val="00283B63"/>
    <w:rsid w:val="00294033"/>
    <w:rsid w:val="002D3E20"/>
    <w:rsid w:val="002E298A"/>
    <w:rsid w:val="00302921"/>
    <w:rsid w:val="003101EA"/>
    <w:rsid w:val="00316978"/>
    <w:rsid w:val="00334840"/>
    <w:rsid w:val="00344B4C"/>
    <w:rsid w:val="003451AE"/>
    <w:rsid w:val="00353DB9"/>
    <w:rsid w:val="00376501"/>
    <w:rsid w:val="003B166B"/>
    <w:rsid w:val="003C1570"/>
    <w:rsid w:val="003C582E"/>
    <w:rsid w:val="003C7383"/>
    <w:rsid w:val="003D0C2A"/>
    <w:rsid w:val="003D0C84"/>
    <w:rsid w:val="003D15D1"/>
    <w:rsid w:val="003D2B5E"/>
    <w:rsid w:val="003D384D"/>
    <w:rsid w:val="003E4C9E"/>
    <w:rsid w:val="003F4FD4"/>
    <w:rsid w:val="00411CEB"/>
    <w:rsid w:val="00416189"/>
    <w:rsid w:val="00435B89"/>
    <w:rsid w:val="00436257"/>
    <w:rsid w:val="004416C7"/>
    <w:rsid w:val="00444645"/>
    <w:rsid w:val="004448F4"/>
    <w:rsid w:val="00466F2F"/>
    <w:rsid w:val="00473F7F"/>
    <w:rsid w:val="004747B6"/>
    <w:rsid w:val="004766B7"/>
    <w:rsid w:val="00495D2B"/>
    <w:rsid w:val="004A53C7"/>
    <w:rsid w:val="004A682E"/>
    <w:rsid w:val="004B34F9"/>
    <w:rsid w:val="004B5AFC"/>
    <w:rsid w:val="004C33A8"/>
    <w:rsid w:val="004C5DF3"/>
    <w:rsid w:val="004D3AB5"/>
    <w:rsid w:val="004D57C6"/>
    <w:rsid w:val="004D7AF3"/>
    <w:rsid w:val="004E4BBD"/>
    <w:rsid w:val="004F6EAD"/>
    <w:rsid w:val="004F7A0A"/>
    <w:rsid w:val="0050448D"/>
    <w:rsid w:val="00515D4F"/>
    <w:rsid w:val="00530689"/>
    <w:rsid w:val="0053653A"/>
    <w:rsid w:val="00547B1E"/>
    <w:rsid w:val="0055254D"/>
    <w:rsid w:val="005612BD"/>
    <w:rsid w:val="00562510"/>
    <w:rsid w:val="00562A28"/>
    <w:rsid w:val="00583633"/>
    <w:rsid w:val="005A5D57"/>
    <w:rsid w:val="005B35E7"/>
    <w:rsid w:val="005B48A7"/>
    <w:rsid w:val="005C7DB2"/>
    <w:rsid w:val="005E109A"/>
    <w:rsid w:val="005F46E4"/>
    <w:rsid w:val="005F79C3"/>
    <w:rsid w:val="00604CC2"/>
    <w:rsid w:val="00613B6C"/>
    <w:rsid w:val="00616512"/>
    <w:rsid w:val="00627561"/>
    <w:rsid w:val="00627BD6"/>
    <w:rsid w:val="00635661"/>
    <w:rsid w:val="00635D8A"/>
    <w:rsid w:val="00641824"/>
    <w:rsid w:val="0064248E"/>
    <w:rsid w:val="00652BB9"/>
    <w:rsid w:val="00657229"/>
    <w:rsid w:val="006626F5"/>
    <w:rsid w:val="00666956"/>
    <w:rsid w:val="0067334C"/>
    <w:rsid w:val="00681270"/>
    <w:rsid w:val="006A08B6"/>
    <w:rsid w:val="006A6130"/>
    <w:rsid w:val="006C0D7F"/>
    <w:rsid w:val="006C6FC6"/>
    <w:rsid w:val="006D1F1F"/>
    <w:rsid w:val="006F4BF2"/>
    <w:rsid w:val="007051C6"/>
    <w:rsid w:val="00705738"/>
    <w:rsid w:val="00716512"/>
    <w:rsid w:val="00730784"/>
    <w:rsid w:val="00734562"/>
    <w:rsid w:val="00734FE9"/>
    <w:rsid w:val="007609AC"/>
    <w:rsid w:val="00764845"/>
    <w:rsid w:val="0077403E"/>
    <w:rsid w:val="00777CAC"/>
    <w:rsid w:val="00783CE6"/>
    <w:rsid w:val="007B666D"/>
    <w:rsid w:val="007B6CF2"/>
    <w:rsid w:val="007C67FD"/>
    <w:rsid w:val="007F4DDA"/>
    <w:rsid w:val="00806CCF"/>
    <w:rsid w:val="0081309E"/>
    <w:rsid w:val="00821953"/>
    <w:rsid w:val="00850882"/>
    <w:rsid w:val="008543B8"/>
    <w:rsid w:val="0085450B"/>
    <w:rsid w:val="00855980"/>
    <w:rsid w:val="0085741A"/>
    <w:rsid w:val="00862DBE"/>
    <w:rsid w:val="008636B8"/>
    <w:rsid w:val="008659DB"/>
    <w:rsid w:val="00866A6A"/>
    <w:rsid w:val="008704E3"/>
    <w:rsid w:val="008722FA"/>
    <w:rsid w:val="00873499"/>
    <w:rsid w:val="008741D6"/>
    <w:rsid w:val="00894BCF"/>
    <w:rsid w:val="008A1B69"/>
    <w:rsid w:val="008B3466"/>
    <w:rsid w:val="008C13D0"/>
    <w:rsid w:val="008D5BB5"/>
    <w:rsid w:val="008D6B0C"/>
    <w:rsid w:val="008F0C8E"/>
    <w:rsid w:val="008F3342"/>
    <w:rsid w:val="008F548A"/>
    <w:rsid w:val="008F6E97"/>
    <w:rsid w:val="009072F0"/>
    <w:rsid w:val="00914203"/>
    <w:rsid w:val="00920DA3"/>
    <w:rsid w:val="0094330E"/>
    <w:rsid w:val="00952D4A"/>
    <w:rsid w:val="00953B89"/>
    <w:rsid w:val="00954882"/>
    <w:rsid w:val="00962EB3"/>
    <w:rsid w:val="00964C1C"/>
    <w:rsid w:val="009727C3"/>
    <w:rsid w:val="00976FDA"/>
    <w:rsid w:val="0099164A"/>
    <w:rsid w:val="00994E37"/>
    <w:rsid w:val="00994EB4"/>
    <w:rsid w:val="009B384B"/>
    <w:rsid w:val="009B49BA"/>
    <w:rsid w:val="009C2E7F"/>
    <w:rsid w:val="009C36A9"/>
    <w:rsid w:val="009C414D"/>
    <w:rsid w:val="009D1BF1"/>
    <w:rsid w:val="009F036A"/>
    <w:rsid w:val="009F17AE"/>
    <w:rsid w:val="009F5427"/>
    <w:rsid w:val="00A1646E"/>
    <w:rsid w:val="00A167E0"/>
    <w:rsid w:val="00A238DE"/>
    <w:rsid w:val="00A254EA"/>
    <w:rsid w:val="00A301B9"/>
    <w:rsid w:val="00A431F6"/>
    <w:rsid w:val="00A46377"/>
    <w:rsid w:val="00A46995"/>
    <w:rsid w:val="00A6290E"/>
    <w:rsid w:val="00A65879"/>
    <w:rsid w:val="00A7220E"/>
    <w:rsid w:val="00A93AAF"/>
    <w:rsid w:val="00AA12BF"/>
    <w:rsid w:val="00AA50D3"/>
    <w:rsid w:val="00AB11FB"/>
    <w:rsid w:val="00AC5A85"/>
    <w:rsid w:val="00AE1BCA"/>
    <w:rsid w:val="00B0129E"/>
    <w:rsid w:val="00B134E7"/>
    <w:rsid w:val="00B206F7"/>
    <w:rsid w:val="00B25302"/>
    <w:rsid w:val="00B27801"/>
    <w:rsid w:val="00B468C8"/>
    <w:rsid w:val="00B623A3"/>
    <w:rsid w:val="00B850A7"/>
    <w:rsid w:val="00BA7A3D"/>
    <w:rsid w:val="00BB0971"/>
    <w:rsid w:val="00BC682B"/>
    <w:rsid w:val="00BC6CC6"/>
    <w:rsid w:val="00BD0DB5"/>
    <w:rsid w:val="00BD67C3"/>
    <w:rsid w:val="00BE2EBB"/>
    <w:rsid w:val="00BE7AC1"/>
    <w:rsid w:val="00BF2D5B"/>
    <w:rsid w:val="00BF343A"/>
    <w:rsid w:val="00BF5B87"/>
    <w:rsid w:val="00BF5DE9"/>
    <w:rsid w:val="00C13F27"/>
    <w:rsid w:val="00C15515"/>
    <w:rsid w:val="00C24D1F"/>
    <w:rsid w:val="00C26E58"/>
    <w:rsid w:val="00C2731A"/>
    <w:rsid w:val="00C33BFD"/>
    <w:rsid w:val="00C4078E"/>
    <w:rsid w:val="00C51775"/>
    <w:rsid w:val="00C57566"/>
    <w:rsid w:val="00C827D5"/>
    <w:rsid w:val="00C93B6C"/>
    <w:rsid w:val="00CD7FE0"/>
    <w:rsid w:val="00CE5ED1"/>
    <w:rsid w:val="00D02342"/>
    <w:rsid w:val="00D039AB"/>
    <w:rsid w:val="00D066FD"/>
    <w:rsid w:val="00D234FE"/>
    <w:rsid w:val="00D34CFC"/>
    <w:rsid w:val="00D578BF"/>
    <w:rsid w:val="00D84659"/>
    <w:rsid w:val="00D96703"/>
    <w:rsid w:val="00DE3391"/>
    <w:rsid w:val="00E10617"/>
    <w:rsid w:val="00E10CE0"/>
    <w:rsid w:val="00E16D4C"/>
    <w:rsid w:val="00E2568F"/>
    <w:rsid w:val="00E51454"/>
    <w:rsid w:val="00E52751"/>
    <w:rsid w:val="00E60A07"/>
    <w:rsid w:val="00E65895"/>
    <w:rsid w:val="00E73F32"/>
    <w:rsid w:val="00E85D53"/>
    <w:rsid w:val="00EA1B72"/>
    <w:rsid w:val="00EB6762"/>
    <w:rsid w:val="00EF54F7"/>
    <w:rsid w:val="00EF685E"/>
    <w:rsid w:val="00F05898"/>
    <w:rsid w:val="00F05EAC"/>
    <w:rsid w:val="00F17815"/>
    <w:rsid w:val="00F21323"/>
    <w:rsid w:val="00F335E8"/>
    <w:rsid w:val="00F44924"/>
    <w:rsid w:val="00F469E4"/>
    <w:rsid w:val="00F47604"/>
    <w:rsid w:val="00F57F68"/>
    <w:rsid w:val="00F620F2"/>
    <w:rsid w:val="00F835D0"/>
    <w:rsid w:val="00F91326"/>
    <w:rsid w:val="00FA15D7"/>
    <w:rsid w:val="00FA196C"/>
    <w:rsid w:val="00FA36AF"/>
    <w:rsid w:val="00FB36A6"/>
    <w:rsid w:val="00FC6B76"/>
    <w:rsid w:val="00FD27D0"/>
    <w:rsid w:val="00FE21EA"/>
    <w:rsid w:val="00FE25F3"/>
    <w:rsid w:val="00FE506E"/>
    <w:rsid w:val="00FE5102"/>
    <w:rsid w:val="00FF54D9"/>
    <w:rsid w:val="00FF6C00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4A53C7"/>
    <w:pPr>
      <w:jc w:val="center"/>
    </w:pPr>
  </w:style>
  <w:style w:type="character" w:customStyle="1" w:styleId="a7">
    <w:name w:val="Основной текст Знак"/>
    <w:basedOn w:val="a0"/>
    <w:link w:val="a6"/>
    <w:rsid w:val="004A53C7"/>
    <w:rPr>
      <w:sz w:val="24"/>
      <w:szCs w:val="24"/>
    </w:rPr>
  </w:style>
  <w:style w:type="character" w:styleId="a8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9">
    <w:name w:val="Hyperlink"/>
    <w:basedOn w:val="a0"/>
    <w:uiPriority w:val="99"/>
    <w:rsid w:val="00116C8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568F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semiHidden/>
    <w:rsid w:val="00344B4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unhideWhenUsed/>
    <w:rsid w:val="0034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887186A379A172A9B1E73704F41691CEF8E22F2F42384E5B83E4842DDF0083E3D4FCCCE70A5D6DC4E811D7607B4A15216C6068E512EC53x6m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87186A379A172A9B1E73704F41691CEF8E22F2F42384E5B83E4842DDF0083E3D4FCCCE70A5D6DC4E811D7607B4A15216C6068E512EC53x6m5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31A8-5135-4F8F-B3A6-6591914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12687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2016-11-28T05:58:00Z</cp:lastPrinted>
  <dcterms:created xsi:type="dcterms:W3CDTF">2020-11-23T02:10:00Z</dcterms:created>
  <dcterms:modified xsi:type="dcterms:W3CDTF">2020-11-23T02:10:00Z</dcterms:modified>
</cp:coreProperties>
</file>