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247"/>
        <w:gridCol w:w="4394"/>
      </w:tblGrid>
      <w:tr w:rsidR="00CC12E7" w:rsidTr="00394D98">
        <w:trPr>
          <w:trHeight w:val="127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12E7" w:rsidRPr="00DE6429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Государственный комитет по ценовой политике – Региональная энергетическая комиссия</w:t>
            </w:r>
          </w:p>
          <w:p w:rsidR="00CC12E7" w:rsidRPr="00DE6429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Республики Саха (Якутия)</w:t>
            </w:r>
          </w:p>
          <w:p w:rsidR="00CC12E7" w:rsidRPr="00DE6429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CC12E7" w:rsidRPr="00DE6429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ПРАВЛЕНИЕ</w:t>
            </w:r>
          </w:p>
          <w:p w:rsidR="00CC12E7" w:rsidRPr="00DE6429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C12E7" w:rsidRDefault="00CC12E7" w:rsidP="00394D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5005" cy="696595"/>
                  <wp:effectExtent l="19050" t="0" r="0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12E7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Ñàõà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Ðåñïóáëèêàòûí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Сûàíа±à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ïîëèòèêàтын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ãîñóäàðñòâåííàé 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êîìèòåта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-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Региональнай</w:t>
            </w:r>
            <w:proofErr w:type="spellEnd"/>
          </w:p>
          <w:p w:rsidR="00CC12E7" w:rsidRPr="00DE6429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 w:rsidRPr="00DE6429">
              <w:rPr>
                <w:rFonts w:ascii="Times Sakha" w:hAnsi="Times Sakha"/>
                <w:b/>
                <w:spacing w:val="14"/>
                <w:szCs w:val="24"/>
              </w:rPr>
              <w:t>энергетическэй</w:t>
            </w:r>
            <w:proofErr w:type="spellEnd"/>
            <w:r w:rsidRPr="00DE6429">
              <w:rPr>
                <w:rFonts w:ascii="Times Sakha" w:hAnsi="Times Sakha"/>
                <w:b/>
                <w:spacing w:val="14"/>
                <w:szCs w:val="24"/>
              </w:rPr>
              <w:t xml:space="preserve">  комиссия</w:t>
            </w:r>
          </w:p>
          <w:p w:rsidR="00CC12E7" w:rsidRPr="00DE6429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CC12E7" w:rsidRPr="00DE6429" w:rsidRDefault="00CC12E7" w:rsidP="00394D9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САЛАЛТА</w:t>
            </w:r>
          </w:p>
          <w:p w:rsidR="00CC12E7" w:rsidRDefault="00CC12E7" w:rsidP="00394D98">
            <w:pPr>
              <w:ind w:left="-250"/>
              <w:jc w:val="center"/>
              <w:rPr>
                <w:rFonts w:ascii="Times Sakha" w:hAnsi="Times Sakha"/>
                <w:b/>
              </w:rPr>
            </w:pPr>
          </w:p>
        </w:tc>
      </w:tr>
    </w:tbl>
    <w:p w:rsidR="00CC12E7" w:rsidRDefault="005C45BE" w:rsidP="00CC12E7">
      <w:r>
        <w:rPr>
          <w:noProof/>
        </w:rPr>
        <w:pict>
          <v:line id="_x0000_s1026" style="position:absolute;z-index:251657216;mso-position-horizontal-relative:text;mso-position-vertical-relative:text" from="-6.3pt,4pt" to="490.5pt,4pt" o:allowincell="f"/>
        </w:pict>
      </w:r>
      <w:r>
        <w:rPr>
          <w:noProof/>
        </w:rPr>
        <w:pict>
          <v:line id="_x0000_s1027" style="position:absolute;z-index:251658240;mso-position-horizontal-relative:text;mso-position-vertical-relative:text" from="-6.3pt,10.35pt" to="490.5pt,10.35pt" o:allowincell="f" strokeweight="4.5pt">
            <v:stroke linestyle="thinThick"/>
          </v:line>
        </w:pict>
      </w:r>
    </w:p>
    <w:p w:rsidR="00CC12E7" w:rsidRDefault="00CC12E7" w:rsidP="00CC12E7"/>
    <w:p w:rsidR="00CC12E7" w:rsidRDefault="00CC12E7" w:rsidP="00CC12E7"/>
    <w:p w:rsidR="00CC12E7" w:rsidRPr="003D6FB3" w:rsidRDefault="00CC12E7" w:rsidP="00CC12E7">
      <w:pPr>
        <w:pStyle w:val="2"/>
        <w:spacing w:line="360" w:lineRule="auto"/>
        <w:ind w:left="0" w:firstLine="0"/>
        <w:outlineLvl w:val="0"/>
        <w:rPr>
          <w:sz w:val="28"/>
          <w:szCs w:val="28"/>
        </w:rPr>
      </w:pPr>
      <w:r w:rsidRPr="003D6FB3">
        <w:rPr>
          <w:sz w:val="28"/>
          <w:szCs w:val="28"/>
        </w:rPr>
        <w:t>ПОСТАНОВЛЕНИЕ</w:t>
      </w:r>
    </w:p>
    <w:p w:rsidR="00CC12E7" w:rsidRDefault="00CC12E7" w:rsidP="00CC12E7"/>
    <w:p w:rsidR="00CC12E7" w:rsidRPr="00D067A5" w:rsidRDefault="00CC12E7" w:rsidP="00CC12E7">
      <w:pPr>
        <w:pStyle w:val="2"/>
        <w:ind w:left="0" w:firstLine="0"/>
      </w:pPr>
      <w:r w:rsidRPr="00D067A5">
        <w:t xml:space="preserve">от </w:t>
      </w:r>
      <w:r w:rsidR="00D067A5" w:rsidRPr="00D067A5">
        <w:t>«14</w:t>
      </w:r>
      <w:r w:rsidR="000E4DF8" w:rsidRPr="00D067A5">
        <w:t xml:space="preserve">» </w:t>
      </w:r>
      <w:r w:rsidR="00D067A5" w:rsidRPr="00D067A5">
        <w:t xml:space="preserve"> мая</w:t>
      </w:r>
      <w:r w:rsidRPr="00D067A5">
        <w:t xml:space="preserve">  20</w:t>
      </w:r>
      <w:r w:rsidR="009018F3" w:rsidRPr="00D067A5">
        <w:t>1</w:t>
      </w:r>
      <w:r w:rsidR="00D067A5" w:rsidRPr="00D067A5">
        <w:t xml:space="preserve">2 </w:t>
      </w:r>
      <w:r w:rsidRPr="00D067A5">
        <w:t xml:space="preserve"> г.                                                           </w:t>
      </w:r>
      <w:r w:rsidR="00D067A5" w:rsidRPr="00D067A5">
        <w:t xml:space="preserve">                              № 48</w:t>
      </w:r>
    </w:p>
    <w:p w:rsidR="00CC12E7" w:rsidRDefault="00CC12E7" w:rsidP="00CC12E7"/>
    <w:p w:rsidR="00CC12E7" w:rsidRPr="00D86527" w:rsidRDefault="00CC12E7" w:rsidP="00CC12E7">
      <w:pPr>
        <w:jc w:val="center"/>
        <w:rPr>
          <w:sz w:val="24"/>
          <w:szCs w:val="24"/>
        </w:rPr>
      </w:pPr>
      <w:r w:rsidRPr="00D86527">
        <w:rPr>
          <w:sz w:val="24"/>
          <w:szCs w:val="24"/>
        </w:rPr>
        <w:t>г. Якутск</w:t>
      </w:r>
    </w:p>
    <w:p w:rsidR="00CC12E7" w:rsidRDefault="00CC12E7" w:rsidP="004047C9">
      <w:pPr>
        <w:rPr>
          <w:b/>
          <w:sz w:val="28"/>
          <w:szCs w:val="28"/>
        </w:rPr>
      </w:pPr>
    </w:p>
    <w:p w:rsidR="00CC12E7" w:rsidRDefault="00317E31" w:rsidP="007F606D">
      <w:pPr>
        <w:pStyle w:val="2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Правле</w:t>
      </w:r>
      <w:r w:rsidR="0033079C">
        <w:rPr>
          <w:sz w:val="28"/>
          <w:szCs w:val="28"/>
        </w:rPr>
        <w:t>ния ГКЦ</w:t>
      </w:r>
      <w:r w:rsidR="00654339">
        <w:rPr>
          <w:sz w:val="28"/>
          <w:szCs w:val="28"/>
        </w:rPr>
        <w:t>-РЭК РС (Я) от 16.12.2011г. № 159</w:t>
      </w:r>
      <w:r>
        <w:rPr>
          <w:sz w:val="28"/>
          <w:szCs w:val="28"/>
        </w:rPr>
        <w:t xml:space="preserve"> «</w:t>
      </w:r>
      <w:r w:rsidR="0014261C" w:rsidRPr="0014261C">
        <w:rPr>
          <w:sz w:val="28"/>
          <w:szCs w:val="28"/>
        </w:rPr>
        <w:t xml:space="preserve">Об установлении </w:t>
      </w:r>
      <w:r w:rsidR="0033079C">
        <w:rPr>
          <w:sz w:val="28"/>
          <w:szCs w:val="28"/>
        </w:rPr>
        <w:t>тарифов на</w:t>
      </w:r>
      <w:r w:rsidR="00654339">
        <w:rPr>
          <w:sz w:val="28"/>
          <w:szCs w:val="28"/>
        </w:rPr>
        <w:t xml:space="preserve"> электрическую энергию для населения и приравненных к нему категориям потребителей по Республике Саха (Якутия)</w:t>
      </w:r>
      <w:r w:rsidR="000E4DF8">
        <w:rPr>
          <w:sz w:val="28"/>
          <w:szCs w:val="28"/>
        </w:rPr>
        <w:t>»</w:t>
      </w:r>
      <w:r w:rsidR="009018F3">
        <w:rPr>
          <w:sz w:val="28"/>
          <w:szCs w:val="28"/>
        </w:rPr>
        <w:t xml:space="preserve"> </w:t>
      </w:r>
    </w:p>
    <w:p w:rsidR="00CC12E7" w:rsidRDefault="00CC12E7" w:rsidP="007F606D">
      <w:pPr>
        <w:pStyle w:val="2"/>
        <w:ind w:left="0"/>
        <w:outlineLvl w:val="0"/>
        <w:rPr>
          <w:sz w:val="28"/>
          <w:szCs w:val="28"/>
        </w:rPr>
      </w:pPr>
    </w:p>
    <w:p w:rsidR="009E4671" w:rsidRDefault="009E4671" w:rsidP="007F606D">
      <w:pPr>
        <w:pStyle w:val="2"/>
        <w:ind w:left="0"/>
        <w:outlineLvl w:val="0"/>
        <w:rPr>
          <w:sz w:val="28"/>
          <w:szCs w:val="28"/>
        </w:rPr>
      </w:pPr>
    </w:p>
    <w:p w:rsidR="00CC12E7" w:rsidRPr="00041333" w:rsidRDefault="00CC12E7" w:rsidP="007F606D">
      <w:pPr>
        <w:pStyle w:val="a5"/>
        <w:spacing w:line="240" w:lineRule="auto"/>
        <w:ind w:left="0" w:right="0" w:firstLine="851"/>
        <w:contextualSpacing/>
        <w:rPr>
          <w:b/>
          <w:sz w:val="28"/>
          <w:szCs w:val="28"/>
        </w:rPr>
      </w:pPr>
      <w:r w:rsidRPr="008A5BA5">
        <w:rPr>
          <w:sz w:val="28"/>
          <w:szCs w:val="28"/>
        </w:rPr>
        <w:t>В соответствии с Федеральным законом от 26.03.2003г. № 35-ФЗ «Об электроэнергетике»</w:t>
      </w:r>
      <w:r w:rsidR="00FF3AB4">
        <w:rPr>
          <w:sz w:val="28"/>
          <w:szCs w:val="28"/>
        </w:rPr>
        <w:t xml:space="preserve"> </w:t>
      </w:r>
      <w:r w:rsidRPr="00041333">
        <w:rPr>
          <w:sz w:val="28"/>
          <w:szCs w:val="28"/>
        </w:rPr>
        <w:t xml:space="preserve">Правление Государственного комитета по ценовой политике - Региональной  энергетической комиссии Республики Саха (Якутия) </w:t>
      </w:r>
      <w:r w:rsidRPr="00041333">
        <w:rPr>
          <w:b/>
          <w:sz w:val="28"/>
          <w:szCs w:val="28"/>
        </w:rPr>
        <w:t xml:space="preserve">постановляет: </w:t>
      </w:r>
    </w:p>
    <w:p w:rsidR="00CC12E7" w:rsidRDefault="00CC12E7" w:rsidP="007F606D">
      <w:pPr>
        <w:pStyle w:val="a5"/>
        <w:spacing w:line="240" w:lineRule="auto"/>
        <w:ind w:left="0" w:firstLine="0"/>
      </w:pPr>
    </w:p>
    <w:p w:rsidR="007F606D" w:rsidRDefault="007F606D" w:rsidP="007F606D">
      <w:pPr>
        <w:pStyle w:val="2"/>
        <w:numPr>
          <w:ilvl w:val="0"/>
          <w:numId w:val="1"/>
        </w:numPr>
        <w:ind w:left="0" w:firstLine="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2 приложения № 2 к постановлению Правления </w:t>
      </w:r>
      <w:r w:rsidRPr="007F606D">
        <w:rPr>
          <w:b w:val="0"/>
          <w:sz w:val="28"/>
          <w:szCs w:val="28"/>
        </w:rPr>
        <w:t>ГКЦ-РЭК РС (Я) от 16.12.2011г. № 159 «Об установлении тарифов на электрическую энергию для населения и приравненных к нему категориям потребителей по Республике Саха (Якутия)»</w:t>
      </w:r>
      <w:r>
        <w:rPr>
          <w:b w:val="0"/>
          <w:sz w:val="28"/>
          <w:szCs w:val="28"/>
        </w:rPr>
        <w:t xml:space="preserve"> </w:t>
      </w:r>
      <w:r w:rsidR="0080497D">
        <w:rPr>
          <w:b w:val="0"/>
          <w:sz w:val="28"/>
          <w:szCs w:val="28"/>
        </w:rPr>
        <w:t>изложить в следующей редакции:</w:t>
      </w:r>
    </w:p>
    <w:p w:rsidR="00FF3AB4" w:rsidRDefault="00FF3AB4" w:rsidP="00FF3AB4">
      <w:pPr>
        <w:pStyle w:val="2"/>
        <w:ind w:left="284" w:firstLine="0"/>
        <w:contextualSpacing/>
        <w:jc w:val="both"/>
        <w:rPr>
          <w:b w:val="0"/>
          <w:sz w:val="28"/>
          <w:szCs w:val="28"/>
        </w:rPr>
      </w:pPr>
    </w:p>
    <w:tbl>
      <w:tblPr>
        <w:tblW w:w="9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918"/>
        <w:gridCol w:w="1738"/>
        <w:gridCol w:w="1328"/>
      </w:tblGrid>
      <w:tr w:rsidR="0080497D" w:rsidRPr="0080497D" w:rsidTr="00FF3AB4">
        <w:trPr>
          <w:trHeight w:val="254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97D" w:rsidRPr="0080497D" w:rsidRDefault="0080497D" w:rsidP="00C05F6F">
            <w:pPr>
              <w:jc w:val="center"/>
              <w:rPr>
                <w:b/>
                <w:sz w:val="24"/>
              </w:rPr>
            </w:pPr>
            <w:r w:rsidRPr="0080497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b/>
                <w:sz w:val="24"/>
              </w:rPr>
            </w:pPr>
            <w:r w:rsidRPr="0080497D">
              <w:rPr>
                <w:b/>
                <w:sz w:val="24"/>
              </w:rPr>
              <w:t> Потребители, приравненные к населению (тарифы указываются с учетом НДС)</w:t>
            </w:r>
            <w:r w:rsidRPr="0080497D">
              <w:rPr>
                <w:b/>
                <w:sz w:val="24"/>
                <w:vertAlign w:val="superscript"/>
              </w:rPr>
              <w:t xml:space="preserve">1  </w:t>
            </w:r>
          </w:p>
        </w:tc>
      </w:tr>
      <w:tr w:rsidR="0080497D" w:rsidRPr="0080497D" w:rsidTr="00FF3AB4">
        <w:trPr>
          <w:trHeight w:val="131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97D" w:rsidRPr="0080497D" w:rsidRDefault="0080497D" w:rsidP="00C05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80497D">
              <w:rPr>
                <w:b/>
                <w:sz w:val="24"/>
              </w:rPr>
              <w:t>.1.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</w:t>
            </w:r>
            <w:proofErr w:type="spellStart"/>
            <w:r w:rsidRPr="0080497D">
              <w:rPr>
                <w:sz w:val="24"/>
              </w:rPr>
              <w:t>Одноставочный</w:t>
            </w:r>
            <w:proofErr w:type="spellEnd"/>
            <w:r w:rsidRPr="0080497D">
              <w:rPr>
                <w:sz w:val="24"/>
              </w:rPr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руб./кВт·</w:t>
            </w:r>
            <w:proofErr w:type="gramStart"/>
            <w:r w:rsidRPr="0080497D">
              <w:rPr>
                <w:sz w:val="24"/>
              </w:rPr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2,59</w:t>
            </w:r>
          </w:p>
        </w:tc>
      </w:tr>
      <w:tr w:rsidR="0080497D" w:rsidRPr="0080497D" w:rsidTr="00FF3AB4">
        <w:trPr>
          <w:trHeight w:val="148"/>
        </w:trPr>
        <w:tc>
          <w:tcPr>
            <w:tcW w:w="506" w:type="dxa"/>
            <w:vMerge w:val="restart"/>
            <w:shd w:val="clear" w:color="auto" w:fill="auto"/>
            <w:noWrap/>
            <w:vAlign w:val="center"/>
            <w:hideMark/>
          </w:tcPr>
          <w:p w:rsidR="0080497D" w:rsidRPr="0080497D" w:rsidRDefault="0080497D" w:rsidP="00C05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80497D">
              <w:rPr>
                <w:b/>
                <w:sz w:val="24"/>
              </w:rPr>
              <w:t>.2.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Тариф, дифференцированный по двум зонам суток</w:t>
            </w:r>
          </w:p>
        </w:tc>
      </w:tr>
      <w:tr w:rsidR="0080497D" w:rsidRPr="0080497D" w:rsidTr="00FF3AB4">
        <w:trPr>
          <w:trHeight w:val="105"/>
        </w:trPr>
        <w:tc>
          <w:tcPr>
            <w:tcW w:w="506" w:type="dxa"/>
            <w:vMerge/>
            <w:vAlign w:val="center"/>
            <w:hideMark/>
          </w:tcPr>
          <w:p w:rsidR="0080497D" w:rsidRPr="0080497D" w:rsidRDefault="0080497D" w:rsidP="00C05F6F">
            <w:pPr>
              <w:jc w:val="center"/>
              <w:rPr>
                <w:b/>
                <w:sz w:val="24"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руб./кВт·</w:t>
            </w:r>
            <w:proofErr w:type="gramStart"/>
            <w:r w:rsidRPr="0080497D">
              <w:rPr>
                <w:sz w:val="24"/>
              </w:rPr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2,61</w:t>
            </w:r>
          </w:p>
        </w:tc>
      </w:tr>
      <w:tr w:rsidR="0080497D" w:rsidRPr="0080497D" w:rsidTr="00FF3AB4">
        <w:trPr>
          <w:trHeight w:val="137"/>
        </w:trPr>
        <w:tc>
          <w:tcPr>
            <w:tcW w:w="506" w:type="dxa"/>
            <w:vMerge/>
            <w:vAlign w:val="center"/>
            <w:hideMark/>
          </w:tcPr>
          <w:p w:rsidR="0080497D" w:rsidRPr="0080497D" w:rsidRDefault="0080497D" w:rsidP="00C05F6F">
            <w:pPr>
              <w:jc w:val="center"/>
              <w:rPr>
                <w:b/>
                <w:sz w:val="24"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руб./кВт·</w:t>
            </w:r>
            <w:proofErr w:type="gramStart"/>
            <w:r w:rsidRPr="0080497D">
              <w:rPr>
                <w:sz w:val="24"/>
              </w:rPr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1,66</w:t>
            </w:r>
          </w:p>
        </w:tc>
      </w:tr>
      <w:tr w:rsidR="0080497D" w:rsidRPr="0080497D" w:rsidTr="00FF3AB4">
        <w:trPr>
          <w:trHeight w:val="199"/>
        </w:trPr>
        <w:tc>
          <w:tcPr>
            <w:tcW w:w="506" w:type="dxa"/>
            <w:vMerge w:val="restart"/>
            <w:shd w:val="clear" w:color="auto" w:fill="auto"/>
            <w:noWrap/>
            <w:vAlign w:val="center"/>
            <w:hideMark/>
          </w:tcPr>
          <w:p w:rsidR="0080497D" w:rsidRPr="0080497D" w:rsidRDefault="0080497D" w:rsidP="00C05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80497D">
              <w:rPr>
                <w:b/>
                <w:sz w:val="24"/>
              </w:rPr>
              <w:t>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Тариф, дифференцированный по трем зонам суток</w:t>
            </w:r>
          </w:p>
        </w:tc>
      </w:tr>
      <w:tr w:rsidR="0080497D" w:rsidRPr="0080497D" w:rsidTr="00FF3AB4">
        <w:trPr>
          <w:trHeight w:val="217"/>
        </w:trPr>
        <w:tc>
          <w:tcPr>
            <w:tcW w:w="506" w:type="dxa"/>
            <w:vMerge/>
            <w:vAlign w:val="center"/>
            <w:hideMark/>
          </w:tcPr>
          <w:p w:rsidR="0080497D" w:rsidRPr="0080497D" w:rsidRDefault="0080497D" w:rsidP="00D155B3">
            <w:pPr>
              <w:rPr>
                <w:b/>
                <w:sz w:val="24"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руб./кВт·</w:t>
            </w:r>
            <w:proofErr w:type="gramStart"/>
            <w:r w:rsidRPr="0080497D">
              <w:rPr>
                <w:sz w:val="24"/>
              </w:rPr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2,87</w:t>
            </w:r>
          </w:p>
        </w:tc>
      </w:tr>
      <w:tr w:rsidR="0080497D" w:rsidRPr="0080497D" w:rsidTr="00FF3AB4">
        <w:trPr>
          <w:trHeight w:val="137"/>
        </w:trPr>
        <w:tc>
          <w:tcPr>
            <w:tcW w:w="506" w:type="dxa"/>
            <w:vMerge/>
            <w:vAlign w:val="center"/>
            <w:hideMark/>
          </w:tcPr>
          <w:p w:rsidR="0080497D" w:rsidRPr="0080497D" w:rsidRDefault="0080497D" w:rsidP="00D155B3">
            <w:pPr>
              <w:rPr>
                <w:b/>
                <w:sz w:val="24"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руб./кВт·</w:t>
            </w:r>
            <w:proofErr w:type="gramStart"/>
            <w:r w:rsidRPr="0080497D">
              <w:rPr>
                <w:sz w:val="24"/>
              </w:rPr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2,61</w:t>
            </w:r>
          </w:p>
        </w:tc>
      </w:tr>
      <w:tr w:rsidR="0080497D" w:rsidRPr="0080497D" w:rsidTr="00FF3AB4">
        <w:trPr>
          <w:trHeight w:val="70"/>
        </w:trPr>
        <w:tc>
          <w:tcPr>
            <w:tcW w:w="506" w:type="dxa"/>
            <w:vMerge/>
            <w:vAlign w:val="center"/>
            <w:hideMark/>
          </w:tcPr>
          <w:p w:rsidR="0080497D" w:rsidRPr="0080497D" w:rsidRDefault="0080497D" w:rsidP="00D155B3">
            <w:pPr>
              <w:rPr>
                <w:b/>
                <w:sz w:val="24"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руб./кВт·</w:t>
            </w:r>
            <w:proofErr w:type="gramStart"/>
            <w:r w:rsidRPr="0080497D">
              <w:rPr>
                <w:sz w:val="24"/>
              </w:rPr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0497D" w:rsidRPr="0080497D" w:rsidRDefault="0080497D" w:rsidP="00D155B3">
            <w:pPr>
              <w:rPr>
                <w:sz w:val="24"/>
              </w:rPr>
            </w:pPr>
            <w:r w:rsidRPr="0080497D">
              <w:rPr>
                <w:sz w:val="24"/>
              </w:rPr>
              <w:t> 1,66</w:t>
            </w:r>
          </w:p>
        </w:tc>
      </w:tr>
    </w:tbl>
    <w:p w:rsidR="0080497D" w:rsidRDefault="0080497D" w:rsidP="0080497D">
      <w:pPr>
        <w:pStyle w:val="2"/>
        <w:ind w:left="284" w:firstLine="0"/>
        <w:contextualSpacing/>
        <w:jc w:val="both"/>
        <w:rPr>
          <w:b w:val="0"/>
          <w:sz w:val="28"/>
          <w:szCs w:val="28"/>
        </w:rPr>
      </w:pPr>
    </w:p>
    <w:p w:rsidR="000E4DF8" w:rsidRPr="007F606D" w:rsidRDefault="000E4DF8" w:rsidP="007F606D">
      <w:pPr>
        <w:pStyle w:val="2"/>
        <w:numPr>
          <w:ilvl w:val="0"/>
          <w:numId w:val="1"/>
        </w:numPr>
        <w:ind w:left="0" w:firstLine="284"/>
        <w:contextualSpacing/>
        <w:jc w:val="both"/>
        <w:rPr>
          <w:b w:val="0"/>
          <w:sz w:val="28"/>
          <w:szCs w:val="28"/>
        </w:rPr>
      </w:pPr>
      <w:r w:rsidRPr="007F606D">
        <w:rPr>
          <w:b w:val="0"/>
          <w:sz w:val="28"/>
          <w:szCs w:val="28"/>
        </w:rPr>
        <w:t>Опубликовать настоящее  постановление в средствах массовой информации.</w:t>
      </w:r>
    </w:p>
    <w:p w:rsidR="002C1329" w:rsidRPr="00DB3F97" w:rsidRDefault="002C1329" w:rsidP="00AA424C">
      <w:pPr>
        <w:pStyle w:val="a3"/>
        <w:ind w:firstLine="0"/>
        <w:rPr>
          <w:szCs w:val="28"/>
        </w:rPr>
      </w:pPr>
    </w:p>
    <w:p w:rsidR="00CC12E7" w:rsidRDefault="000E4DF8" w:rsidP="00AA424C">
      <w:pPr>
        <w:pStyle w:val="a3"/>
        <w:ind w:firstLine="0"/>
        <w:rPr>
          <w:b/>
          <w:szCs w:val="28"/>
        </w:rPr>
      </w:pPr>
      <w:r w:rsidRPr="00C33367">
        <w:rPr>
          <w:b/>
          <w:szCs w:val="28"/>
        </w:rPr>
        <w:t xml:space="preserve">             </w:t>
      </w:r>
      <w:r w:rsidR="00405CB1">
        <w:rPr>
          <w:b/>
          <w:szCs w:val="28"/>
        </w:rPr>
        <w:t>И.о.</w:t>
      </w:r>
      <w:r w:rsidRPr="00C33367">
        <w:rPr>
          <w:b/>
          <w:szCs w:val="28"/>
        </w:rPr>
        <w:t xml:space="preserve"> Председател</w:t>
      </w:r>
      <w:r w:rsidR="00405CB1">
        <w:rPr>
          <w:b/>
          <w:szCs w:val="28"/>
        </w:rPr>
        <w:t>я</w:t>
      </w:r>
      <w:r>
        <w:rPr>
          <w:b/>
          <w:szCs w:val="28"/>
        </w:rPr>
        <w:t xml:space="preserve">                </w:t>
      </w:r>
      <w:r w:rsidRPr="00C33367">
        <w:rPr>
          <w:b/>
          <w:szCs w:val="28"/>
        </w:rPr>
        <w:t xml:space="preserve">                   </w:t>
      </w:r>
      <w:r w:rsidR="004047C9">
        <w:rPr>
          <w:b/>
          <w:szCs w:val="28"/>
        </w:rPr>
        <w:t xml:space="preserve">            </w:t>
      </w:r>
      <w:r w:rsidR="00405CB1">
        <w:rPr>
          <w:b/>
          <w:szCs w:val="28"/>
        </w:rPr>
        <w:t xml:space="preserve">     А.И. Корякин</w:t>
      </w:r>
    </w:p>
    <w:p w:rsidR="00960C1A" w:rsidRDefault="00960C1A" w:rsidP="00AA424C">
      <w:pPr>
        <w:pStyle w:val="a3"/>
        <w:ind w:firstLine="0"/>
        <w:rPr>
          <w:b/>
          <w:szCs w:val="28"/>
        </w:rPr>
      </w:pPr>
    </w:p>
    <w:p w:rsidR="004C666D" w:rsidRDefault="004C666D" w:rsidP="00AA424C">
      <w:pPr>
        <w:pStyle w:val="a3"/>
        <w:ind w:firstLine="0"/>
        <w:rPr>
          <w:b/>
          <w:szCs w:val="28"/>
        </w:rPr>
      </w:pPr>
    </w:p>
    <w:sectPr w:rsidR="004C666D" w:rsidSect="004C666D">
      <w:pgSz w:w="11906" w:h="16838"/>
      <w:pgMar w:top="1134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01AF"/>
    <w:multiLevelType w:val="multilevel"/>
    <w:tmpl w:val="DB1EB02E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">
    <w:nsid w:val="1D0C148E"/>
    <w:multiLevelType w:val="hybridMultilevel"/>
    <w:tmpl w:val="2A766A02"/>
    <w:lvl w:ilvl="0" w:tplc="BC825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26A71163"/>
    <w:multiLevelType w:val="multilevel"/>
    <w:tmpl w:val="DB1EB02E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E7"/>
    <w:rsid w:val="000264DC"/>
    <w:rsid w:val="000E480C"/>
    <w:rsid w:val="000E4DF8"/>
    <w:rsid w:val="001018A6"/>
    <w:rsid w:val="0014261C"/>
    <w:rsid w:val="00174336"/>
    <w:rsid w:val="001D766B"/>
    <w:rsid w:val="00203300"/>
    <w:rsid w:val="0027689F"/>
    <w:rsid w:val="00276925"/>
    <w:rsid w:val="00285EFD"/>
    <w:rsid w:val="002979FE"/>
    <w:rsid w:val="002C1329"/>
    <w:rsid w:val="002D57D6"/>
    <w:rsid w:val="00317E31"/>
    <w:rsid w:val="0033079C"/>
    <w:rsid w:val="00330EBE"/>
    <w:rsid w:val="003322DE"/>
    <w:rsid w:val="0038502A"/>
    <w:rsid w:val="003B6DF3"/>
    <w:rsid w:val="003F0509"/>
    <w:rsid w:val="003F072E"/>
    <w:rsid w:val="003F1A1A"/>
    <w:rsid w:val="004047C9"/>
    <w:rsid w:val="00405CB1"/>
    <w:rsid w:val="0043203F"/>
    <w:rsid w:val="004C22BF"/>
    <w:rsid w:val="004C666D"/>
    <w:rsid w:val="004D3281"/>
    <w:rsid w:val="00556EA1"/>
    <w:rsid w:val="005804A8"/>
    <w:rsid w:val="005C45BE"/>
    <w:rsid w:val="006345D3"/>
    <w:rsid w:val="0065236B"/>
    <w:rsid w:val="00654339"/>
    <w:rsid w:val="0066336D"/>
    <w:rsid w:val="00714043"/>
    <w:rsid w:val="0074784D"/>
    <w:rsid w:val="007F606D"/>
    <w:rsid w:val="00800BAB"/>
    <w:rsid w:val="0080497D"/>
    <w:rsid w:val="00863017"/>
    <w:rsid w:val="008D7B0F"/>
    <w:rsid w:val="009018F3"/>
    <w:rsid w:val="009124DD"/>
    <w:rsid w:val="00944A9B"/>
    <w:rsid w:val="00960C1A"/>
    <w:rsid w:val="00985231"/>
    <w:rsid w:val="009E4671"/>
    <w:rsid w:val="00A341E7"/>
    <w:rsid w:val="00A7210F"/>
    <w:rsid w:val="00AA424C"/>
    <w:rsid w:val="00AA49D6"/>
    <w:rsid w:val="00AD3CC3"/>
    <w:rsid w:val="00AE6830"/>
    <w:rsid w:val="00B00575"/>
    <w:rsid w:val="00B56377"/>
    <w:rsid w:val="00BC5E8E"/>
    <w:rsid w:val="00BE5F51"/>
    <w:rsid w:val="00C05F6F"/>
    <w:rsid w:val="00C2451C"/>
    <w:rsid w:val="00C57066"/>
    <w:rsid w:val="00C64D7F"/>
    <w:rsid w:val="00C653D1"/>
    <w:rsid w:val="00C936FB"/>
    <w:rsid w:val="00CC12E7"/>
    <w:rsid w:val="00CF6364"/>
    <w:rsid w:val="00D067A5"/>
    <w:rsid w:val="00D57A11"/>
    <w:rsid w:val="00D93A77"/>
    <w:rsid w:val="00DA6B64"/>
    <w:rsid w:val="00DC38DC"/>
    <w:rsid w:val="00E424CB"/>
    <w:rsid w:val="00EE4C20"/>
    <w:rsid w:val="00EE65CD"/>
    <w:rsid w:val="00F221B8"/>
    <w:rsid w:val="00FC44E9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12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C12E7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1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CC12E7"/>
    <w:pPr>
      <w:spacing w:line="360" w:lineRule="auto"/>
      <w:ind w:left="284" w:right="282" w:firstLine="567"/>
      <w:jc w:val="both"/>
    </w:pPr>
    <w:rPr>
      <w:sz w:val="24"/>
    </w:rPr>
  </w:style>
  <w:style w:type="paragraph" w:styleId="2">
    <w:name w:val="Body Text Indent 2"/>
    <w:basedOn w:val="a"/>
    <w:link w:val="20"/>
    <w:rsid w:val="00CC12E7"/>
    <w:pPr>
      <w:ind w:left="851" w:firstLine="142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12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1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0C1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rek</cp:lastModifiedBy>
  <cp:revision>2</cp:revision>
  <cp:lastPrinted>2012-05-14T05:52:00Z</cp:lastPrinted>
  <dcterms:created xsi:type="dcterms:W3CDTF">2012-05-14T22:48:00Z</dcterms:created>
  <dcterms:modified xsi:type="dcterms:W3CDTF">2012-05-14T22:48:00Z</dcterms:modified>
</cp:coreProperties>
</file>