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F4" w:rsidRPr="007F4109" w:rsidRDefault="00C147F4" w:rsidP="00C147F4">
      <w:pPr>
        <w:pStyle w:val="Default"/>
        <w:jc w:val="center"/>
        <w:rPr>
          <w:sz w:val="17"/>
          <w:szCs w:val="17"/>
        </w:rPr>
      </w:pPr>
      <w:r w:rsidRPr="007F4109">
        <w:rPr>
          <w:sz w:val="17"/>
          <w:szCs w:val="17"/>
        </w:rPr>
        <w:t>16. Условия и порядок субсидирования</w:t>
      </w:r>
    </w:p>
    <w:p w:rsidR="00C147F4" w:rsidRPr="007F4109" w:rsidRDefault="00C147F4" w:rsidP="00C147F4">
      <w:pPr>
        <w:pStyle w:val="Default"/>
        <w:jc w:val="center"/>
        <w:rPr>
          <w:sz w:val="17"/>
          <w:szCs w:val="17"/>
        </w:rPr>
      </w:pPr>
      <w:r w:rsidRPr="007F4109">
        <w:rPr>
          <w:sz w:val="17"/>
          <w:szCs w:val="17"/>
        </w:rPr>
        <w:t>части затрат субъектов малого и среднего предпринимательства,</w:t>
      </w:r>
    </w:p>
    <w:p w:rsidR="00C147F4" w:rsidRPr="007F4109" w:rsidRDefault="00C147F4" w:rsidP="00C147F4">
      <w:pPr>
        <w:pStyle w:val="Default"/>
        <w:jc w:val="center"/>
        <w:rPr>
          <w:sz w:val="17"/>
          <w:szCs w:val="17"/>
        </w:rPr>
      </w:pPr>
      <w:r w:rsidRPr="007F4109">
        <w:rPr>
          <w:sz w:val="17"/>
          <w:szCs w:val="17"/>
        </w:rPr>
        <w:t xml:space="preserve">связанных с участием в выставочно-ярмарочных и </w:t>
      </w:r>
      <w:proofErr w:type="spellStart"/>
      <w:r w:rsidRPr="007F4109">
        <w:rPr>
          <w:sz w:val="17"/>
          <w:szCs w:val="17"/>
        </w:rPr>
        <w:t>конгрессных</w:t>
      </w:r>
      <w:proofErr w:type="spellEnd"/>
      <w:r w:rsidRPr="007F4109">
        <w:rPr>
          <w:sz w:val="17"/>
          <w:szCs w:val="17"/>
        </w:rPr>
        <w:t xml:space="preserve"> мероприятиях, на проведение презентации республиканской промышленной продукции субъектов малого и среднего предпринимательства </w:t>
      </w:r>
    </w:p>
    <w:p w:rsidR="00C147F4" w:rsidRPr="007F4109" w:rsidRDefault="00C147F4" w:rsidP="00C147F4">
      <w:pPr>
        <w:pStyle w:val="Default"/>
        <w:jc w:val="center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16.1. Общие положения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16.1.1. Настоящий Порядок определяет условия конкурсного отбора предоставления субсидии субъектам малого и среднего предпринимательства Республики Саха (Якутия) на возмещение части затрат по участию в выставочно-ярмарочных и </w:t>
      </w:r>
      <w:proofErr w:type="spellStart"/>
      <w:r w:rsidRPr="007F4109">
        <w:rPr>
          <w:color w:val="auto"/>
          <w:sz w:val="17"/>
          <w:szCs w:val="17"/>
        </w:rPr>
        <w:t>конгрессных</w:t>
      </w:r>
      <w:proofErr w:type="spellEnd"/>
      <w:r w:rsidRPr="007F4109">
        <w:rPr>
          <w:color w:val="auto"/>
          <w:sz w:val="17"/>
          <w:szCs w:val="17"/>
        </w:rPr>
        <w:t xml:space="preserve"> мероприятиях и проведению презентаций производимой продукции и предоставляемых бытовых и туристских услуг субъектами малого и среднего предпринимательства.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16.1.2. Субсидия предоставляется по конкурсу на безвозмездной основе субъектам малого и среднего предпринимательства, зарегистрированным и осуществляющим свою деятельность на территории Республики Саха (Якутия), в целях содействия субъектам малого и среднего предпринимательства в повышении имиджа, конкурентоспособности, а также стимулирования продвижения местной продукции, развития местного производства, сферы бытового обслуживания и сферы туристских услуг.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16.1.3. Уполномоченной организацией по предоставлению государственной поддержки является государственное казенное учреждение Республики Саха (Якутия) «Центр поддержки предпринимательства Республики Саха (Якутия)».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16.2. Условия предоставления субсидии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16.2.1. Субсидия предоставляется для покрытия части затрат участия в выставках-ярмарках, конгрессах, презентациях республиканской промышленной продукции, а именно: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транспортные расходы одного представителя субъекта малого и среднего предпринимательства до места проведения и обратно;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провоз багажа весом до 100 кг до места проведения;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аренда выставочных площадей, включая выставочные стенды, оборудование, витрины;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расходы на наем жилого помещения.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16.2.2. Общий объем субсидирования не должен превышать 100,0 (сто) тыс. рублей на 1 (одного) субъекта малого и среднего предпринимательства.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>16.2.3.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16.2.4.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финансов Республики Саха (Якутия), Министерства экономики и промышленной политики Республики Саха (Якутия), Министерства по федеративным отношениям и внешним связям Республики Саха (Якутия), общественных объединений предпринимателей Республики Саха (Якутия). </w:t>
      </w:r>
    </w:p>
    <w:p w:rsidR="00C147F4" w:rsidRPr="007F4109" w:rsidRDefault="00C147F4" w:rsidP="00C147F4">
      <w:pPr>
        <w:pStyle w:val="Default"/>
        <w:jc w:val="center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>16.3. Перечень документов,</w:t>
      </w:r>
    </w:p>
    <w:p w:rsidR="00C147F4" w:rsidRPr="007F4109" w:rsidRDefault="00C147F4" w:rsidP="00C147F4">
      <w:pPr>
        <w:pStyle w:val="Default"/>
        <w:jc w:val="center"/>
        <w:rPr>
          <w:color w:val="auto"/>
          <w:sz w:val="17"/>
          <w:szCs w:val="17"/>
        </w:rPr>
      </w:pPr>
      <w:proofErr w:type="gramStart"/>
      <w:r w:rsidRPr="007F4109">
        <w:rPr>
          <w:color w:val="auto"/>
          <w:sz w:val="17"/>
          <w:szCs w:val="17"/>
        </w:rPr>
        <w:t>предоставляемых</w:t>
      </w:r>
      <w:proofErr w:type="gramEnd"/>
      <w:r w:rsidRPr="007F4109">
        <w:rPr>
          <w:color w:val="auto"/>
          <w:sz w:val="17"/>
          <w:szCs w:val="17"/>
        </w:rPr>
        <w:t xml:space="preserve"> для участия в конкурсном отборе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>16.3.1. Для получения субсидии представляются следующие документы:</w:t>
      </w:r>
    </w:p>
    <w:p w:rsidR="00C147F4" w:rsidRPr="007F4109" w:rsidRDefault="00C147F4" w:rsidP="00C147F4">
      <w:pPr>
        <w:pStyle w:val="Default"/>
        <w:jc w:val="both"/>
        <w:rPr>
          <w:sz w:val="17"/>
          <w:szCs w:val="17"/>
        </w:rPr>
      </w:pPr>
      <w:r w:rsidRPr="007F4109">
        <w:rPr>
          <w:sz w:val="17"/>
          <w:szCs w:val="17"/>
        </w:rPr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C147F4" w:rsidRPr="007F4109" w:rsidRDefault="00C147F4" w:rsidP="00C147F4">
      <w:pPr>
        <w:pStyle w:val="Default"/>
        <w:jc w:val="both"/>
        <w:rPr>
          <w:sz w:val="17"/>
          <w:szCs w:val="17"/>
        </w:rPr>
      </w:pPr>
      <w:r w:rsidRPr="007F4109">
        <w:rPr>
          <w:sz w:val="17"/>
          <w:szCs w:val="17"/>
        </w:rPr>
        <w:t>2) заявление на оказание государственной поддержки;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4) справка о состоянии расчетов по налогам, страховым взносам, сборам, пеням и штрафам организаций и индивидуальных предпринимателей с учетом п. 1.1.11 настоящего Порядка;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lastRenderedPageBreak/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- сведения о средней численности работников, подтвержденные оплатой налогов и платежей;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>7) 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законодательством: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- копии первичных документов об оплате транспортных расходов, расходов на участие в выставке-ярмарке, конкурсе, чемпионате, расходов на наем жилого помещения. </w:t>
      </w:r>
    </w:p>
    <w:p w:rsidR="00C147F4" w:rsidRPr="007F4109" w:rsidRDefault="00C147F4" w:rsidP="00C147F4">
      <w:pPr>
        <w:jc w:val="both"/>
        <w:rPr>
          <w:sz w:val="17"/>
          <w:szCs w:val="17"/>
        </w:rPr>
      </w:pPr>
      <w:r w:rsidRPr="007F4109">
        <w:rPr>
          <w:sz w:val="17"/>
          <w:szCs w:val="17"/>
        </w:rPr>
        <w:t>8) презентационный материал (презентация, видео-, фотоматериалы и др.).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16.3.2. Претендент несет полную ответственность за достоверность представленных документов. </w:t>
      </w:r>
    </w:p>
    <w:p w:rsidR="00C147F4" w:rsidRPr="007F4109" w:rsidRDefault="00C147F4" w:rsidP="00C147F4">
      <w:pPr>
        <w:pStyle w:val="Default"/>
        <w:jc w:val="center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>16.4. Критерии отбора заявок на получение субсидии</w:t>
      </w:r>
    </w:p>
    <w:p w:rsidR="00C147F4" w:rsidRPr="007F4109" w:rsidRDefault="00C147F4" w:rsidP="00C147F4">
      <w:pPr>
        <w:pStyle w:val="Default"/>
        <w:jc w:val="both"/>
        <w:rPr>
          <w:sz w:val="17"/>
          <w:szCs w:val="17"/>
        </w:rPr>
      </w:pPr>
      <w:r w:rsidRPr="007F4109">
        <w:rPr>
          <w:sz w:val="17"/>
          <w:szCs w:val="17"/>
        </w:rPr>
        <w:t xml:space="preserve">1.2.2.6. Критерии отбора заявок на получение государственной поддержки: </w:t>
      </w:r>
    </w:p>
    <w:p w:rsidR="00C147F4" w:rsidRPr="007F4109" w:rsidRDefault="00C147F4" w:rsidP="00C147F4">
      <w:pPr>
        <w:pStyle w:val="Default"/>
        <w:jc w:val="both"/>
        <w:rPr>
          <w:sz w:val="17"/>
          <w:szCs w:val="17"/>
        </w:rPr>
      </w:pPr>
      <w:r w:rsidRPr="007F4109">
        <w:rPr>
          <w:sz w:val="17"/>
          <w:szCs w:val="17"/>
        </w:rPr>
        <w:t xml:space="preserve">1.2.2.6.1. Вид деятельности субъекта малого и среднего предпринимательства: </w:t>
      </w:r>
    </w:p>
    <w:p w:rsidR="00C147F4" w:rsidRPr="007F4109" w:rsidRDefault="00C147F4" w:rsidP="00C147F4">
      <w:pPr>
        <w:pStyle w:val="Default"/>
        <w:jc w:val="both"/>
        <w:rPr>
          <w:sz w:val="17"/>
          <w:szCs w:val="17"/>
        </w:rPr>
      </w:pPr>
      <w:r w:rsidRPr="007F4109">
        <w:rPr>
          <w:sz w:val="17"/>
          <w:szCs w:val="17"/>
        </w:rPr>
        <w:t xml:space="preserve">- производство продукции, товаров – 10 баллов;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- оказание социально значимых услуг – 7 баллов;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- иные направления – 3 балла.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1.2.2.6.2. Место ведения предпринимательской деятельности: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- сельские населенные пункты Республики Саха (Якутия) – 5 баллов;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- арктические и северные улусы Республики Саха (Якутия) – 5 баллов;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- иные населенные пункты – 1 балл.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1.2.2.6.3. Среднесписочная численность работников: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- 30 и более – 10 баллов;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- от 6 до 29 – 5 баллов;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- от 1 до 5 – 1 балл. 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123451" w:rsidRPr="007F4109" w:rsidRDefault="00123451" w:rsidP="00123451">
      <w:pPr>
        <w:pStyle w:val="Default"/>
        <w:jc w:val="both"/>
        <w:rPr>
          <w:sz w:val="17"/>
          <w:szCs w:val="17"/>
        </w:rPr>
      </w:pPr>
      <w:r w:rsidRPr="007F4109">
        <w:rPr>
          <w:sz w:val="17"/>
          <w:szCs w:val="17"/>
        </w:rPr>
        <w:t xml:space="preserve"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 </w:t>
      </w:r>
    </w:p>
    <w:p w:rsidR="00123451" w:rsidRPr="007F4109" w:rsidRDefault="00123451" w:rsidP="00123451">
      <w:pPr>
        <w:pStyle w:val="Default"/>
        <w:jc w:val="both"/>
        <w:rPr>
          <w:sz w:val="17"/>
          <w:szCs w:val="17"/>
        </w:rPr>
      </w:pPr>
      <w:r w:rsidRPr="007F4109">
        <w:rPr>
          <w:sz w:val="17"/>
          <w:szCs w:val="17"/>
        </w:rPr>
        <w:t xml:space="preserve">1.2.2.8. При равном количестве набранных баллов, победители конкурсного отбора определяются по дате поступления заявления на оказание государственной поддержки. </w:t>
      </w:r>
    </w:p>
    <w:p w:rsidR="00123451" w:rsidRPr="007F4109" w:rsidRDefault="00123451" w:rsidP="00123451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sz w:val="17"/>
          <w:szCs w:val="17"/>
        </w:rPr>
        <w:t>1.2.2.9. Победителям конкурсного отбора предоставляется максимальный размер субсидий.</w:t>
      </w:r>
    </w:p>
    <w:p w:rsidR="00C147F4" w:rsidRPr="007F4109" w:rsidRDefault="00C147F4" w:rsidP="00C147F4">
      <w:pPr>
        <w:pStyle w:val="Default"/>
        <w:jc w:val="center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>16.5. Порядок возврата субсидии в случае нарушения</w:t>
      </w:r>
    </w:p>
    <w:p w:rsidR="00C147F4" w:rsidRPr="007F4109" w:rsidRDefault="00C147F4" w:rsidP="00C147F4">
      <w:pPr>
        <w:pStyle w:val="Default"/>
        <w:jc w:val="center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>получателем условий, установленных при их предоставлении</w:t>
      </w:r>
    </w:p>
    <w:p w:rsidR="00C147F4" w:rsidRPr="007F4109" w:rsidRDefault="00C147F4" w:rsidP="00C147F4">
      <w:pPr>
        <w:pStyle w:val="Default"/>
        <w:jc w:val="both"/>
        <w:rPr>
          <w:color w:val="auto"/>
          <w:sz w:val="17"/>
          <w:szCs w:val="17"/>
        </w:rPr>
      </w:pPr>
      <w:r w:rsidRPr="007F4109">
        <w:rPr>
          <w:color w:val="auto"/>
          <w:sz w:val="17"/>
          <w:szCs w:val="17"/>
        </w:rPr>
        <w:t xml:space="preserve"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 </w:t>
      </w:r>
    </w:p>
    <w:p w:rsidR="0083460C" w:rsidRPr="007F4109" w:rsidRDefault="00C147F4" w:rsidP="00C147F4">
      <w:pPr>
        <w:jc w:val="both"/>
        <w:rPr>
          <w:sz w:val="17"/>
          <w:szCs w:val="17"/>
        </w:rPr>
      </w:pPr>
      <w:r w:rsidRPr="007F4109">
        <w:rPr>
          <w:sz w:val="17"/>
          <w:szCs w:val="17"/>
        </w:rPr>
        <w:t xml:space="preserve">При </w:t>
      </w:r>
      <w:proofErr w:type="spellStart"/>
      <w:r w:rsidRPr="007F4109">
        <w:rPr>
          <w:sz w:val="17"/>
          <w:szCs w:val="17"/>
        </w:rPr>
        <w:t>невозврате</w:t>
      </w:r>
      <w:proofErr w:type="spellEnd"/>
      <w:r w:rsidRPr="007F4109">
        <w:rPr>
          <w:sz w:val="17"/>
          <w:szCs w:val="17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подлежащей возврату субсидии в судебном порядке.</w:t>
      </w:r>
    </w:p>
    <w:sectPr w:rsidR="0083460C" w:rsidRPr="007F4109" w:rsidSect="00FB141F">
      <w:pgSz w:w="16838" w:h="11906" w:orient="landscape"/>
      <w:pgMar w:top="284" w:right="962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6A10"/>
    <w:rsid w:val="00123451"/>
    <w:rsid w:val="001F54E3"/>
    <w:rsid w:val="002A44C9"/>
    <w:rsid w:val="00436A10"/>
    <w:rsid w:val="007F4109"/>
    <w:rsid w:val="0083460C"/>
    <w:rsid w:val="00903036"/>
    <w:rsid w:val="00C147F4"/>
    <w:rsid w:val="00C93AC1"/>
    <w:rsid w:val="00D22864"/>
    <w:rsid w:val="00FB141F"/>
    <w:rsid w:val="00FC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1013</Words>
  <Characters>5780</Characters>
  <Application>Microsoft Office Word</Application>
  <DocSecurity>0</DocSecurity>
  <Lines>48</Lines>
  <Paragraphs>13</Paragraphs>
  <ScaleCrop>false</ScaleCrop>
  <Company>ss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win74</cp:lastModifiedBy>
  <cp:revision>7</cp:revision>
  <cp:lastPrinted>2013-06-27T23:53:00Z</cp:lastPrinted>
  <dcterms:created xsi:type="dcterms:W3CDTF">2013-01-21T09:10:00Z</dcterms:created>
  <dcterms:modified xsi:type="dcterms:W3CDTF">2013-06-27T23:55:00Z</dcterms:modified>
</cp:coreProperties>
</file>