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20" w:rsidRPr="00990520" w:rsidRDefault="00990520" w:rsidP="00990520">
      <w:pPr>
        <w:pStyle w:val="Default"/>
        <w:jc w:val="center"/>
        <w:rPr>
          <w:sz w:val="18"/>
          <w:szCs w:val="18"/>
        </w:rPr>
      </w:pPr>
      <w:r w:rsidRPr="00990520">
        <w:rPr>
          <w:sz w:val="18"/>
          <w:szCs w:val="18"/>
        </w:rPr>
        <w:t xml:space="preserve">12. </w:t>
      </w:r>
      <w:proofErr w:type="gramStart"/>
      <w:r w:rsidRPr="00990520">
        <w:rPr>
          <w:sz w:val="18"/>
          <w:szCs w:val="18"/>
        </w:rPr>
        <w:t>Условия и порядок предоставления субсидии на содействие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(далее - оборудование), за исключением оборудования, предназначенного для осуществления оптовой и розничной торговой деятельности,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утвержденной</w:t>
      </w:r>
      <w:proofErr w:type="gramEnd"/>
      <w:r w:rsidRPr="00990520">
        <w:rPr>
          <w:sz w:val="18"/>
          <w:szCs w:val="18"/>
        </w:rPr>
        <w:t xml:space="preserve"> постановлением Правительства Российской Федерации от 1 января 2002 г. № 1 «О классификации основных средств, включаемых в амортизационные группы»</w:t>
      </w:r>
    </w:p>
    <w:p w:rsidR="00990520" w:rsidRPr="00990520" w:rsidRDefault="00990520" w:rsidP="00990520">
      <w:pPr>
        <w:pStyle w:val="Default"/>
        <w:jc w:val="center"/>
        <w:rPr>
          <w:sz w:val="18"/>
          <w:szCs w:val="18"/>
        </w:rPr>
      </w:pPr>
      <w:r w:rsidRPr="00990520">
        <w:rPr>
          <w:sz w:val="18"/>
          <w:szCs w:val="18"/>
        </w:rPr>
        <w:t>12.1. Общие положения</w:t>
      </w:r>
    </w:p>
    <w:p w:rsidR="00990520" w:rsidRPr="00990520" w:rsidRDefault="00990520" w:rsidP="000A78C0">
      <w:pPr>
        <w:pStyle w:val="Default"/>
        <w:jc w:val="both"/>
        <w:rPr>
          <w:sz w:val="18"/>
          <w:szCs w:val="18"/>
        </w:rPr>
      </w:pPr>
      <w:r w:rsidRPr="00990520">
        <w:rPr>
          <w:sz w:val="18"/>
          <w:szCs w:val="18"/>
        </w:rPr>
        <w:t xml:space="preserve">12.1.1. Субсидия предоставляется на конкурсной основе по факту понесенных затрат в целях оказания финансовой поддержки субъектам малого и среднего предпринимательства при приобретении оборудования по лизинговым договорам, заключенным с лизинговыми компаниями. </w:t>
      </w:r>
    </w:p>
    <w:p w:rsidR="00990520" w:rsidRPr="00990520" w:rsidRDefault="00990520" w:rsidP="000A78C0">
      <w:pPr>
        <w:pStyle w:val="Default"/>
        <w:jc w:val="both"/>
        <w:rPr>
          <w:sz w:val="18"/>
          <w:szCs w:val="18"/>
        </w:rPr>
      </w:pPr>
      <w:r w:rsidRPr="00990520">
        <w:rPr>
          <w:sz w:val="18"/>
          <w:szCs w:val="18"/>
        </w:rPr>
        <w:t xml:space="preserve">12.1.2. Уполномоченной организацией по предоставлению государственной поддержки является государственное казенное учреждение Республики Саха (Якутия) «Центр поддержки предпринимательства Республики Саха (Якутия)». </w:t>
      </w:r>
    </w:p>
    <w:p w:rsidR="00990520" w:rsidRPr="00990520" w:rsidRDefault="00990520" w:rsidP="000A78C0">
      <w:pPr>
        <w:pStyle w:val="Default"/>
        <w:jc w:val="both"/>
        <w:rPr>
          <w:sz w:val="18"/>
          <w:szCs w:val="18"/>
        </w:rPr>
      </w:pPr>
      <w:r w:rsidRPr="00990520">
        <w:rPr>
          <w:sz w:val="18"/>
          <w:szCs w:val="18"/>
        </w:rPr>
        <w:t xml:space="preserve">12.2. Условия предоставления субсидии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sz w:val="18"/>
          <w:szCs w:val="18"/>
        </w:rPr>
        <w:t xml:space="preserve">12.2.1. </w:t>
      </w:r>
      <w:proofErr w:type="gramStart"/>
      <w:r w:rsidRPr="00990520">
        <w:rPr>
          <w:sz w:val="18"/>
          <w:szCs w:val="18"/>
        </w:rPr>
        <w:t>Субсидии на содействие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(далее - оборудование), за исключением оборудования, предназначенного для осуществления оптовой и розничной торговой деятельности, субъектами малого и среднего предпринимательства, 4</w:t>
      </w:r>
      <w:r w:rsidRPr="00990520">
        <w:rPr>
          <w:color w:val="auto"/>
          <w:sz w:val="18"/>
          <w:szCs w:val="18"/>
        </w:rPr>
        <w:t>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</w:t>
      </w:r>
      <w:proofErr w:type="gramEnd"/>
      <w:r w:rsidRPr="00990520">
        <w:rPr>
          <w:color w:val="auto"/>
          <w:sz w:val="18"/>
          <w:szCs w:val="18"/>
        </w:rPr>
        <w:t xml:space="preserve"> от 1 января 2002 г. № 1 «О классификации основных средств, включаемых в амортизационные группы», предоставляются: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а) на субсидирование уплаты субъектом малого предпринимательства со среднесписочной численностью работников менее 30 человек первого взноса (аванса) при заключении договора лизинга оборудования в размере, не превышающем 3,0 млн. рублей на одного получателя поддержки - юридического лица или индивидуального предпринимателя;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б) на субсидирование уплаты субъектом малого и среднего предпринимательства со среднесписочной численностью работников, 30 и более человек, первого взноса (аванса) при заключении договора лизинга оборудования в размере, не превышающем 10,0 млн. рублей на одного получателя поддержки - юридического лица или индивидуального предпринимателя.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12.2.2. Доля субсидирования первоначального взноса устанавливается в размере не более 40% от общего объема средств по договору лизинга на приобретение оборудования. </w:t>
      </w:r>
    </w:p>
    <w:p w:rsidR="000A78C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12.2.3. 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- оборудование;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proofErr w:type="gramStart"/>
      <w:r w:rsidRPr="00990520">
        <w:rPr>
          <w:color w:val="auto"/>
          <w:sz w:val="18"/>
          <w:szCs w:val="18"/>
        </w:rPr>
        <w:t xml:space="preserve">- универсальные мобильные платформы: мобильный центр поддержки предпринимательства; мобильный образовательный центр; мобильная служба быта; мобильный </w:t>
      </w:r>
      <w:proofErr w:type="spellStart"/>
      <w:r w:rsidRPr="00990520">
        <w:rPr>
          <w:color w:val="auto"/>
          <w:sz w:val="18"/>
          <w:szCs w:val="18"/>
        </w:rPr>
        <w:t>шиномонтаж</w:t>
      </w:r>
      <w:proofErr w:type="spellEnd"/>
      <w:r w:rsidRPr="00990520">
        <w:rPr>
          <w:color w:val="auto"/>
          <w:sz w:val="18"/>
          <w:szCs w:val="1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  <w:proofErr w:type="gramEnd"/>
      <w:r w:rsidRPr="00990520">
        <w:rPr>
          <w:color w:val="auto"/>
          <w:sz w:val="18"/>
          <w:szCs w:val="18"/>
        </w:rPr>
        <w:t xml:space="preserve"> мобильный центр реализации продукции </w:t>
      </w:r>
      <w:proofErr w:type="spellStart"/>
      <w:r w:rsidRPr="00990520">
        <w:rPr>
          <w:color w:val="auto"/>
          <w:sz w:val="18"/>
          <w:szCs w:val="18"/>
        </w:rPr>
        <w:t>сельхозтоваропроизводителей</w:t>
      </w:r>
      <w:proofErr w:type="spellEnd"/>
      <w:r w:rsidRPr="00990520">
        <w:rPr>
          <w:color w:val="auto"/>
          <w:sz w:val="18"/>
          <w:szCs w:val="18"/>
        </w:rPr>
        <w:t xml:space="preserve">, мобильный салон красоты, мобильный пункт туристических услуг; мобильный пункт реализации сувенирной продукции; мобильный пункт проката спортивного инвентаря; мобильный пункт реализации, наладки и обслуживания спортивного инвентаря; мобильное предприятие мелкорозничной торговли; мобильное предприятие сферы услуг; мобильное оздоровительное предприятие, а также прочие мобильные платформы;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lastRenderedPageBreak/>
        <w:t xml:space="preserve">-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обеспечения);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- модульные объекты для ведения предпринимательской деятельности субъектами малого и среднего предпринимательства. Модульные объекты представляют собой быстровозводимые здания, собранные из отдельных модулей (блок контейнеров) с готовой внутренней и внешней отделкой, и имеющие все условия для административно-хозяйственной деятельности.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Предметом лизинга по вышеуказанным договорам не может быть физически изношенное или морально устаревшее оборудование.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12.2.4. </w:t>
      </w:r>
      <w:proofErr w:type="gramStart"/>
      <w:r w:rsidRPr="00990520">
        <w:rPr>
          <w:color w:val="auto"/>
          <w:sz w:val="18"/>
          <w:szCs w:val="18"/>
        </w:rPr>
        <w:t xml:space="preserve">Приоритетным правом на получение субсидии пользуются субъекты малого и среднего предпринимательства, занятые в сфере производства продукции, осуществляющие социально значимые виды деятельности и проживающие в сельских населенных пунктах, в соответствии с постановлением Правительства Республики Саха (Якутия) от 26 декабря 2008 г. № 599 «Об определении социально значимых видов деятельности субъектов малого и среднего предпринимательства», а также из числа молодежи (до 30 лет). </w:t>
      </w:r>
      <w:proofErr w:type="gramEnd"/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12.2.5. Заявители, не относящиеся к пункту 12.2.4, при наличии средств, предусмотренных в государственной программе Республики Саха (Якутия) «Развитие предпринимательства в Республике Саха (Якутия) на 2012-2016 годы», и субсидий из федерального бюджета на эти цели на соответствующий год могут быть признаны прошедшими конкурсный отбор в последнюю очередь. 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12.2.6. Субъект малого и среднего предпринимательства имеет право получить субсидию не более одного раза в год по произведенным затратам не ранее 1 января предыдущего календарного года. За аналогичной мерой государственной поддержки субъект малого и среднего предпринимательства может обратиться по истечении года со дня получения субсидии. </w:t>
      </w:r>
    </w:p>
    <w:p w:rsid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12.2.7. Конкурсный отбор претендентов на получение субсидии осуществляет Комиссия по распределению средств, предусмотренных на государственную поддержку малого и среднего предпринимательства (далее – Комиссия). В состав Комиссии, в том числе входят представители Министерства по делам предпринимательства и развития туризма Республики Саха (Якутия), Министерства финансов Республики Саха (Якутия), Министерства экономики и промышленной политики Республики Саха (Якутия), Министерства сельского хозяйства и продовольственной политики Республики Саха (Якутия), общественных объединений предпринимателей Республики Саха (Якутия) </w:t>
      </w:r>
    </w:p>
    <w:p w:rsidR="00990520" w:rsidRPr="00990520" w:rsidRDefault="00990520" w:rsidP="000C5FE6">
      <w:pPr>
        <w:pStyle w:val="Default"/>
        <w:jc w:val="center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>12.3. Перечень документов,</w:t>
      </w:r>
      <w:r>
        <w:rPr>
          <w:color w:val="auto"/>
          <w:sz w:val="18"/>
          <w:szCs w:val="18"/>
        </w:rPr>
        <w:t xml:space="preserve"> </w:t>
      </w:r>
      <w:r w:rsidRPr="00990520">
        <w:rPr>
          <w:color w:val="auto"/>
          <w:sz w:val="18"/>
          <w:szCs w:val="18"/>
        </w:rPr>
        <w:t>необходимых для участия в конкурсном отборе</w:t>
      </w:r>
    </w:p>
    <w:p w:rsidR="00990520" w:rsidRPr="006A5CFD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12.3.1. </w:t>
      </w:r>
      <w:r w:rsidRPr="006A5CFD">
        <w:rPr>
          <w:color w:val="auto"/>
          <w:sz w:val="18"/>
          <w:szCs w:val="18"/>
        </w:rPr>
        <w:t xml:space="preserve">Для получения </w:t>
      </w:r>
      <w:r>
        <w:rPr>
          <w:color w:val="auto"/>
          <w:sz w:val="18"/>
          <w:szCs w:val="18"/>
        </w:rPr>
        <w:t xml:space="preserve">субсидии </w:t>
      </w:r>
      <w:r w:rsidRPr="006A5CFD">
        <w:rPr>
          <w:color w:val="auto"/>
          <w:sz w:val="18"/>
          <w:szCs w:val="18"/>
        </w:rPr>
        <w:t xml:space="preserve">представляются следующие документы: </w:t>
      </w:r>
    </w:p>
    <w:p w:rsidR="00990520" w:rsidRPr="007D4B2A" w:rsidRDefault="00990520" w:rsidP="000A78C0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 xml:space="preserve">1) паспорт гражданина Российской Федерации индивидуального предпринимателя или руководителя юридического лица; </w:t>
      </w:r>
    </w:p>
    <w:p w:rsidR="00990520" w:rsidRDefault="00990520" w:rsidP="000A78C0">
      <w:pPr>
        <w:pStyle w:val="Default"/>
        <w:jc w:val="both"/>
        <w:rPr>
          <w:sz w:val="18"/>
          <w:szCs w:val="18"/>
        </w:rPr>
      </w:pPr>
      <w:r w:rsidRPr="007D4B2A">
        <w:rPr>
          <w:sz w:val="18"/>
          <w:szCs w:val="18"/>
        </w:rPr>
        <w:t>2) заявление на оказание государственной поддержки;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3) документы, подтверждающие полномочия лица на осуществление действий от имени заявителя (в случае необходимости);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4) 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5) документы, подтверждающие принадлежность заявителя к субъектам малого или среднего предпринимательства: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средней численности работников, подтвержденные оплатой налогов и платежей;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 xml:space="preserve">- сведения о выручке от реализации товаров (работ, услуг) за предшествующий календарный год (налоговая отчетность), при регистрации в текущем году – выписка из банка и книги учета доходов; </w:t>
      </w:r>
    </w:p>
    <w:p w:rsidR="00990520" w:rsidRPr="007D4B2A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lastRenderedPageBreak/>
        <w:t xml:space="preserve">6) 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 </w:t>
      </w:r>
    </w:p>
    <w:p w:rsid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7D4B2A">
        <w:rPr>
          <w:color w:val="auto"/>
          <w:sz w:val="18"/>
          <w:szCs w:val="18"/>
        </w:rPr>
        <w:t>7) 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</w:t>
      </w:r>
      <w:r>
        <w:rPr>
          <w:color w:val="auto"/>
          <w:sz w:val="18"/>
          <w:szCs w:val="18"/>
        </w:rPr>
        <w:t>:</w:t>
      </w:r>
    </w:p>
    <w:p w:rsidR="000A78C0" w:rsidRPr="00990520" w:rsidRDefault="000A78C0" w:rsidP="000A78C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990520">
        <w:rPr>
          <w:color w:val="auto"/>
          <w:sz w:val="18"/>
          <w:szCs w:val="18"/>
        </w:rPr>
        <w:t xml:space="preserve"> копия договора лизинга, заверенная лизингодателем; </w:t>
      </w:r>
    </w:p>
    <w:p w:rsidR="000A78C0" w:rsidRPr="00990520" w:rsidRDefault="000A78C0" w:rsidP="000A78C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</w:t>
      </w:r>
      <w:r w:rsidRPr="00990520">
        <w:rPr>
          <w:color w:val="auto"/>
          <w:sz w:val="18"/>
          <w:szCs w:val="18"/>
        </w:rPr>
        <w:t xml:space="preserve"> документ, подтверждающий фактическую оплату первоначального взноса по договору лизинга. </w:t>
      </w:r>
    </w:p>
    <w:p w:rsidR="00990520" w:rsidRDefault="00990520" w:rsidP="000A78C0">
      <w:pPr>
        <w:jc w:val="both"/>
        <w:rPr>
          <w:sz w:val="18"/>
          <w:szCs w:val="18"/>
        </w:rPr>
      </w:pPr>
      <w:r w:rsidRPr="007D4B2A">
        <w:rPr>
          <w:sz w:val="18"/>
          <w:szCs w:val="18"/>
        </w:rPr>
        <w:t>8) презентационный материал (презентация, видео-, фотоматериалы и др.).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12.3.2. Претендент несет полную ответственность за достоверность представленных документов. </w:t>
      </w:r>
    </w:p>
    <w:p w:rsidR="00990520" w:rsidRPr="00990520" w:rsidRDefault="00990520" w:rsidP="000C5FE6">
      <w:pPr>
        <w:pStyle w:val="Default"/>
        <w:jc w:val="center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>12.4. Критерии отбора заявок на получение субсидии</w:t>
      </w:r>
    </w:p>
    <w:p w:rsidR="00070C33" w:rsidRDefault="00070C33" w:rsidP="00070C3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1.2.2.6. Критерии отбора заявок на получение государственной поддержки: </w:t>
      </w:r>
    </w:p>
    <w:p w:rsidR="00070C33" w:rsidRDefault="00070C33" w:rsidP="00070C3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1.2.2.6.1. Вид деятельности субъекта малого и среднего предпринимательства: </w:t>
      </w:r>
    </w:p>
    <w:p w:rsidR="00070C33" w:rsidRDefault="00070C33" w:rsidP="00070C3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производство продукции, товаров – 10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оказание социально значимых услуг – 7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иные направления – 3 балла.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1.2.2.6.2. Место ведения предпринимательской деятельности: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сельские населенные пункты Республики Саха (Якутия) – 5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арктические и северные улусы Республики Саха (Якутия) – 5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иные населенные пункты – 1 балл.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1.2.2.6.3. Среднесписочная численность работников: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- 30 и более – 10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от 6 до 29 – 5 баллов; </w:t>
      </w:r>
    </w:p>
    <w:p w:rsidR="00070C33" w:rsidRDefault="00070C33" w:rsidP="00070C33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- от 1 до 5 – 1 балл. </w:t>
      </w:r>
    </w:p>
    <w:p w:rsidR="00070C33" w:rsidRDefault="00070C33" w:rsidP="000A78C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1.2.2.6.4. Социальная значимость реализации проекта на территории осуществления предпринимательской деятельности от 5 до 20 баллов.</w:t>
      </w:r>
    </w:p>
    <w:p w:rsidR="00A76023" w:rsidRDefault="00A76023" w:rsidP="00A760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1.2.2.7. 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 </w:t>
      </w:r>
    </w:p>
    <w:p w:rsidR="00A76023" w:rsidRDefault="00A76023" w:rsidP="00A760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1.2.2.8. 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 </w:t>
      </w:r>
    </w:p>
    <w:p w:rsidR="00A76023" w:rsidRDefault="00A76023" w:rsidP="00A76023">
      <w:pPr>
        <w:pStyle w:val="Default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>1.2.2.9. Победителям конкурсного отбора предоставляется максимальный размер субсидий.</w:t>
      </w:r>
    </w:p>
    <w:p w:rsidR="00990520" w:rsidRPr="00990520" w:rsidRDefault="00990520" w:rsidP="000C5FE6">
      <w:pPr>
        <w:pStyle w:val="Default"/>
        <w:jc w:val="center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>12.5. Порядок возврата субсидии в случае нарушения</w:t>
      </w:r>
    </w:p>
    <w:p w:rsidR="00990520" w:rsidRPr="00990520" w:rsidRDefault="00990520" w:rsidP="000C5FE6">
      <w:pPr>
        <w:pStyle w:val="Default"/>
        <w:jc w:val="center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>получателем условий, установленных при их предоставлении</w:t>
      </w:r>
    </w:p>
    <w:p w:rsidR="00990520" w:rsidRPr="00990520" w:rsidRDefault="00990520" w:rsidP="000A78C0">
      <w:pPr>
        <w:pStyle w:val="Default"/>
        <w:jc w:val="both"/>
        <w:rPr>
          <w:color w:val="auto"/>
          <w:sz w:val="18"/>
          <w:szCs w:val="18"/>
        </w:rPr>
      </w:pPr>
      <w:r w:rsidRPr="00990520">
        <w:rPr>
          <w:color w:val="auto"/>
          <w:sz w:val="18"/>
          <w:szCs w:val="18"/>
        </w:rPr>
        <w:t xml:space="preserve">В случае установления факта нарушения получателем условий, установленных в настоящем Порядке, субсидии подлежат возврату в доход государственного бюджета Республики Саха (Якутия). </w:t>
      </w:r>
    </w:p>
    <w:p w:rsidR="00990520" w:rsidRPr="00990520" w:rsidRDefault="00990520" w:rsidP="00990520">
      <w:pPr>
        <w:jc w:val="both"/>
        <w:rPr>
          <w:b/>
          <w:sz w:val="18"/>
          <w:szCs w:val="18"/>
        </w:rPr>
      </w:pPr>
      <w:r w:rsidRPr="00990520">
        <w:rPr>
          <w:sz w:val="18"/>
          <w:szCs w:val="18"/>
        </w:rPr>
        <w:t xml:space="preserve">При </w:t>
      </w:r>
      <w:proofErr w:type="spellStart"/>
      <w:r w:rsidRPr="00990520">
        <w:rPr>
          <w:sz w:val="18"/>
          <w:szCs w:val="18"/>
        </w:rPr>
        <w:t>невозврате</w:t>
      </w:r>
      <w:proofErr w:type="spellEnd"/>
      <w:r w:rsidRPr="00990520">
        <w:rPr>
          <w:sz w:val="18"/>
          <w:szCs w:val="18"/>
        </w:rPr>
        <w:t xml:space="preserve"> субсидии в течение пятнадцати календарных дней с момента направления соответствующего требования государственное казенное учреждение Республики Саха (Якутия) «Центр поддержки предпринимательства Республики Саха (Якутия)» принимает меры по взысканию подлежащей возврату субсидии в судебном порядке.</w:t>
      </w:r>
    </w:p>
    <w:p w:rsidR="00990520" w:rsidRPr="00990520" w:rsidRDefault="00990520" w:rsidP="00990520">
      <w:pPr>
        <w:jc w:val="both"/>
        <w:rPr>
          <w:b/>
          <w:sz w:val="18"/>
          <w:szCs w:val="18"/>
        </w:rPr>
      </w:pPr>
    </w:p>
    <w:p w:rsidR="00990520" w:rsidRPr="00990520" w:rsidRDefault="00990520" w:rsidP="00990520">
      <w:pPr>
        <w:jc w:val="both"/>
        <w:rPr>
          <w:b/>
          <w:sz w:val="18"/>
          <w:szCs w:val="18"/>
        </w:rPr>
      </w:pPr>
    </w:p>
    <w:p w:rsidR="00990520" w:rsidRPr="00990520" w:rsidRDefault="00990520" w:rsidP="00990520">
      <w:pPr>
        <w:jc w:val="both"/>
        <w:rPr>
          <w:b/>
          <w:sz w:val="18"/>
          <w:szCs w:val="18"/>
        </w:rPr>
      </w:pPr>
    </w:p>
    <w:p w:rsidR="00990520" w:rsidRPr="00990520" w:rsidRDefault="00990520" w:rsidP="003C0FD0">
      <w:pPr>
        <w:jc w:val="center"/>
        <w:rPr>
          <w:b/>
          <w:sz w:val="18"/>
          <w:szCs w:val="18"/>
        </w:rPr>
      </w:pPr>
    </w:p>
    <w:p w:rsidR="0083460C" w:rsidRPr="00990520" w:rsidRDefault="0083460C">
      <w:pPr>
        <w:rPr>
          <w:sz w:val="18"/>
          <w:szCs w:val="18"/>
        </w:rPr>
      </w:pPr>
    </w:p>
    <w:sectPr w:rsidR="0083460C" w:rsidRPr="00990520" w:rsidSect="005078F4">
      <w:pgSz w:w="16838" w:h="11906" w:orient="landscape"/>
      <w:pgMar w:top="284" w:right="678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4C8A"/>
    <w:rsid w:val="00070C33"/>
    <w:rsid w:val="000A78C0"/>
    <w:rsid w:val="000C5FE6"/>
    <w:rsid w:val="0015397A"/>
    <w:rsid w:val="003C0FD0"/>
    <w:rsid w:val="00481899"/>
    <w:rsid w:val="005078F4"/>
    <w:rsid w:val="00515786"/>
    <w:rsid w:val="00682334"/>
    <w:rsid w:val="00792A04"/>
    <w:rsid w:val="0083460C"/>
    <w:rsid w:val="0090747B"/>
    <w:rsid w:val="00990520"/>
    <w:rsid w:val="00A76023"/>
    <w:rsid w:val="00A80695"/>
    <w:rsid w:val="00AB3C98"/>
    <w:rsid w:val="00CC703B"/>
    <w:rsid w:val="00EC5414"/>
    <w:rsid w:val="00F2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0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2013-05-29T04:38:00Z</cp:lastPrinted>
  <dcterms:created xsi:type="dcterms:W3CDTF">2013-01-21T08:53:00Z</dcterms:created>
  <dcterms:modified xsi:type="dcterms:W3CDTF">2013-05-31T06:34:00Z</dcterms:modified>
</cp:coreProperties>
</file>