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Российская Федерация (Россия)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Республика Саха (Якутия)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Муниципальное образование «Город Удачный»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Городской Совет депутатов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IV</w:t>
      </w:r>
      <w:r w:rsidRPr="00DD3A56">
        <w:rPr>
          <w:b/>
          <w:sz w:val="24"/>
          <w:szCs w:val="24"/>
        </w:rPr>
        <w:t xml:space="preserve"> созыв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DD3A56">
        <w:rPr>
          <w:b/>
          <w:sz w:val="24"/>
          <w:szCs w:val="24"/>
        </w:rPr>
        <w:t xml:space="preserve"> СЕССИЯ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 w:rsidRPr="00DD3A56">
        <w:rPr>
          <w:b/>
          <w:sz w:val="24"/>
          <w:szCs w:val="24"/>
        </w:rPr>
        <w:t>РЕШЕНИЕ</w:t>
      </w:r>
    </w:p>
    <w:p w:rsidR="00FA010B" w:rsidRPr="00DD3A56" w:rsidRDefault="00FA010B" w:rsidP="00FA01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 xml:space="preserve">8 </w:t>
      </w:r>
      <w:r>
        <w:rPr>
          <w:b/>
          <w:sz w:val="24"/>
          <w:szCs w:val="24"/>
        </w:rPr>
        <w:t>февраля</w:t>
      </w:r>
      <w:r w:rsidRPr="00DD3A5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en-US"/>
        </w:rPr>
        <w:t>8</w:t>
      </w:r>
      <w:r w:rsidRPr="00DD3A56">
        <w:rPr>
          <w:b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№</w:t>
      </w:r>
      <w:r>
        <w:rPr>
          <w:b/>
          <w:sz w:val="24"/>
          <w:szCs w:val="24"/>
          <w:lang w:val="en-US"/>
        </w:rPr>
        <w:t>6</w:t>
      </w:r>
      <w:r w:rsidRPr="00DD3A56">
        <w:rPr>
          <w:b/>
          <w:sz w:val="24"/>
          <w:szCs w:val="24"/>
        </w:rPr>
        <w:t>-1</w:t>
      </w:r>
    </w:p>
    <w:p w:rsid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DE6E18" w:rsidRPr="006E4140" w:rsidRDefault="00DE6E18" w:rsidP="00DE6E18">
      <w:pPr>
        <w:spacing w:line="360" w:lineRule="auto"/>
        <w:jc w:val="center"/>
        <w:rPr>
          <w:b/>
          <w:sz w:val="24"/>
          <w:szCs w:val="24"/>
        </w:rPr>
      </w:pPr>
      <w:r w:rsidRPr="006E4140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DE6E18" w:rsidRDefault="00DE6E18" w:rsidP="00DE6E18">
      <w:pPr>
        <w:spacing w:line="360" w:lineRule="auto"/>
        <w:jc w:val="center"/>
        <w:rPr>
          <w:b/>
          <w:sz w:val="24"/>
          <w:szCs w:val="24"/>
        </w:rPr>
      </w:pPr>
      <w:r w:rsidRPr="006E4140">
        <w:rPr>
          <w:b/>
          <w:sz w:val="24"/>
          <w:szCs w:val="24"/>
        </w:rPr>
        <w:t>городского Совета депу</w:t>
      </w:r>
      <w:r w:rsidR="00ED0712">
        <w:rPr>
          <w:b/>
          <w:sz w:val="24"/>
          <w:szCs w:val="24"/>
        </w:rPr>
        <w:t>татов МО «Город Удачный» на 2018</w:t>
      </w:r>
      <w:r w:rsidRPr="006E4140">
        <w:rPr>
          <w:b/>
          <w:sz w:val="24"/>
          <w:szCs w:val="24"/>
        </w:rPr>
        <w:t xml:space="preserve"> год </w:t>
      </w:r>
    </w:p>
    <w:p w:rsidR="00DE6E18" w:rsidRPr="006E4140" w:rsidRDefault="00DE6E18" w:rsidP="00DE6E18">
      <w:pPr>
        <w:spacing w:line="360" w:lineRule="auto"/>
        <w:jc w:val="center"/>
        <w:rPr>
          <w:b/>
          <w:sz w:val="24"/>
          <w:szCs w:val="24"/>
        </w:rPr>
      </w:pPr>
    </w:p>
    <w:p w:rsidR="00DE6E18" w:rsidRPr="006E4140" w:rsidRDefault="00DE6E18" w:rsidP="00DE6E18">
      <w:pPr>
        <w:pStyle w:val="a9"/>
        <w:spacing w:line="360" w:lineRule="auto"/>
        <w:ind w:firstLine="708"/>
        <w:jc w:val="both"/>
        <w:rPr>
          <w:b/>
        </w:rPr>
      </w:pPr>
      <w:r w:rsidRPr="006E4140">
        <w:t>Заслушав и обсудив информацию главного специалиста,</w:t>
      </w:r>
      <w:r>
        <w:t xml:space="preserve"> </w:t>
      </w:r>
      <w:r w:rsidRPr="006E4140">
        <w:t>ответственного секретаря городского Совета</w:t>
      </w:r>
      <w:r w:rsidR="00ED0712">
        <w:t xml:space="preserve"> депутатов</w:t>
      </w:r>
      <w:r w:rsidRPr="006E4140">
        <w:t xml:space="preserve"> Полиной С.В.,</w:t>
      </w:r>
      <w:r>
        <w:t xml:space="preserve"> </w:t>
      </w:r>
      <w:r w:rsidRPr="006E4140">
        <w:rPr>
          <w:b/>
        </w:rPr>
        <w:t>городской Совет депутатов решил: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Утвердить План нормотворческой деятельности городского Совета депу</w:t>
      </w:r>
      <w:r w:rsidR="00ED0712">
        <w:t>татов МО «Город Удачный» на 2018</w:t>
      </w:r>
      <w:r w:rsidRPr="006E4140">
        <w:t xml:space="preserve"> год</w:t>
      </w:r>
      <w:r>
        <w:t xml:space="preserve"> </w:t>
      </w:r>
      <w:r w:rsidRPr="006E4140">
        <w:t xml:space="preserve">(прилагается).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Депутатским комиссиям принять утвержденный план нормотворческой деятельности городского Совета депутатов за основу составления планов работы комиссий</w:t>
      </w:r>
      <w:r w:rsidR="00ED0712">
        <w:t xml:space="preserve"> на 2018</w:t>
      </w:r>
      <w:r w:rsidRPr="006E4140">
        <w:t xml:space="preserve"> год.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Ответственным исполнителям, руководствуясь Регламентом городского Совета депутатов,</w:t>
      </w:r>
      <w:r>
        <w:t xml:space="preserve"> </w:t>
      </w:r>
      <w:r w:rsidRPr="006E4140">
        <w:t xml:space="preserve">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 xml:space="preserve">Опубликовать настоящее решение в порядке, предусмотренном Уставом МО «Город Удачный».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Направить настоящее решение в адрес городской администрации.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Контроль</w:t>
      </w:r>
      <w:r>
        <w:t xml:space="preserve"> </w:t>
      </w:r>
      <w:r w:rsidRPr="006E4140">
        <w:t>исполнения настоящего решения возложить на комиссию по законодательству, правам граждан, местному самоуправлению (</w:t>
      </w:r>
      <w:r w:rsidR="00FA010B">
        <w:t>Ершов Ю.И</w:t>
      </w:r>
      <w:r w:rsidRPr="006E4140">
        <w:t>.).</w:t>
      </w:r>
    </w:p>
    <w:p w:rsidR="00BC7E7D" w:rsidRPr="00252A08" w:rsidRDefault="00BC7E7D" w:rsidP="00252A08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DE4E96" w:rsidRDefault="00BC7E7D" w:rsidP="00DE6E18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 xml:space="preserve">городского Совета депутатов                                     </w:t>
      </w:r>
      <w:r w:rsidR="00ED0712">
        <w:rPr>
          <w:b/>
          <w:sz w:val="24"/>
          <w:szCs w:val="24"/>
        </w:rPr>
        <w:t xml:space="preserve">                          В.В. Файзулин</w:t>
      </w:r>
    </w:p>
    <w:p w:rsidR="00DE6E18" w:rsidRDefault="00DE6E18" w:rsidP="00DE6E18">
      <w:pPr>
        <w:pStyle w:val="a8"/>
        <w:spacing w:line="360" w:lineRule="auto"/>
        <w:ind w:left="709"/>
        <w:jc w:val="both"/>
        <w:rPr>
          <w:b/>
          <w:sz w:val="24"/>
          <w:szCs w:val="24"/>
        </w:rPr>
        <w:sectPr w:rsidR="00DE6E18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E18" w:rsidRPr="00C57313" w:rsidRDefault="00DE6E18" w:rsidP="00DE6E18">
      <w:pPr>
        <w:spacing w:line="240" w:lineRule="atLeast"/>
        <w:jc w:val="right"/>
      </w:pPr>
      <w:r w:rsidRPr="00C57313">
        <w:lastRenderedPageBreak/>
        <w:t>УТВЕРЖДЕН</w:t>
      </w:r>
    </w:p>
    <w:p w:rsidR="00DE6E18" w:rsidRPr="00C57313" w:rsidRDefault="00DE6E18" w:rsidP="00DE6E18">
      <w:pPr>
        <w:spacing w:line="240" w:lineRule="atLeast"/>
        <w:jc w:val="right"/>
      </w:pPr>
      <w:r w:rsidRPr="00C57313">
        <w:t xml:space="preserve">Решением городского Совета депутатов </w:t>
      </w:r>
    </w:p>
    <w:p w:rsidR="00DE6E18" w:rsidRPr="00C57313" w:rsidRDefault="00DE6E18" w:rsidP="00DE6E18">
      <w:pPr>
        <w:spacing w:line="240" w:lineRule="atLeast"/>
        <w:jc w:val="right"/>
      </w:pPr>
      <w:r w:rsidRPr="00C57313">
        <w:t>МО «Город Удачный»</w:t>
      </w:r>
    </w:p>
    <w:p w:rsidR="00DE6E18" w:rsidRPr="00C57313" w:rsidRDefault="00FA010B" w:rsidP="00DE6E18">
      <w:pPr>
        <w:spacing w:line="240" w:lineRule="atLeast"/>
        <w:jc w:val="right"/>
      </w:pPr>
      <w:r>
        <w:t>от  28 февраля 2018 года №6-1</w:t>
      </w:r>
    </w:p>
    <w:p w:rsidR="00DE6E18" w:rsidRDefault="00DE6E18" w:rsidP="00DE6E18">
      <w:pPr>
        <w:spacing w:line="240" w:lineRule="atLeast"/>
        <w:jc w:val="center"/>
        <w:rPr>
          <w:b/>
        </w:rPr>
      </w:pPr>
    </w:p>
    <w:p w:rsidR="00DE6E18" w:rsidRPr="00FA010B" w:rsidRDefault="00DE6E18" w:rsidP="00DE6E18">
      <w:pPr>
        <w:spacing w:line="240" w:lineRule="atLeast"/>
        <w:jc w:val="center"/>
        <w:rPr>
          <w:b/>
          <w:sz w:val="24"/>
          <w:szCs w:val="24"/>
        </w:rPr>
      </w:pPr>
      <w:r w:rsidRPr="00FA010B">
        <w:rPr>
          <w:b/>
          <w:sz w:val="24"/>
          <w:szCs w:val="24"/>
        </w:rPr>
        <w:t>ПЛАН</w:t>
      </w:r>
    </w:p>
    <w:p w:rsidR="00DE6E18" w:rsidRPr="00FA010B" w:rsidRDefault="00DE6E18" w:rsidP="00DE6E18">
      <w:pPr>
        <w:spacing w:line="240" w:lineRule="atLeast"/>
        <w:jc w:val="center"/>
        <w:rPr>
          <w:b/>
          <w:sz w:val="24"/>
          <w:szCs w:val="24"/>
        </w:rPr>
      </w:pPr>
      <w:r w:rsidRPr="00FA010B">
        <w:rPr>
          <w:b/>
          <w:sz w:val="24"/>
          <w:szCs w:val="24"/>
        </w:rPr>
        <w:t xml:space="preserve">нормотворческой деятельности </w:t>
      </w:r>
    </w:p>
    <w:p w:rsidR="00DE6E18" w:rsidRPr="00FA010B" w:rsidRDefault="00DE6E18" w:rsidP="00DE6E18">
      <w:pPr>
        <w:spacing w:line="240" w:lineRule="atLeast"/>
        <w:jc w:val="center"/>
        <w:rPr>
          <w:b/>
          <w:sz w:val="24"/>
          <w:szCs w:val="24"/>
        </w:rPr>
      </w:pPr>
      <w:r w:rsidRPr="00FA010B">
        <w:rPr>
          <w:b/>
          <w:sz w:val="24"/>
          <w:szCs w:val="24"/>
        </w:rPr>
        <w:t xml:space="preserve">городского Совета депутатов МО «Город Удачный» </w:t>
      </w:r>
    </w:p>
    <w:p w:rsidR="00DE6E18" w:rsidRPr="00FA010B" w:rsidRDefault="00ED0712" w:rsidP="00DE6E18">
      <w:pPr>
        <w:spacing w:line="240" w:lineRule="atLeast"/>
        <w:jc w:val="center"/>
        <w:rPr>
          <w:b/>
          <w:sz w:val="24"/>
          <w:szCs w:val="24"/>
        </w:rPr>
      </w:pPr>
      <w:r w:rsidRPr="00FA010B">
        <w:rPr>
          <w:b/>
          <w:sz w:val="24"/>
          <w:szCs w:val="24"/>
        </w:rPr>
        <w:t>на 2018</w:t>
      </w:r>
      <w:r w:rsidR="00DE6E18" w:rsidRPr="00FA010B">
        <w:rPr>
          <w:b/>
          <w:sz w:val="24"/>
          <w:szCs w:val="24"/>
        </w:rPr>
        <w:t>год</w:t>
      </w:r>
    </w:p>
    <w:p w:rsidR="00DE6E18" w:rsidRPr="00FA1DCA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95"/>
        <w:gridCol w:w="5879"/>
        <w:gridCol w:w="1872"/>
        <w:gridCol w:w="2191"/>
        <w:gridCol w:w="2114"/>
        <w:gridCol w:w="2135"/>
      </w:tblGrid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№ п/п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Наименование Проекта</w:t>
            </w:r>
          </w:p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 xml:space="preserve">нормативного правового акта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Сроки рассмотрения</w:t>
            </w:r>
          </w:p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и принятия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субъект правотворчества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Ответственный</w:t>
            </w:r>
          </w:p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за разработку проекта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caps/>
                <w:sz w:val="18"/>
                <w:szCs w:val="16"/>
              </w:rPr>
            </w:pPr>
            <w:r w:rsidRPr="0050521C">
              <w:rPr>
                <w:caps/>
                <w:sz w:val="18"/>
                <w:szCs w:val="16"/>
              </w:rPr>
              <w:t>профильная постоянная комиссия городского Совета депутатов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Февраль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ED0712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Барбарук </w:t>
            </w:r>
            <w:r w:rsidR="00DE6E18" w:rsidRPr="0050521C">
              <w:rPr>
                <w:sz w:val="18"/>
                <w:szCs w:val="16"/>
              </w:rPr>
              <w:t xml:space="preserve">А.И., главный специалист по </w:t>
            </w:r>
            <w:r w:rsidR="009C7F07" w:rsidRPr="0050521C">
              <w:rPr>
                <w:sz w:val="18"/>
                <w:szCs w:val="16"/>
              </w:rPr>
              <w:t>кадрам и МС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оптимизации структуры городской администрации 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Февраль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Барбарук А.И., главный специалист по кадрам и МС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332A19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332A19" w:rsidRPr="0050521C" w:rsidRDefault="00332A19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332A19" w:rsidRPr="0050521C" w:rsidRDefault="00332A19" w:rsidP="00FA010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Положения о муниципальном жилищном контроле</w:t>
            </w:r>
            <w:r w:rsidR="006274E5" w:rsidRPr="0050521C">
              <w:rPr>
                <w:sz w:val="18"/>
                <w:szCs w:val="16"/>
              </w:rPr>
              <w:t xml:space="preserve"> </w:t>
            </w:r>
            <w:r w:rsidRPr="0050521C">
              <w:rPr>
                <w:sz w:val="18"/>
                <w:szCs w:val="16"/>
              </w:rPr>
              <w:t>на территории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Февраль</w:t>
            </w:r>
          </w:p>
        </w:tc>
        <w:tc>
          <w:tcPr>
            <w:tcW w:w="741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Логунова Е.В., главный специалист ЖКХ</w:t>
            </w:r>
          </w:p>
        </w:tc>
        <w:tc>
          <w:tcPr>
            <w:tcW w:w="723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332A19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332A19" w:rsidRPr="0050521C" w:rsidRDefault="00332A19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332A19" w:rsidRPr="0050521C" w:rsidRDefault="00332A19" w:rsidP="00FA010B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признании утратившим силу решения городского Совета депутатов МО «Город Удачный» от 20 апреля 2016 года №36-10 «О  предоставлении депутатами городского Совета депутатов МО «Город Удачный» сведений о доходах, расходах,  об имуществе  и об 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Февраль</w:t>
            </w:r>
          </w:p>
        </w:tc>
        <w:tc>
          <w:tcPr>
            <w:tcW w:w="741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Городской Совет депутатов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23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6274E5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6274E5" w:rsidRPr="0050521C" w:rsidRDefault="006274E5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6274E5" w:rsidRPr="0050521C" w:rsidRDefault="006274E5" w:rsidP="00FA01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</w:t>
            </w:r>
            <w:r w:rsidR="00064900" w:rsidRPr="0050521C">
              <w:rPr>
                <w:sz w:val="18"/>
                <w:szCs w:val="16"/>
              </w:rPr>
              <w:t xml:space="preserve">т 22 ноября 2017 года № 4-7 «Об </w:t>
            </w:r>
            <w:r w:rsidRPr="0050521C">
              <w:rPr>
                <w:sz w:val="18"/>
                <w:szCs w:val="16"/>
              </w:rPr>
              <w:t>утверждении бюджета муниципального образования  «Город Удачный» Мирнинского района Республики Саха (Якутия) на 2018 год»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Февраль,</w:t>
            </w:r>
          </w:p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(также ежеквартально по мере необходимости)</w:t>
            </w:r>
          </w:p>
        </w:tc>
        <w:tc>
          <w:tcPr>
            <w:tcW w:w="741" w:type="pct"/>
            <w:vAlign w:val="center"/>
          </w:tcPr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Щеглова В.А., главный специалист ФЭО</w:t>
            </w:r>
          </w:p>
        </w:tc>
        <w:tc>
          <w:tcPr>
            <w:tcW w:w="723" w:type="pct"/>
            <w:vAlign w:val="center"/>
          </w:tcPr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253C3A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253C3A" w:rsidRPr="0050521C" w:rsidRDefault="00253C3A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253C3A" w:rsidRPr="0050521C" w:rsidRDefault="00253C3A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53C3A" w:rsidRPr="0050521C" w:rsidRDefault="00253C3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Март</w:t>
            </w:r>
          </w:p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:rsidR="006274E5" w:rsidRPr="0050521C" w:rsidRDefault="006274E5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(также  в течении шести месяцев при изменении действующего законодательства)</w:t>
            </w:r>
          </w:p>
        </w:tc>
        <w:tc>
          <w:tcPr>
            <w:tcW w:w="741" w:type="pct"/>
            <w:vAlign w:val="center"/>
          </w:tcPr>
          <w:p w:rsidR="00253C3A" w:rsidRPr="0050521C" w:rsidRDefault="00253C3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53C3A" w:rsidRPr="0050521C" w:rsidRDefault="00253C3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23" w:type="pct"/>
            <w:vAlign w:val="center"/>
          </w:tcPr>
          <w:p w:rsidR="00253C3A" w:rsidRPr="0050521C" w:rsidRDefault="00253C3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253C3A" w:rsidRPr="0050521C" w:rsidTr="00FA010B">
        <w:trPr>
          <w:cantSplit/>
          <w:trHeight w:val="2491"/>
        </w:trPr>
        <w:tc>
          <w:tcPr>
            <w:tcW w:w="201" w:type="pct"/>
            <w:shd w:val="clear" w:color="auto" w:fill="auto"/>
          </w:tcPr>
          <w:p w:rsidR="00253C3A" w:rsidRPr="0050521C" w:rsidRDefault="00253C3A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253C3A" w:rsidRPr="0050521C" w:rsidRDefault="00253C3A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проекта внесения измене</w:t>
            </w:r>
            <w:r w:rsidR="009C7F07" w:rsidRPr="0050521C">
              <w:rPr>
                <w:sz w:val="18"/>
                <w:szCs w:val="16"/>
              </w:rPr>
              <w:t>н</w:t>
            </w:r>
            <w:r w:rsidRPr="0050521C">
              <w:rPr>
                <w:sz w:val="18"/>
                <w:szCs w:val="16"/>
              </w:rPr>
              <w:t>ий в генеральный план г.</w:t>
            </w:r>
            <w:r w:rsidR="009C7F07" w:rsidRPr="0050521C">
              <w:rPr>
                <w:sz w:val="18"/>
                <w:szCs w:val="16"/>
              </w:rPr>
              <w:t xml:space="preserve"> </w:t>
            </w:r>
            <w:r w:rsidRPr="0050521C">
              <w:rPr>
                <w:sz w:val="18"/>
                <w:szCs w:val="16"/>
              </w:rPr>
              <w:t>Удачный  Мирнинского  района  Республики Саха (Якутия)», проект решения «Об утверждении проекта Правила землепользования и застройки муниципального образования «Город Удачный» Мирнинского района Республики Саха (Яку</w:t>
            </w:r>
            <w:r w:rsidR="006274E5" w:rsidRPr="0050521C">
              <w:rPr>
                <w:sz w:val="18"/>
                <w:szCs w:val="16"/>
              </w:rPr>
              <w:t>тия)</w:t>
            </w:r>
            <w:r w:rsidR="00EE0B13" w:rsidRPr="0050521C">
              <w:rPr>
                <w:sz w:val="18"/>
                <w:szCs w:val="16"/>
              </w:rPr>
              <w:t>, проект решении «Об ут</w:t>
            </w:r>
            <w:r w:rsidR="00FA010B" w:rsidRPr="0050521C">
              <w:rPr>
                <w:sz w:val="18"/>
                <w:szCs w:val="16"/>
              </w:rPr>
              <w:t>в</w:t>
            </w:r>
            <w:r w:rsidR="00EE0B13" w:rsidRPr="0050521C">
              <w:rPr>
                <w:sz w:val="18"/>
                <w:szCs w:val="16"/>
              </w:rPr>
              <w:t>ерждении проекта межевания территории г. Удачный» Мирнинского района, проект решении «Об утверждении проект планировки террит</w:t>
            </w:r>
            <w:r w:rsidR="00FA010B" w:rsidRPr="0050521C">
              <w:rPr>
                <w:sz w:val="18"/>
                <w:szCs w:val="16"/>
              </w:rPr>
              <w:t>о</w:t>
            </w:r>
            <w:r w:rsidR="00EE0B13" w:rsidRPr="0050521C">
              <w:rPr>
                <w:sz w:val="18"/>
                <w:szCs w:val="16"/>
              </w:rPr>
              <w:t>рии г. Удачный» Мир</w:t>
            </w:r>
            <w:r w:rsidR="00FA010B" w:rsidRPr="0050521C">
              <w:rPr>
                <w:sz w:val="18"/>
                <w:szCs w:val="16"/>
              </w:rPr>
              <w:t>н</w:t>
            </w:r>
            <w:r w:rsidR="00EE0B13" w:rsidRPr="0050521C">
              <w:rPr>
                <w:sz w:val="18"/>
                <w:szCs w:val="16"/>
              </w:rPr>
              <w:t>инского района»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53C3A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Март</w:t>
            </w:r>
          </w:p>
        </w:tc>
        <w:tc>
          <w:tcPr>
            <w:tcW w:w="741" w:type="pct"/>
            <w:vAlign w:val="center"/>
          </w:tcPr>
          <w:p w:rsidR="00253C3A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53C3A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Хисматуллина Н.Н., главный специалист по имущественным и земельным отношениям</w:t>
            </w:r>
          </w:p>
        </w:tc>
        <w:tc>
          <w:tcPr>
            <w:tcW w:w="723" w:type="pct"/>
            <w:vAlign w:val="center"/>
          </w:tcPr>
          <w:p w:rsidR="00253C3A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вопрос</w:t>
            </w:r>
            <w:r w:rsidR="00FA010B" w:rsidRPr="0050521C">
              <w:rPr>
                <w:sz w:val="18"/>
                <w:szCs w:val="16"/>
              </w:rPr>
              <w:t>а</w:t>
            </w:r>
            <w:r w:rsidRPr="0050521C">
              <w:rPr>
                <w:sz w:val="18"/>
                <w:szCs w:val="16"/>
              </w:rPr>
              <w:t>м городского хозяйства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Об исполнении бюджета муниципального образования «Город Удачный» Мирнинского района </w:t>
            </w:r>
            <w:r w:rsidR="009C7F07" w:rsidRPr="0050521C">
              <w:rPr>
                <w:sz w:val="18"/>
                <w:szCs w:val="16"/>
              </w:rPr>
              <w:t>Республики Саха (Якутия) за 2017</w:t>
            </w:r>
            <w:r w:rsidRPr="0050521C">
              <w:rPr>
                <w:sz w:val="18"/>
                <w:szCs w:val="16"/>
              </w:rPr>
              <w:t xml:space="preserve"> год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Март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Щеглова В.А., главный специалист </w:t>
            </w:r>
            <w:r w:rsidR="009C7F07" w:rsidRPr="0050521C">
              <w:rPr>
                <w:sz w:val="18"/>
                <w:szCs w:val="16"/>
              </w:rPr>
              <w:t>ФЭО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EE0B13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EE0B13" w:rsidRPr="0050521C" w:rsidRDefault="00EE0B13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EE0B13" w:rsidRPr="0050521C" w:rsidRDefault="00EE0B13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положения о погребении и похоронном деле на территории 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Март</w:t>
            </w:r>
          </w:p>
        </w:tc>
        <w:tc>
          <w:tcPr>
            <w:tcW w:w="741" w:type="pct"/>
            <w:vAlign w:val="center"/>
          </w:tcPr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Шестакова А.Ф., главный специалист юрист</w:t>
            </w:r>
          </w:p>
        </w:tc>
        <w:tc>
          <w:tcPr>
            <w:tcW w:w="723" w:type="pct"/>
            <w:vAlign w:val="center"/>
          </w:tcPr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:rsidR="00EE0B13" w:rsidRPr="0050521C" w:rsidRDefault="00EE0B13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вопросам городского хозяйства</w:t>
            </w:r>
          </w:p>
        </w:tc>
      </w:tr>
      <w:tr w:rsidR="009C7F07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9C7F07" w:rsidRPr="0050521C" w:rsidRDefault="009C7F07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9C7F07" w:rsidRPr="0050521C" w:rsidRDefault="009C7F07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bCs/>
                <w:sz w:val="18"/>
                <w:szCs w:val="16"/>
              </w:rPr>
              <w:t>Об утверждении Положения об оказании адресной материальной помощи малоимущим семьям и малоимущим одиноко проживающим гражданам, находящимся в трудной жизненной ситуации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Апрель</w:t>
            </w:r>
          </w:p>
        </w:tc>
        <w:tc>
          <w:tcPr>
            <w:tcW w:w="741" w:type="pct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Козик Е.В., ведущий специалис по социальной защите</w:t>
            </w:r>
          </w:p>
        </w:tc>
        <w:tc>
          <w:tcPr>
            <w:tcW w:w="723" w:type="pct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Комиссия по </w:t>
            </w:r>
            <w:r w:rsidR="006274E5" w:rsidRPr="0050521C">
              <w:rPr>
                <w:sz w:val="18"/>
                <w:szCs w:val="16"/>
              </w:rPr>
              <w:t>социальным вопросам</w:t>
            </w:r>
          </w:p>
        </w:tc>
      </w:tr>
      <w:tr w:rsidR="00BC5FD0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BC5FD0" w:rsidRPr="0050521C" w:rsidRDefault="00BC5FD0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BC5FD0" w:rsidRPr="0050521C" w:rsidRDefault="00BC5FD0" w:rsidP="00FA010B">
            <w:pPr>
              <w:pStyle w:val="a9"/>
              <w:spacing w:line="360" w:lineRule="auto"/>
              <w:jc w:val="both"/>
              <w:rPr>
                <w:bCs/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О порядке </w:t>
            </w:r>
            <w:r w:rsidRPr="0050521C">
              <w:rPr>
                <w:bCs/>
                <w:sz w:val="18"/>
                <w:szCs w:val="16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в МО «Город Удачный», и членов их семей в информационно-телекоммуникационной сети "Интернет"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Апрель</w:t>
            </w:r>
          </w:p>
        </w:tc>
        <w:tc>
          <w:tcPr>
            <w:tcW w:w="741" w:type="pct"/>
            <w:vAlign w:val="center"/>
          </w:tcPr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Барбарук А.И., главный специалист по кадрам и МС</w:t>
            </w:r>
          </w:p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23" w:type="pct"/>
            <w:vAlign w:val="center"/>
          </w:tcPr>
          <w:p w:rsidR="00BC5FD0" w:rsidRPr="0050521C" w:rsidRDefault="00BC5FD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от 24 ноября 2012 года №2-1 «Об утверждении Регламента городского Совета депутатов МО «Город Удачный»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Апрель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Городской Совет депутатов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Полина С.В., главный специалист ответственный секретарь городского Совета</w:t>
            </w:r>
            <w:r w:rsidR="006274E5" w:rsidRPr="0050521C">
              <w:rPr>
                <w:sz w:val="18"/>
                <w:szCs w:val="16"/>
              </w:rPr>
              <w:t xml:space="preserve"> депутатов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D17F66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17F66" w:rsidRPr="0050521C" w:rsidRDefault="00D17F66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17F66" w:rsidRPr="0050521C" w:rsidRDefault="00D17F66" w:rsidP="00FA01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Об утверждении </w:t>
            </w:r>
            <w:r w:rsidRPr="0050521C">
              <w:rPr>
                <w:bCs/>
                <w:sz w:val="18"/>
                <w:szCs w:val="16"/>
              </w:rPr>
              <w:t>порядка предоставления помещений</w:t>
            </w:r>
            <w:r w:rsidR="005030DA" w:rsidRPr="0050521C">
              <w:rPr>
                <w:bCs/>
                <w:sz w:val="18"/>
                <w:szCs w:val="16"/>
              </w:rPr>
              <w:t xml:space="preserve"> </w:t>
            </w:r>
            <w:r w:rsidRPr="0050521C">
              <w:rPr>
                <w:bCs/>
                <w:sz w:val="18"/>
                <w:szCs w:val="16"/>
              </w:rPr>
              <w:t xml:space="preserve">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МО «Город Удачный» 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17F66" w:rsidRPr="0050521C" w:rsidRDefault="00D17F66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Май</w:t>
            </w:r>
          </w:p>
        </w:tc>
        <w:tc>
          <w:tcPr>
            <w:tcW w:w="741" w:type="pct"/>
            <w:vAlign w:val="center"/>
          </w:tcPr>
          <w:p w:rsidR="00D17F66" w:rsidRPr="0050521C" w:rsidRDefault="00D17F66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Городской Совет депутатов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17F66" w:rsidRPr="0050521C" w:rsidRDefault="00D17F66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23" w:type="pct"/>
            <w:vAlign w:val="center"/>
          </w:tcPr>
          <w:p w:rsidR="00D17F66" w:rsidRPr="0050521C" w:rsidRDefault="00D17F66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354B12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354B12" w:rsidRPr="0050521C" w:rsidRDefault="00354B12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354B12" w:rsidRPr="0050521C" w:rsidRDefault="00354B12" w:rsidP="00FA010B">
            <w:pPr>
              <w:autoSpaceDE w:val="0"/>
              <w:autoSpaceDN w:val="0"/>
              <w:adjustRightInd w:val="0"/>
              <w:spacing w:line="360" w:lineRule="auto"/>
              <w:ind w:firstLine="35"/>
              <w:jc w:val="both"/>
              <w:rPr>
                <w:b/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Положения о порядке организации и проведения общественных обсуждений или публичных слушаний в соответствии с Градостроительным кодексом Российской Федерации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54B12" w:rsidRPr="0050521C" w:rsidRDefault="00354B12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май</w:t>
            </w:r>
          </w:p>
        </w:tc>
        <w:tc>
          <w:tcPr>
            <w:tcW w:w="741" w:type="pct"/>
            <w:vAlign w:val="center"/>
          </w:tcPr>
          <w:p w:rsidR="00354B12" w:rsidRPr="0050521C" w:rsidRDefault="00354B12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54B12" w:rsidRPr="0050521C" w:rsidRDefault="008245F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 отдельному распоряжению главы города</w:t>
            </w:r>
          </w:p>
        </w:tc>
        <w:tc>
          <w:tcPr>
            <w:tcW w:w="723" w:type="pct"/>
            <w:vAlign w:val="center"/>
          </w:tcPr>
          <w:p w:rsidR="00354B12" w:rsidRPr="0050521C" w:rsidRDefault="00354B12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  <w:p w:rsidR="00064900" w:rsidRPr="0050521C" w:rsidRDefault="0006490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:rsidR="00064900" w:rsidRPr="0050521C" w:rsidRDefault="0006490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вопросам городского хозяйства</w:t>
            </w:r>
          </w:p>
        </w:tc>
      </w:tr>
      <w:tr w:rsidR="008245F7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8245F7" w:rsidRPr="0050521C" w:rsidRDefault="008245F7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8245F7" w:rsidRPr="0050521C" w:rsidRDefault="008245F7" w:rsidP="00FA010B">
            <w:pPr>
              <w:autoSpaceDE w:val="0"/>
              <w:autoSpaceDN w:val="0"/>
              <w:adjustRightInd w:val="0"/>
              <w:spacing w:line="360" w:lineRule="auto"/>
              <w:ind w:firstLine="35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Положения о порядке организации и проведения публичных слушаний в МО «Город Удачный»</w:t>
            </w:r>
            <w:r w:rsidR="00064900" w:rsidRPr="0050521C">
              <w:rPr>
                <w:sz w:val="18"/>
                <w:szCs w:val="16"/>
              </w:rPr>
              <w:t xml:space="preserve"> (в новой редакции)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45F7" w:rsidRPr="0050521C" w:rsidRDefault="008245F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май</w:t>
            </w:r>
          </w:p>
        </w:tc>
        <w:tc>
          <w:tcPr>
            <w:tcW w:w="741" w:type="pct"/>
            <w:vAlign w:val="center"/>
          </w:tcPr>
          <w:p w:rsidR="008245F7" w:rsidRPr="0050521C" w:rsidRDefault="008245F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245F7" w:rsidRPr="0050521C" w:rsidRDefault="008245F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 отдельному распоряжению главы города</w:t>
            </w:r>
          </w:p>
        </w:tc>
        <w:tc>
          <w:tcPr>
            <w:tcW w:w="723" w:type="pct"/>
            <w:vAlign w:val="center"/>
          </w:tcPr>
          <w:p w:rsidR="008245F7" w:rsidRPr="0050521C" w:rsidRDefault="00064900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  <w:tr w:rsidR="00E52524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E52524" w:rsidRPr="0050521C" w:rsidRDefault="00E52524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E52524" w:rsidRPr="0050521C" w:rsidRDefault="00E52524" w:rsidP="00FA010B">
            <w:pPr>
              <w:spacing w:line="360" w:lineRule="auto"/>
              <w:jc w:val="both"/>
              <w:rPr>
                <w:bCs/>
                <w:sz w:val="18"/>
                <w:szCs w:val="16"/>
                <w:bdr w:val="none" w:sz="0" w:space="0" w:color="auto" w:frame="1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от 27.12.2017 №5-4 «</w:t>
            </w:r>
            <w:r w:rsidRPr="0050521C">
              <w:rPr>
                <w:rStyle w:val="ac"/>
                <w:b w:val="0"/>
                <w:sz w:val="18"/>
                <w:szCs w:val="16"/>
                <w:bdr w:val="none" w:sz="0" w:space="0" w:color="auto" w:frame="1"/>
              </w:rPr>
              <w:t>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52524" w:rsidRPr="0050521C" w:rsidRDefault="00E52524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2 или 3 квартал</w:t>
            </w:r>
          </w:p>
        </w:tc>
        <w:tc>
          <w:tcPr>
            <w:tcW w:w="741" w:type="pct"/>
            <w:vAlign w:val="center"/>
          </w:tcPr>
          <w:p w:rsidR="00E52524" w:rsidRPr="0050521C" w:rsidRDefault="00E52524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52524" w:rsidRPr="0050521C" w:rsidRDefault="005030D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Щеглова В.А., главный специалист ФЭО</w:t>
            </w:r>
          </w:p>
        </w:tc>
        <w:tc>
          <w:tcPr>
            <w:tcW w:w="723" w:type="pct"/>
            <w:vAlign w:val="center"/>
          </w:tcPr>
          <w:p w:rsidR="00E52524" w:rsidRPr="0050521C" w:rsidRDefault="005030DA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 xml:space="preserve">Об установлении цен (тарифов) на работы (услуги), оказываемые муниципальным унитарным предприятием </w:t>
            </w:r>
            <w:r w:rsidR="009C7F07" w:rsidRPr="0050521C">
              <w:rPr>
                <w:sz w:val="18"/>
                <w:szCs w:val="16"/>
              </w:rPr>
              <w:t>«УППМХ», на 2019</w:t>
            </w:r>
            <w:r w:rsidRPr="0050521C">
              <w:rPr>
                <w:sz w:val="18"/>
                <w:szCs w:val="16"/>
              </w:rPr>
              <w:t xml:space="preserve"> год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Ноябрь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Руденко Е.С., ведущий специалист  по тарифной политике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МО «Город Удачный» от 29 ноября 2016 года №41-1 «Об утверждении Положения о налогах и сборах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Ноябрь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Матаржан Д.В.,</w:t>
            </w:r>
            <w:r w:rsidR="00DE6E18" w:rsidRPr="0050521C">
              <w:rPr>
                <w:sz w:val="18"/>
                <w:szCs w:val="16"/>
              </w:rPr>
              <w:t xml:space="preserve"> ведущий специалист  по работе с доходной частью бюджета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bCs/>
                <w:sz w:val="18"/>
                <w:szCs w:val="16"/>
              </w:rPr>
      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Декабрь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Матаржан Д.В., ведущий специалист  по работе с доходной частью бюджета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FA010B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FA010B" w:rsidRPr="0050521C" w:rsidRDefault="00FA010B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FA010B" w:rsidRPr="0050521C" w:rsidRDefault="00FA010B" w:rsidP="00FA010B">
            <w:pPr>
              <w:pStyle w:val="a9"/>
              <w:spacing w:line="360" w:lineRule="auto"/>
              <w:jc w:val="both"/>
              <w:rPr>
                <w:bCs/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Об утверждении бюджета муниципального образования «Город Удачный» Мирнинского района Республики Саха (Якутия) на 2019 год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FA010B" w:rsidRPr="0050521C" w:rsidRDefault="00FA010B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Декабрь</w:t>
            </w:r>
          </w:p>
        </w:tc>
        <w:tc>
          <w:tcPr>
            <w:tcW w:w="741" w:type="pct"/>
            <w:vAlign w:val="center"/>
          </w:tcPr>
          <w:p w:rsidR="00FA010B" w:rsidRPr="0050521C" w:rsidRDefault="00FA010B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A010B" w:rsidRPr="0050521C" w:rsidRDefault="00FA010B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Щеглова В.А., главный специалист ФЭО</w:t>
            </w:r>
          </w:p>
        </w:tc>
        <w:tc>
          <w:tcPr>
            <w:tcW w:w="723" w:type="pct"/>
            <w:vAlign w:val="center"/>
          </w:tcPr>
          <w:p w:rsidR="00FA010B" w:rsidRPr="0050521C" w:rsidRDefault="00FA010B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DE6E18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DE6E18" w:rsidRPr="0050521C" w:rsidRDefault="00DE6E18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DE6E18" w:rsidRPr="0050521C" w:rsidRDefault="00DE6E18" w:rsidP="00FA010B">
            <w:pPr>
              <w:pStyle w:val="a9"/>
              <w:spacing w:line="360" w:lineRule="auto"/>
              <w:jc w:val="both"/>
              <w:rPr>
                <w:bCs/>
                <w:sz w:val="18"/>
                <w:szCs w:val="16"/>
              </w:rPr>
            </w:pPr>
            <w:r w:rsidRPr="0050521C">
              <w:rPr>
                <w:bCs/>
                <w:sz w:val="18"/>
                <w:szCs w:val="16"/>
              </w:rPr>
      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Декабрь</w:t>
            </w:r>
          </w:p>
        </w:tc>
        <w:tc>
          <w:tcPr>
            <w:tcW w:w="741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E6E18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Матаржан Д.В., ведущий специалист  по работе с доходной частью бюджета</w:t>
            </w:r>
          </w:p>
        </w:tc>
        <w:tc>
          <w:tcPr>
            <w:tcW w:w="723" w:type="pct"/>
            <w:vAlign w:val="center"/>
          </w:tcPr>
          <w:p w:rsidR="00DE6E18" w:rsidRPr="0050521C" w:rsidRDefault="00DE6E18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332A19" w:rsidRPr="0050521C" w:rsidTr="00FA010B">
        <w:trPr>
          <w:cantSplit/>
        </w:trPr>
        <w:tc>
          <w:tcPr>
            <w:tcW w:w="201" w:type="pct"/>
            <w:shd w:val="clear" w:color="auto" w:fill="auto"/>
          </w:tcPr>
          <w:p w:rsidR="00332A19" w:rsidRPr="0050521C" w:rsidRDefault="00332A19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332A19" w:rsidRPr="0050521C" w:rsidRDefault="00332A19" w:rsidP="00FA010B">
            <w:pPr>
              <w:pStyle w:val="a9"/>
              <w:spacing w:line="360" w:lineRule="auto"/>
              <w:jc w:val="both"/>
              <w:rPr>
                <w:bCs/>
                <w:sz w:val="18"/>
                <w:szCs w:val="16"/>
              </w:rPr>
            </w:pPr>
            <w:r w:rsidRPr="0050521C">
              <w:rPr>
                <w:bCs/>
                <w:sz w:val="18"/>
                <w:szCs w:val="16"/>
              </w:rPr>
              <w:t>О внесении изменений в решение городского Совета депутатов МО «Город Удачный» от 28 июня 2016 года №38-2 «О внесении изменений в решение городского Совета депутатов МО «Город Удачный» от</w:t>
            </w:r>
            <w:r w:rsidRPr="0050521C">
              <w:rPr>
                <w:sz w:val="18"/>
                <w:szCs w:val="16"/>
              </w:rPr>
      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      </w:r>
            <w:r w:rsidRPr="0050521C">
              <w:rPr>
                <w:bCs/>
                <w:sz w:val="18"/>
                <w:szCs w:val="16"/>
              </w:rPr>
              <w:t xml:space="preserve">, </w:t>
            </w:r>
            <w:r w:rsidRPr="0050521C">
              <w:rPr>
                <w:sz w:val="18"/>
                <w:szCs w:val="16"/>
              </w:rPr>
              <w:t>находящихся в муниципальной собственности</w:t>
            </w:r>
            <w:r w:rsidRPr="0050521C">
              <w:rPr>
                <w:bCs/>
                <w:sz w:val="18"/>
                <w:szCs w:val="16"/>
              </w:rPr>
              <w:t xml:space="preserve"> </w:t>
            </w:r>
            <w:r w:rsidRPr="0050521C">
              <w:rPr>
                <w:sz w:val="18"/>
                <w:szCs w:val="16"/>
              </w:rPr>
              <w:t xml:space="preserve">или государственная собственность на которые не разграничена  </w:t>
            </w:r>
            <w:r w:rsidRPr="0050521C">
              <w:rPr>
                <w:bCs/>
                <w:sz w:val="18"/>
                <w:szCs w:val="16"/>
              </w:rPr>
              <w:t>на территории муниципального образования «Город Удачный» Мирнинского района  Республики Саха (Якутия)»»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Декабрь</w:t>
            </w:r>
          </w:p>
        </w:tc>
        <w:tc>
          <w:tcPr>
            <w:tcW w:w="741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Матаржан Д.В., ведущий специалист  по работе с доходной частью бюджета</w:t>
            </w:r>
          </w:p>
        </w:tc>
        <w:tc>
          <w:tcPr>
            <w:tcW w:w="723" w:type="pct"/>
            <w:vAlign w:val="center"/>
          </w:tcPr>
          <w:p w:rsidR="00332A19" w:rsidRPr="0050521C" w:rsidRDefault="00332A19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бюджету, налоговой политике, землепользованию, собственности</w:t>
            </w:r>
          </w:p>
        </w:tc>
      </w:tr>
      <w:tr w:rsidR="009C7F07" w:rsidRPr="0050521C" w:rsidTr="00FA010B">
        <w:trPr>
          <w:cantSplit/>
        </w:trPr>
        <w:tc>
          <w:tcPr>
            <w:tcW w:w="201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9C7F07" w:rsidRPr="0050521C" w:rsidRDefault="009C7F07" w:rsidP="00064900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  <w:rPr>
                <w:sz w:val="18"/>
                <w:szCs w:val="16"/>
              </w:rPr>
            </w:pPr>
          </w:p>
        </w:tc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7F07" w:rsidRPr="0050521C" w:rsidRDefault="009C7F07" w:rsidP="00FA010B">
            <w:pPr>
              <w:pStyle w:val="a9"/>
              <w:spacing w:line="360" w:lineRule="auto"/>
              <w:jc w:val="both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от 20 апреля 2016 года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По мере изменения законод</w:t>
            </w:r>
            <w:r w:rsidR="006274E5" w:rsidRPr="0050521C">
              <w:rPr>
                <w:sz w:val="18"/>
                <w:szCs w:val="16"/>
              </w:rPr>
              <w:t>а</w:t>
            </w:r>
            <w:r w:rsidRPr="0050521C">
              <w:rPr>
                <w:sz w:val="18"/>
                <w:szCs w:val="16"/>
              </w:rPr>
              <w:t>тельства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Глава города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Барбарук А.И., главный специалист по кадрам и МС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C7F07" w:rsidRPr="0050521C" w:rsidRDefault="009C7F07" w:rsidP="00064900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50521C">
              <w:rPr>
                <w:sz w:val="18"/>
                <w:szCs w:val="16"/>
              </w:rPr>
              <w:t>Комиссия по законодательству, правам граждан, местному самоуправлению</w:t>
            </w:r>
          </w:p>
        </w:tc>
      </w:tr>
    </w:tbl>
    <w:p w:rsidR="00DE6E18" w:rsidRDefault="00DE6E18" w:rsidP="00DE6E18">
      <w:pPr>
        <w:spacing w:line="240" w:lineRule="atLeast"/>
      </w:pPr>
    </w:p>
    <w:p w:rsidR="00DE6E18" w:rsidRPr="0021242D" w:rsidRDefault="00DE6E18" w:rsidP="00DE6E18">
      <w:pPr>
        <w:ind w:left="1080"/>
        <w:jc w:val="both"/>
        <w:rPr>
          <w:i/>
        </w:rPr>
      </w:pPr>
      <w:r w:rsidRPr="0021242D">
        <w:rPr>
          <w:b/>
          <w:i/>
        </w:rPr>
        <w:t>Примечания:</w:t>
      </w:r>
      <w:r w:rsidRPr="0021242D">
        <w:rPr>
          <w:i/>
        </w:rPr>
        <w:t xml:space="preserve"> </w:t>
      </w:r>
    </w:p>
    <w:p w:rsidR="00DE6E18" w:rsidRPr="0021242D" w:rsidRDefault="00DE6E18" w:rsidP="00DE6E18">
      <w:pPr>
        <w:numPr>
          <w:ilvl w:val="1"/>
          <w:numId w:val="22"/>
        </w:numPr>
        <w:tabs>
          <w:tab w:val="clear" w:pos="1789"/>
          <w:tab w:val="num" w:pos="1440"/>
        </w:tabs>
        <w:ind w:left="1440"/>
        <w:jc w:val="both"/>
      </w:pPr>
      <w:r w:rsidRPr="0021242D">
        <w:t>Сроки разработки проектов нормативно-правовых актов являются примерными и могут быт</w:t>
      </w:r>
      <w:r>
        <w:t xml:space="preserve">ь скорректированы на очередных </w:t>
      </w:r>
      <w:r w:rsidRPr="0021242D">
        <w:t>сессиях городского Совета депутатов.</w:t>
      </w:r>
    </w:p>
    <w:p w:rsidR="00DE6E18" w:rsidRPr="0021242D" w:rsidRDefault="00DE6E18" w:rsidP="00DE6E18">
      <w:pPr>
        <w:rPr>
          <w:i/>
        </w:rPr>
      </w:pPr>
    </w:p>
    <w:p w:rsidR="00DE6E18" w:rsidRDefault="00DE6E18" w:rsidP="00DE6E18"/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sectPr w:rsidR="00DE6E18" w:rsidRPr="00DE4E96" w:rsidSect="00E5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93" w:rsidRDefault="00317593">
      <w:r>
        <w:separator/>
      </w:r>
    </w:p>
  </w:endnote>
  <w:endnote w:type="continuationSeparator" w:id="1">
    <w:p w:rsidR="00317593" w:rsidRDefault="0031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93" w:rsidRDefault="00317593">
      <w:r>
        <w:separator/>
      </w:r>
    </w:p>
  </w:footnote>
  <w:footnote w:type="continuationSeparator" w:id="1">
    <w:p w:rsidR="00317593" w:rsidRDefault="0031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4900"/>
    <w:rsid w:val="00065DB4"/>
    <w:rsid w:val="00066E65"/>
    <w:rsid w:val="00073B4A"/>
    <w:rsid w:val="0009183D"/>
    <w:rsid w:val="00094155"/>
    <w:rsid w:val="0009679B"/>
    <w:rsid w:val="000A15E8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1665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3C3A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6378"/>
    <w:rsid w:val="00317593"/>
    <w:rsid w:val="00323B79"/>
    <w:rsid w:val="003329B7"/>
    <w:rsid w:val="00332A19"/>
    <w:rsid w:val="00342931"/>
    <w:rsid w:val="00343340"/>
    <w:rsid w:val="003448FC"/>
    <w:rsid w:val="0034515A"/>
    <w:rsid w:val="00345466"/>
    <w:rsid w:val="00352B40"/>
    <w:rsid w:val="00354B12"/>
    <w:rsid w:val="0036321E"/>
    <w:rsid w:val="00363F04"/>
    <w:rsid w:val="00365A85"/>
    <w:rsid w:val="00390BE9"/>
    <w:rsid w:val="003A16E7"/>
    <w:rsid w:val="003A545F"/>
    <w:rsid w:val="003A6BAA"/>
    <w:rsid w:val="003C2C69"/>
    <w:rsid w:val="003C2DB3"/>
    <w:rsid w:val="003C36ED"/>
    <w:rsid w:val="003C3F09"/>
    <w:rsid w:val="003D09F3"/>
    <w:rsid w:val="003D20CE"/>
    <w:rsid w:val="003E4408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30DA"/>
    <w:rsid w:val="00504F3F"/>
    <w:rsid w:val="0050521C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274E5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6FF1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41B9D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45F7"/>
    <w:rsid w:val="0082512D"/>
    <w:rsid w:val="00826259"/>
    <w:rsid w:val="008333B1"/>
    <w:rsid w:val="00834C9E"/>
    <w:rsid w:val="00836424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7F07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5FD0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17F6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4FE5"/>
    <w:rsid w:val="00DB5087"/>
    <w:rsid w:val="00DC4595"/>
    <w:rsid w:val="00DD107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524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083"/>
    <w:rsid w:val="00EB4D79"/>
    <w:rsid w:val="00EB50C1"/>
    <w:rsid w:val="00EB5C28"/>
    <w:rsid w:val="00EC7205"/>
    <w:rsid w:val="00ED0712"/>
    <w:rsid w:val="00EE0B13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010B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2018-03-01T00:40:00Z</dcterms:created>
  <dcterms:modified xsi:type="dcterms:W3CDTF">2018-03-01T00:40:00Z</dcterms:modified>
</cp:coreProperties>
</file>