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320A63" w:rsidRDefault="00A24ABC" w:rsidP="00E435C9">
      <w:pPr>
        <w:tabs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Российская Федерация (Россия)</w:t>
      </w: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Республика Саха (Якутия)</w:t>
      </w: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Муниципальное образование «Город Удачный»</w:t>
      </w: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Городской Совет</w:t>
      </w:r>
      <w:r w:rsidR="00AC4FA8" w:rsidRPr="00064682">
        <w:rPr>
          <w:b/>
        </w:rPr>
        <w:t xml:space="preserve"> депутатов</w:t>
      </w:r>
    </w:p>
    <w:p w:rsidR="00C75AF7" w:rsidRPr="00064682" w:rsidRDefault="00CF2D4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IV</w:t>
      </w:r>
      <w:r w:rsidR="00C75AF7" w:rsidRPr="00064682">
        <w:rPr>
          <w:b/>
        </w:rPr>
        <w:t xml:space="preserve"> созыв</w:t>
      </w:r>
    </w:p>
    <w:p w:rsidR="00C75AF7" w:rsidRPr="00064682" w:rsidRDefault="00AF0C03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ПРЕЗИДИУМ</w:t>
      </w:r>
    </w:p>
    <w:p w:rsidR="00902FD5" w:rsidRPr="00064682" w:rsidRDefault="00902FD5" w:rsidP="005077FF">
      <w:pPr>
        <w:spacing w:line="360" w:lineRule="auto"/>
        <w:contextualSpacing/>
        <w:jc w:val="center"/>
        <w:rPr>
          <w:b/>
        </w:rPr>
      </w:pPr>
    </w:p>
    <w:p w:rsidR="00C75AF7" w:rsidRPr="006B4076" w:rsidRDefault="00C75AF7" w:rsidP="005077FF">
      <w:pPr>
        <w:spacing w:line="360" w:lineRule="auto"/>
        <w:contextualSpacing/>
        <w:jc w:val="center"/>
        <w:rPr>
          <w:b/>
        </w:rPr>
      </w:pPr>
      <w:r w:rsidRPr="006B4076">
        <w:rPr>
          <w:b/>
        </w:rPr>
        <w:t>РЕШЕНИЕ</w:t>
      </w:r>
    </w:p>
    <w:p w:rsidR="00CA1A78" w:rsidRPr="006B4076" w:rsidRDefault="00AF0C03" w:rsidP="00326043">
      <w:pPr>
        <w:spacing w:line="360" w:lineRule="auto"/>
        <w:jc w:val="both"/>
        <w:rPr>
          <w:b/>
        </w:rPr>
      </w:pPr>
      <w:r w:rsidRPr="006B4076">
        <w:rPr>
          <w:b/>
        </w:rPr>
        <w:t xml:space="preserve"> </w:t>
      </w:r>
      <w:r w:rsidR="00CA1A78" w:rsidRPr="006B4076">
        <w:rPr>
          <w:b/>
        </w:rPr>
        <w:t xml:space="preserve"> </w:t>
      </w:r>
      <w:r w:rsidR="006B1A2B" w:rsidRPr="006B4076">
        <w:rPr>
          <w:b/>
        </w:rPr>
        <w:t>21</w:t>
      </w:r>
      <w:r w:rsidR="006B4076" w:rsidRPr="006B4076">
        <w:rPr>
          <w:b/>
        </w:rPr>
        <w:t xml:space="preserve"> </w:t>
      </w:r>
      <w:r w:rsidR="006B1A2B" w:rsidRPr="006B4076">
        <w:rPr>
          <w:b/>
        </w:rPr>
        <w:t>мая</w:t>
      </w:r>
      <w:r w:rsidR="00B3722C" w:rsidRPr="006B4076">
        <w:rPr>
          <w:b/>
        </w:rPr>
        <w:t xml:space="preserve"> </w:t>
      </w:r>
      <w:r w:rsidR="009F2368" w:rsidRPr="006B4076">
        <w:rPr>
          <w:b/>
        </w:rPr>
        <w:t>20</w:t>
      </w:r>
      <w:r w:rsidR="006B1A2B" w:rsidRPr="006B4076">
        <w:rPr>
          <w:b/>
        </w:rPr>
        <w:t>21</w:t>
      </w:r>
      <w:r w:rsidR="009F2368" w:rsidRPr="006B4076">
        <w:rPr>
          <w:b/>
        </w:rPr>
        <w:t xml:space="preserve"> </w:t>
      </w:r>
      <w:r w:rsidR="0042274F" w:rsidRPr="006B4076">
        <w:rPr>
          <w:b/>
        </w:rPr>
        <w:t xml:space="preserve">года                    </w:t>
      </w:r>
      <w:r w:rsidR="00F0400E" w:rsidRPr="006B4076">
        <w:rPr>
          <w:b/>
        </w:rPr>
        <w:t xml:space="preserve">      </w:t>
      </w:r>
      <w:r w:rsidR="00CA1A78" w:rsidRPr="006B4076">
        <w:rPr>
          <w:b/>
        </w:rPr>
        <w:t xml:space="preserve">               </w:t>
      </w:r>
      <w:r w:rsidR="00323768" w:rsidRPr="006B4076">
        <w:rPr>
          <w:b/>
        </w:rPr>
        <w:t xml:space="preserve">                    </w:t>
      </w:r>
      <w:r w:rsidR="00031087" w:rsidRPr="006B4076">
        <w:rPr>
          <w:b/>
        </w:rPr>
        <w:t xml:space="preserve">      </w:t>
      </w:r>
      <w:r w:rsidR="00031087" w:rsidRPr="006B4076">
        <w:rPr>
          <w:b/>
        </w:rPr>
        <w:tab/>
      </w:r>
      <w:r w:rsidR="00A10181" w:rsidRPr="006B4076">
        <w:rPr>
          <w:b/>
        </w:rPr>
        <w:t xml:space="preserve">   </w:t>
      </w:r>
      <w:r w:rsidR="00031087" w:rsidRPr="006B4076">
        <w:rPr>
          <w:b/>
        </w:rPr>
        <w:tab/>
      </w:r>
      <w:r w:rsidR="00F0400E" w:rsidRPr="006B4076">
        <w:rPr>
          <w:b/>
        </w:rPr>
        <w:t xml:space="preserve">        </w:t>
      </w:r>
      <w:r w:rsidR="00A10181" w:rsidRPr="006B4076">
        <w:rPr>
          <w:b/>
        </w:rPr>
        <w:t xml:space="preserve">  </w:t>
      </w:r>
      <w:r w:rsidR="0023265B" w:rsidRPr="006B4076">
        <w:rPr>
          <w:b/>
        </w:rPr>
        <w:t xml:space="preserve">    </w:t>
      </w:r>
      <w:r w:rsidR="00A10181" w:rsidRPr="006B4076">
        <w:rPr>
          <w:b/>
        </w:rPr>
        <w:t xml:space="preserve">   </w:t>
      </w:r>
      <w:r w:rsidR="00F0400E" w:rsidRPr="006B4076">
        <w:rPr>
          <w:b/>
        </w:rPr>
        <w:t xml:space="preserve">  </w:t>
      </w:r>
      <w:r w:rsidR="009C61F1" w:rsidRPr="006B4076">
        <w:rPr>
          <w:b/>
        </w:rPr>
        <w:t>№</w:t>
      </w:r>
      <w:r w:rsidR="006B1A2B" w:rsidRPr="006B4076">
        <w:rPr>
          <w:b/>
        </w:rPr>
        <w:t>7</w:t>
      </w:r>
      <w:r w:rsidR="009F2368" w:rsidRPr="006B4076">
        <w:rPr>
          <w:b/>
        </w:rPr>
        <w:t>-1</w:t>
      </w:r>
    </w:p>
    <w:p w:rsidR="00C75AF7" w:rsidRPr="006B4076" w:rsidRDefault="00C75AF7" w:rsidP="0033447B">
      <w:pPr>
        <w:spacing w:line="360" w:lineRule="auto"/>
        <w:jc w:val="center"/>
        <w:rPr>
          <w:b/>
        </w:rPr>
      </w:pPr>
    </w:p>
    <w:p w:rsidR="006B4076" w:rsidRDefault="006B1A2B" w:rsidP="001B48EC">
      <w:pPr>
        <w:tabs>
          <w:tab w:val="left" w:pos="1134"/>
        </w:tabs>
        <w:spacing w:line="360" w:lineRule="auto"/>
        <w:ind w:firstLine="709"/>
        <w:jc w:val="center"/>
        <w:rPr>
          <w:b/>
          <w:bCs/>
        </w:rPr>
      </w:pPr>
      <w:r w:rsidRPr="006B4076">
        <w:rPr>
          <w:b/>
          <w:bCs/>
        </w:rPr>
        <w:t xml:space="preserve">Об освобождении муниципального унитарного предприятия «Удачнинское производственное предприятие муниципального хозяйства» от части суммы, подлежащей к перечислению части чистой прибыли за 2020 год в бюджет муниципального образования «Город Удачный» </w:t>
      </w:r>
    </w:p>
    <w:p w:rsidR="006B1A2B" w:rsidRPr="006B4076" w:rsidRDefault="006B1A2B" w:rsidP="001B48EC">
      <w:pPr>
        <w:tabs>
          <w:tab w:val="left" w:pos="1134"/>
        </w:tabs>
        <w:spacing w:line="360" w:lineRule="auto"/>
        <w:ind w:firstLine="709"/>
        <w:jc w:val="center"/>
        <w:rPr>
          <w:bCs/>
        </w:rPr>
      </w:pPr>
      <w:r w:rsidRPr="006B4076">
        <w:rPr>
          <w:b/>
          <w:bCs/>
        </w:rPr>
        <w:t>Мирнинского района Республики Саха (Якутия)</w:t>
      </w:r>
    </w:p>
    <w:p w:rsidR="006B1A2B" w:rsidRPr="006B4076" w:rsidRDefault="006B1A2B" w:rsidP="001B48EC">
      <w:pPr>
        <w:suppressAutoHyphens/>
        <w:spacing w:line="360" w:lineRule="auto"/>
        <w:ind w:firstLine="709"/>
        <w:jc w:val="both"/>
      </w:pPr>
    </w:p>
    <w:p w:rsidR="004C3A93" w:rsidRPr="004C3A93" w:rsidRDefault="004C3A93" w:rsidP="004C3A93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</w:rPr>
      </w:pPr>
      <w:proofErr w:type="gramStart"/>
      <w: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14 ноября 2002 года N 161-ФЗ "О государственных и муниципальных унитарных предприятиях", Уставом муниципального образования «Город Удачный» Мирнинского района Республики Саха (Якутия),  Положением о  порядке перечисления муниципальными унитарными предприятиями части прибыли, остающейся после уплаты налогов и иных</w:t>
      </w:r>
      <w:proofErr w:type="gramEnd"/>
      <w:r>
        <w:t xml:space="preserve"> обязательных платежей, в бюджет муниципального образования «Город Удачный» Мирнинского района Республики Саха (Якутия), утвержденным решением городского Совета депутатов МО «Город Удачный» от 26 июня 2019 года №18-3, </w:t>
      </w:r>
      <w:r w:rsidRPr="004C3A93">
        <w:rPr>
          <w:b/>
        </w:rPr>
        <w:t>городской Совет депутатов  МО «Город Удачный» решил:</w:t>
      </w:r>
    </w:p>
    <w:p w:rsidR="006B1A2B" w:rsidRPr="006B4076" w:rsidRDefault="006B1A2B" w:rsidP="001B48EC">
      <w:pPr>
        <w:numPr>
          <w:ilvl w:val="3"/>
          <w:numId w:val="41"/>
        </w:numPr>
        <w:tabs>
          <w:tab w:val="left" w:pos="851"/>
        </w:tabs>
        <w:suppressAutoHyphens/>
        <w:spacing w:line="360" w:lineRule="auto"/>
        <w:ind w:left="0" w:firstLine="709"/>
        <w:jc w:val="both"/>
      </w:pPr>
      <w:r w:rsidRPr="006B4076">
        <w:t xml:space="preserve">Освободить </w:t>
      </w:r>
      <w:r w:rsidRPr="006B4076">
        <w:rPr>
          <w:bCs/>
        </w:rPr>
        <w:t>муниципальное унитарное предприятие «Удачнинское производственное предприятие муниципального хозяйства» от части суммы, подлежащей к перечислению части чистой прибыли за 2020 год в бюджет муниципального образования «Город Удачный» Мирнинского района Республики Саха (Якутия)</w:t>
      </w:r>
      <w:r w:rsidRPr="006B4076">
        <w:t>, в размере</w:t>
      </w:r>
      <w:r w:rsidRPr="006B4076">
        <w:rPr>
          <w:bCs/>
        </w:rPr>
        <w:t xml:space="preserve"> 10 000 000</w:t>
      </w:r>
      <w:r w:rsidRPr="006B4076">
        <w:t xml:space="preserve"> (десять миллионов) рублей  00 копеек</w:t>
      </w:r>
      <w:r w:rsidRPr="006B4076">
        <w:rPr>
          <w:bCs/>
        </w:rPr>
        <w:t>;</w:t>
      </w:r>
    </w:p>
    <w:p w:rsidR="006B1A2B" w:rsidRPr="006B4076" w:rsidRDefault="006B1A2B" w:rsidP="001B48EC">
      <w:pPr>
        <w:numPr>
          <w:ilvl w:val="3"/>
          <w:numId w:val="41"/>
        </w:numPr>
        <w:tabs>
          <w:tab w:val="left" w:pos="851"/>
        </w:tabs>
        <w:suppressAutoHyphens/>
        <w:spacing w:line="360" w:lineRule="auto"/>
        <w:ind w:left="0" w:firstLine="709"/>
        <w:jc w:val="both"/>
      </w:pPr>
      <w:r w:rsidRPr="006B4076">
        <w:rPr>
          <w:bCs/>
        </w:rPr>
        <w:t>Руководителю муниципального унитарного предприятия «Удачнинское производственное предприятие муниципального хозяйства» (Комиссаренко С.Г.):</w:t>
      </w:r>
    </w:p>
    <w:p w:rsidR="006B1A2B" w:rsidRPr="006B4076" w:rsidRDefault="006B1A2B" w:rsidP="001B48EC">
      <w:pPr>
        <w:tabs>
          <w:tab w:val="left" w:pos="851"/>
        </w:tabs>
        <w:suppressAutoHyphens/>
        <w:spacing w:line="360" w:lineRule="auto"/>
        <w:ind w:firstLine="709"/>
        <w:jc w:val="both"/>
      </w:pPr>
      <w:r w:rsidRPr="006B4076">
        <w:rPr>
          <w:bCs/>
        </w:rPr>
        <w:lastRenderedPageBreak/>
        <w:t>2.1. о</w:t>
      </w:r>
      <w:r w:rsidRPr="006B4076">
        <w:t>беспечить направление высвободившихся денежных с</w:t>
      </w:r>
      <w:r w:rsidRPr="006B4076">
        <w:rPr>
          <w:bCs/>
        </w:rPr>
        <w:t>ре</w:t>
      </w:r>
      <w:proofErr w:type="gramStart"/>
      <w:r w:rsidRPr="006B4076">
        <w:rPr>
          <w:bCs/>
        </w:rPr>
        <w:t>дств в р</w:t>
      </w:r>
      <w:proofErr w:type="gramEnd"/>
      <w:r w:rsidRPr="006B4076">
        <w:rPr>
          <w:bCs/>
        </w:rPr>
        <w:t>азмере 10 000 000</w:t>
      </w:r>
      <w:r w:rsidRPr="006B4076">
        <w:t xml:space="preserve"> (десять миллионов) рублей  00 копеек на техническое перевооружение с предоставлением ежегодных отчетных документов;</w:t>
      </w:r>
    </w:p>
    <w:p w:rsidR="006B1A2B" w:rsidRDefault="006B1A2B" w:rsidP="001B48EC">
      <w:pPr>
        <w:tabs>
          <w:tab w:val="left" w:pos="851"/>
        </w:tabs>
        <w:suppressAutoHyphens/>
        <w:spacing w:line="360" w:lineRule="auto"/>
        <w:ind w:firstLine="709"/>
        <w:jc w:val="both"/>
        <w:rPr>
          <w:bCs/>
        </w:rPr>
      </w:pPr>
      <w:r w:rsidRPr="006B4076">
        <w:t xml:space="preserve">2.2. </w:t>
      </w:r>
      <w:r w:rsidRPr="006B4076">
        <w:rPr>
          <w:bCs/>
        </w:rPr>
        <w:t xml:space="preserve">перечислить в бюджет </w:t>
      </w:r>
      <w:r w:rsidRPr="006B4076">
        <w:t>муниципального образования «Город Удачный» Мирнинского района Республики Саха (Якутия)</w:t>
      </w:r>
      <w:r w:rsidRPr="006B4076">
        <w:rPr>
          <w:bCs/>
        </w:rPr>
        <w:t xml:space="preserve"> части суммы, подлежащей к перечислению части чистой прибыли</w:t>
      </w:r>
      <w:r w:rsidRPr="006B4076">
        <w:t>, образовавшейся по итогам 2020 года,</w:t>
      </w:r>
      <w:r w:rsidRPr="006B4076">
        <w:rPr>
          <w:bCs/>
        </w:rPr>
        <w:t xml:space="preserve"> в размере </w:t>
      </w:r>
      <w:r w:rsidRPr="006B4076">
        <w:t>1 898 949 (один миллион восемьсот девяносто восемь тысяч девятьсот сорок девять) рублей 59 копеек</w:t>
      </w:r>
      <w:r w:rsidRPr="006B4076">
        <w:rPr>
          <w:bCs/>
        </w:rPr>
        <w:t>.</w:t>
      </w:r>
    </w:p>
    <w:p w:rsidR="00444E6C" w:rsidRPr="00622BBE" w:rsidRDefault="00622BBE" w:rsidP="00622BBE">
      <w:pPr>
        <w:suppressAutoHyphens/>
        <w:spacing w:line="360" w:lineRule="auto"/>
        <w:ind w:firstLine="709"/>
        <w:jc w:val="both"/>
        <w:rPr>
          <w:bCs/>
        </w:rPr>
      </w:pPr>
      <w:r w:rsidRPr="00622BBE">
        <w:rPr>
          <w:bCs/>
        </w:rPr>
        <w:t>3. 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444E6C" w:rsidRDefault="00444E6C" w:rsidP="00622BB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 Настоящее решение вступает в силу со дня его принятия.</w:t>
      </w:r>
    </w:p>
    <w:p w:rsidR="00207D19" w:rsidRDefault="00444E6C" w:rsidP="00622BB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44E6C">
        <w:rPr>
          <w:rFonts w:ascii="Times New Roman" w:hAnsi="Times New Roman" w:cs="Times New Roman"/>
          <w:b w:val="0"/>
          <w:sz w:val="24"/>
          <w:szCs w:val="24"/>
        </w:rPr>
        <w:t xml:space="preserve">5. </w:t>
      </w:r>
      <w:r w:rsidR="001D2F2F" w:rsidRPr="001D2F2F">
        <w:rPr>
          <w:rFonts w:ascii="Times New Roman" w:hAnsi="Times New Roman" w:cs="Times New Roman"/>
          <w:b w:val="0"/>
          <w:sz w:val="24"/>
          <w:szCs w:val="24"/>
        </w:rPr>
        <w:t>Контроль исполнения настоящего решения возложить на комиссию по бюджету, налоговой политике, землепользованию, собственности (Иващенко В.М.).</w:t>
      </w:r>
    </w:p>
    <w:p w:rsidR="00207D19" w:rsidRDefault="00207D19" w:rsidP="00444E6C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622BBE" w:rsidRPr="00444E6C" w:rsidRDefault="00622BBE" w:rsidP="00444E6C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207D19" w:rsidRDefault="00207D19" w:rsidP="00207D1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B4076">
        <w:rPr>
          <w:b/>
        </w:rPr>
        <w:t>Председатель</w:t>
      </w:r>
      <w:r>
        <w:rPr>
          <w:b/>
        </w:rPr>
        <w:t xml:space="preserve"> </w:t>
      </w:r>
    </w:p>
    <w:p w:rsidR="00207D19" w:rsidRPr="006B4076" w:rsidRDefault="00207D19" w:rsidP="00207D19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</w:t>
      </w:r>
      <w:r w:rsidRPr="006B4076">
        <w:rPr>
          <w:b/>
        </w:rPr>
        <w:t>ородского Совета депутатов</w:t>
      </w:r>
      <w:r>
        <w:rPr>
          <w:b/>
        </w:rPr>
        <w:t xml:space="preserve">                                                                            </w:t>
      </w:r>
      <w:r w:rsidRPr="006B4076">
        <w:rPr>
          <w:b/>
        </w:rPr>
        <w:t>В.В. Файзулин</w:t>
      </w:r>
    </w:p>
    <w:p w:rsidR="00444E6C" w:rsidRDefault="00444E6C" w:rsidP="006B4076">
      <w:pPr>
        <w:tabs>
          <w:tab w:val="left" w:pos="851"/>
        </w:tabs>
        <w:suppressAutoHyphens/>
        <w:ind w:firstLine="709"/>
        <w:jc w:val="both"/>
        <w:rPr>
          <w:bCs/>
        </w:rPr>
      </w:pPr>
    </w:p>
    <w:p w:rsidR="006B1A2B" w:rsidRPr="006B4076" w:rsidRDefault="006B1A2B" w:rsidP="00444E6C">
      <w:pPr>
        <w:pStyle w:val="ac"/>
        <w:spacing w:before="0" w:after="0"/>
        <w:jc w:val="both"/>
        <w:rPr>
          <w:b/>
          <w:bCs/>
        </w:rPr>
      </w:pPr>
    </w:p>
    <w:p w:rsidR="00105A34" w:rsidRPr="006B4076" w:rsidRDefault="00105A34" w:rsidP="0023265B">
      <w:pPr>
        <w:spacing w:line="360" w:lineRule="auto"/>
        <w:contextualSpacing/>
        <w:jc w:val="both"/>
      </w:pPr>
    </w:p>
    <w:p w:rsidR="000C1000" w:rsidRPr="006B4076" w:rsidRDefault="000C1000" w:rsidP="000C1000">
      <w:pPr>
        <w:spacing w:line="360" w:lineRule="auto"/>
        <w:jc w:val="both"/>
      </w:pPr>
    </w:p>
    <w:p w:rsidR="00162F87" w:rsidRPr="006B4076" w:rsidRDefault="00162F87" w:rsidP="00064682">
      <w:pPr>
        <w:spacing w:line="360" w:lineRule="auto"/>
        <w:ind w:left="708"/>
        <w:contextualSpacing/>
        <w:jc w:val="both"/>
        <w:rPr>
          <w:b/>
        </w:rPr>
      </w:pPr>
    </w:p>
    <w:sectPr w:rsidR="00162F87" w:rsidRPr="006B4076" w:rsidSect="001D3125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740" w:rsidRDefault="005F4740" w:rsidP="00B623F1">
      <w:r>
        <w:separator/>
      </w:r>
    </w:p>
  </w:endnote>
  <w:endnote w:type="continuationSeparator" w:id="0">
    <w:p w:rsidR="005F4740" w:rsidRDefault="005F4740" w:rsidP="00B62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740" w:rsidRDefault="005F4740" w:rsidP="00B623F1">
      <w:r>
        <w:separator/>
      </w:r>
    </w:p>
  </w:footnote>
  <w:footnote w:type="continuationSeparator" w:id="0">
    <w:p w:rsidR="005F4740" w:rsidRDefault="005F4740" w:rsidP="00B62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2C7B229B"/>
    <w:multiLevelType w:val="hybridMultilevel"/>
    <w:tmpl w:val="399EB35E"/>
    <w:lvl w:ilvl="0" w:tplc="431028E8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4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1731F5"/>
    <w:multiLevelType w:val="hybridMultilevel"/>
    <w:tmpl w:val="9BD2677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F8103C"/>
    <w:multiLevelType w:val="hybridMultilevel"/>
    <w:tmpl w:val="09600E40"/>
    <w:lvl w:ilvl="0" w:tplc="00FE77EE">
      <w:start w:val="1"/>
      <w:numFmt w:val="decimal"/>
      <w:suff w:val="space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1A550D"/>
    <w:multiLevelType w:val="hybridMultilevel"/>
    <w:tmpl w:val="A2B6A5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7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8569D4"/>
    <w:multiLevelType w:val="hybridMultilevel"/>
    <w:tmpl w:val="ABA41CFC"/>
    <w:lvl w:ilvl="0" w:tplc="4E4623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767C1"/>
    <w:multiLevelType w:val="hybridMultilevel"/>
    <w:tmpl w:val="5DAC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4"/>
  </w:num>
  <w:num w:numId="2">
    <w:abstractNumId w:val="1"/>
  </w:num>
  <w:num w:numId="3">
    <w:abstractNumId w:val="42"/>
  </w:num>
  <w:num w:numId="4">
    <w:abstractNumId w:val="28"/>
  </w:num>
  <w:num w:numId="5">
    <w:abstractNumId w:val="30"/>
  </w:num>
  <w:num w:numId="6">
    <w:abstractNumId w:val="7"/>
  </w:num>
  <w:num w:numId="7">
    <w:abstractNumId w:val="18"/>
  </w:num>
  <w:num w:numId="8">
    <w:abstractNumId w:val="13"/>
  </w:num>
  <w:num w:numId="9">
    <w:abstractNumId w:val="22"/>
  </w:num>
  <w:num w:numId="10">
    <w:abstractNumId w:val="3"/>
  </w:num>
  <w:num w:numId="11">
    <w:abstractNumId w:val="37"/>
  </w:num>
  <w:num w:numId="12">
    <w:abstractNumId w:val="2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9"/>
  </w:num>
  <w:num w:numId="16">
    <w:abstractNumId w:val="5"/>
  </w:num>
  <w:num w:numId="17">
    <w:abstractNumId w:val="36"/>
  </w:num>
  <w:num w:numId="18">
    <w:abstractNumId w:val="15"/>
  </w:num>
  <w:num w:numId="19">
    <w:abstractNumId w:val="4"/>
  </w:num>
  <w:num w:numId="20">
    <w:abstractNumId w:val="31"/>
  </w:num>
  <w:num w:numId="21">
    <w:abstractNumId w:val="2"/>
  </w:num>
  <w:num w:numId="22">
    <w:abstractNumId w:val="32"/>
  </w:num>
  <w:num w:numId="23">
    <w:abstractNumId w:val="29"/>
  </w:num>
  <w:num w:numId="24">
    <w:abstractNumId w:val="25"/>
  </w:num>
  <w:num w:numId="25">
    <w:abstractNumId w:val="19"/>
  </w:num>
  <w:num w:numId="26">
    <w:abstractNumId w:val="38"/>
  </w:num>
  <w:num w:numId="27">
    <w:abstractNumId w:val="10"/>
  </w:num>
  <w:num w:numId="28">
    <w:abstractNumId w:val="16"/>
  </w:num>
  <w:num w:numId="29">
    <w:abstractNumId w:val="41"/>
  </w:num>
  <w:num w:numId="30">
    <w:abstractNumId w:val="24"/>
  </w:num>
  <w:num w:numId="31">
    <w:abstractNumId w:val="17"/>
  </w:num>
  <w:num w:numId="32">
    <w:abstractNumId w:val="0"/>
  </w:num>
  <w:num w:numId="33">
    <w:abstractNumId w:val="26"/>
  </w:num>
  <w:num w:numId="34">
    <w:abstractNumId w:val="6"/>
  </w:num>
  <w:num w:numId="35">
    <w:abstractNumId w:val="8"/>
  </w:num>
  <w:num w:numId="36">
    <w:abstractNumId w:val="35"/>
  </w:num>
  <w:num w:numId="37">
    <w:abstractNumId w:val="21"/>
  </w:num>
  <w:num w:numId="38">
    <w:abstractNumId w:val="40"/>
  </w:num>
  <w:num w:numId="39">
    <w:abstractNumId w:val="34"/>
  </w:num>
  <w:num w:numId="40">
    <w:abstractNumId w:val="39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A82"/>
    <w:rsid w:val="00000637"/>
    <w:rsid w:val="00021DB6"/>
    <w:rsid w:val="00023CBF"/>
    <w:rsid w:val="00023E86"/>
    <w:rsid w:val="00031087"/>
    <w:rsid w:val="00035862"/>
    <w:rsid w:val="00036D07"/>
    <w:rsid w:val="00051561"/>
    <w:rsid w:val="00054CC1"/>
    <w:rsid w:val="00055BB7"/>
    <w:rsid w:val="00056637"/>
    <w:rsid w:val="00064682"/>
    <w:rsid w:val="0006579B"/>
    <w:rsid w:val="000737EC"/>
    <w:rsid w:val="00083A52"/>
    <w:rsid w:val="00093472"/>
    <w:rsid w:val="000A1A46"/>
    <w:rsid w:val="000C1000"/>
    <w:rsid w:val="000F78D7"/>
    <w:rsid w:val="001031D6"/>
    <w:rsid w:val="001034E6"/>
    <w:rsid w:val="00105A34"/>
    <w:rsid w:val="00110C39"/>
    <w:rsid w:val="00121EB9"/>
    <w:rsid w:val="00126740"/>
    <w:rsid w:val="00127271"/>
    <w:rsid w:val="00130796"/>
    <w:rsid w:val="001343BF"/>
    <w:rsid w:val="00146431"/>
    <w:rsid w:val="00162F87"/>
    <w:rsid w:val="00165E72"/>
    <w:rsid w:val="00171FA8"/>
    <w:rsid w:val="00191017"/>
    <w:rsid w:val="001B3070"/>
    <w:rsid w:val="001B48EC"/>
    <w:rsid w:val="001D2F2F"/>
    <w:rsid w:val="001D3125"/>
    <w:rsid w:val="001E3EDB"/>
    <w:rsid w:val="001E5ACF"/>
    <w:rsid w:val="001F358B"/>
    <w:rsid w:val="001F50D8"/>
    <w:rsid w:val="00207A74"/>
    <w:rsid w:val="00207D19"/>
    <w:rsid w:val="0021361F"/>
    <w:rsid w:val="0023265B"/>
    <w:rsid w:val="0024106A"/>
    <w:rsid w:val="00243A8D"/>
    <w:rsid w:val="00245F57"/>
    <w:rsid w:val="00256C3F"/>
    <w:rsid w:val="00260999"/>
    <w:rsid w:val="0026353D"/>
    <w:rsid w:val="002844E1"/>
    <w:rsid w:val="00291F20"/>
    <w:rsid w:val="002977F9"/>
    <w:rsid w:val="002A7F80"/>
    <w:rsid w:val="002B224F"/>
    <w:rsid w:val="002B2BF6"/>
    <w:rsid w:val="0031178B"/>
    <w:rsid w:val="00320A63"/>
    <w:rsid w:val="00323768"/>
    <w:rsid w:val="00326043"/>
    <w:rsid w:val="00332380"/>
    <w:rsid w:val="00333D5A"/>
    <w:rsid w:val="0033447B"/>
    <w:rsid w:val="00345636"/>
    <w:rsid w:val="00355D49"/>
    <w:rsid w:val="00366470"/>
    <w:rsid w:val="003771D2"/>
    <w:rsid w:val="003809DC"/>
    <w:rsid w:val="00380A82"/>
    <w:rsid w:val="00386DF4"/>
    <w:rsid w:val="00390DFE"/>
    <w:rsid w:val="003A0AB4"/>
    <w:rsid w:val="003A49B7"/>
    <w:rsid w:val="003B2317"/>
    <w:rsid w:val="003B610D"/>
    <w:rsid w:val="003D2ECB"/>
    <w:rsid w:val="003E5468"/>
    <w:rsid w:val="003E70B1"/>
    <w:rsid w:val="003F0B43"/>
    <w:rsid w:val="003F2E85"/>
    <w:rsid w:val="0041016F"/>
    <w:rsid w:val="00410B0D"/>
    <w:rsid w:val="00411B46"/>
    <w:rsid w:val="0042274F"/>
    <w:rsid w:val="00444E6C"/>
    <w:rsid w:val="0045463D"/>
    <w:rsid w:val="004867A9"/>
    <w:rsid w:val="004B32BA"/>
    <w:rsid w:val="004C2841"/>
    <w:rsid w:val="004C3A93"/>
    <w:rsid w:val="004E1DDF"/>
    <w:rsid w:val="004E42A4"/>
    <w:rsid w:val="004F6E58"/>
    <w:rsid w:val="0050056A"/>
    <w:rsid w:val="005077FF"/>
    <w:rsid w:val="00512ED9"/>
    <w:rsid w:val="00537EF8"/>
    <w:rsid w:val="00551090"/>
    <w:rsid w:val="00563A2F"/>
    <w:rsid w:val="00575C2C"/>
    <w:rsid w:val="00592088"/>
    <w:rsid w:val="00596514"/>
    <w:rsid w:val="005D0204"/>
    <w:rsid w:val="005D0237"/>
    <w:rsid w:val="005D0307"/>
    <w:rsid w:val="005F06A8"/>
    <w:rsid w:val="005F4740"/>
    <w:rsid w:val="005F60A8"/>
    <w:rsid w:val="00603D83"/>
    <w:rsid w:val="006067C1"/>
    <w:rsid w:val="0061073D"/>
    <w:rsid w:val="006118C5"/>
    <w:rsid w:val="00622BBE"/>
    <w:rsid w:val="00630FC2"/>
    <w:rsid w:val="006435B8"/>
    <w:rsid w:val="00670E75"/>
    <w:rsid w:val="00671F2C"/>
    <w:rsid w:val="006720D0"/>
    <w:rsid w:val="00677FFC"/>
    <w:rsid w:val="0068179B"/>
    <w:rsid w:val="00682D2F"/>
    <w:rsid w:val="00690CE5"/>
    <w:rsid w:val="00695408"/>
    <w:rsid w:val="006A6AD9"/>
    <w:rsid w:val="006B1A2B"/>
    <w:rsid w:val="006B2951"/>
    <w:rsid w:val="006B4076"/>
    <w:rsid w:val="006D5A83"/>
    <w:rsid w:val="006F5EBC"/>
    <w:rsid w:val="00727854"/>
    <w:rsid w:val="0073228D"/>
    <w:rsid w:val="00735FD1"/>
    <w:rsid w:val="00736D43"/>
    <w:rsid w:val="00746D3C"/>
    <w:rsid w:val="007471DE"/>
    <w:rsid w:val="0076021C"/>
    <w:rsid w:val="00762FA8"/>
    <w:rsid w:val="007634C6"/>
    <w:rsid w:val="00775633"/>
    <w:rsid w:val="007A4BE5"/>
    <w:rsid w:val="007B6976"/>
    <w:rsid w:val="007D0AD6"/>
    <w:rsid w:val="007D2EEE"/>
    <w:rsid w:val="007D7D19"/>
    <w:rsid w:val="00802E92"/>
    <w:rsid w:val="008043BA"/>
    <w:rsid w:val="00807DB6"/>
    <w:rsid w:val="00813781"/>
    <w:rsid w:val="008160E7"/>
    <w:rsid w:val="00841062"/>
    <w:rsid w:val="0084148F"/>
    <w:rsid w:val="00847409"/>
    <w:rsid w:val="00856A98"/>
    <w:rsid w:val="00856B7A"/>
    <w:rsid w:val="00864554"/>
    <w:rsid w:val="00867E5C"/>
    <w:rsid w:val="00883881"/>
    <w:rsid w:val="00894567"/>
    <w:rsid w:val="008B67D7"/>
    <w:rsid w:val="008C4D6B"/>
    <w:rsid w:val="008D216A"/>
    <w:rsid w:val="008D4A08"/>
    <w:rsid w:val="008E4A62"/>
    <w:rsid w:val="008E6705"/>
    <w:rsid w:val="008F36C4"/>
    <w:rsid w:val="00902FD5"/>
    <w:rsid w:val="0090680E"/>
    <w:rsid w:val="00912E91"/>
    <w:rsid w:val="0093372D"/>
    <w:rsid w:val="00940A78"/>
    <w:rsid w:val="009568CD"/>
    <w:rsid w:val="00992EC8"/>
    <w:rsid w:val="009A73F8"/>
    <w:rsid w:val="009C5614"/>
    <w:rsid w:val="009C61F1"/>
    <w:rsid w:val="009D141C"/>
    <w:rsid w:val="009D2E1D"/>
    <w:rsid w:val="009D3028"/>
    <w:rsid w:val="009D4C05"/>
    <w:rsid w:val="009D5079"/>
    <w:rsid w:val="009E1AC9"/>
    <w:rsid w:val="009F2368"/>
    <w:rsid w:val="00A04629"/>
    <w:rsid w:val="00A10181"/>
    <w:rsid w:val="00A1261A"/>
    <w:rsid w:val="00A14D9D"/>
    <w:rsid w:val="00A24ABC"/>
    <w:rsid w:val="00A30C66"/>
    <w:rsid w:val="00A327A0"/>
    <w:rsid w:val="00A351CB"/>
    <w:rsid w:val="00A43E62"/>
    <w:rsid w:val="00A4711B"/>
    <w:rsid w:val="00A47DCC"/>
    <w:rsid w:val="00A615B4"/>
    <w:rsid w:val="00A62760"/>
    <w:rsid w:val="00A93BE8"/>
    <w:rsid w:val="00A948AC"/>
    <w:rsid w:val="00AA44F0"/>
    <w:rsid w:val="00AA6CD2"/>
    <w:rsid w:val="00AB7835"/>
    <w:rsid w:val="00AC4ED6"/>
    <w:rsid w:val="00AC4FA8"/>
    <w:rsid w:val="00AD06FA"/>
    <w:rsid w:val="00AE1B6C"/>
    <w:rsid w:val="00AE3181"/>
    <w:rsid w:val="00AF0C03"/>
    <w:rsid w:val="00B143C3"/>
    <w:rsid w:val="00B14DA3"/>
    <w:rsid w:val="00B3312B"/>
    <w:rsid w:val="00B3722C"/>
    <w:rsid w:val="00B3724D"/>
    <w:rsid w:val="00B53F71"/>
    <w:rsid w:val="00B56A37"/>
    <w:rsid w:val="00B623F1"/>
    <w:rsid w:val="00B6537E"/>
    <w:rsid w:val="00B66660"/>
    <w:rsid w:val="00B678A8"/>
    <w:rsid w:val="00B9036F"/>
    <w:rsid w:val="00BA7650"/>
    <w:rsid w:val="00BD385D"/>
    <w:rsid w:val="00BE781F"/>
    <w:rsid w:val="00BF02B4"/>
    <w:rsid w:val="00C07757"/>
    <w:rsid w:val="00C11A8A"/>
    <w:rsid w:val="00C171E2"/>
    <w:rsid w:val="00C1786C"/>
    <w:rsid w:val="00C23A92"/>
    <w:rsid w:val="00C25AB7"/>
    <w:rsid w:val="00C323B4"/>
    <w:rsid w:val="00C35240"/>
    <w:rsid w:val="00C370C2"/>
    <w:rsid w:val="00C61FA0"/>
    <w:rsid w:val="00C70C29"/>
    <w:rsid w:val="00C74895"/>
    <w:rsid w:val="00C75AF7"/>
    <w:rsid w:val="00C90A36"/>
    <w:rsid w:val="00C92409"/>
    <w:rsid w:val="00C93270"/>
    <w:rsid w:val="00C94526"/>
    <w:rsid w:val="00C945FF"/>
    <w:rsid w:val="00C96AF2"/>
    <w:rsid w:val="00CA1A78"/>
    <w:rsid w:val="00CB4F79"/>
    <w:rsid w:val="00CB7406"/>
    <w:rsid w:val="00CC05E5"/>
    <w:rsid w:val="00CC4B9B"/>
    <w:rsid w:val="00CD0C28"/>
    <w:rsid w:val="00CE7884"/>
    <w:rsid w:val="00CF2D47"/>
    <w:rsid w:val="00D0542F"/>
    <w:rsid w:val="00D11E0C"/>
    <w:rsid w:val="00D132F2"/>
    <w:rsid w:val="00D16E54"/>
    <w:rsid w:val="00D21637"/>
    <w:rsid w:val="00D22A47"/>
    <w:rsid w:val="00D230FA"/>
    <w:rsid w:val="00D236D1"/>
    <w:rsid w:val="00D4038E"/>
    <w:rsid w:val="00D46A32"/>
    <w:rsid w:val="00D53352"/>
    <w:rsid w:val="00D63778"/>
    <w:rsid w:val="00D8150B"/>
    <w:rsid w:val="00D8467B"/>
    <w:rsid w:val="00DA1379"/>
    <w:rsid w:val="00DA2EDF"/>
    <w:rsid w:val="00DB1F69"/>
    <w:rsid w:val="00DB3F7D"/>
    <w:rsid w:val="00DB4AED"/>
    <w:rsid w:val="00DE3F5A"/>
    <w:rsid w:val="00E02B71"/>
    <w:rsid w:val="00E033D3"/>
    <w:rsid w:val="00E0364D"/>
    <w:rsid w:val="00E1601E"/>
    <w:rsid w:val="00E212F2"/>
    <w:rsid w:val="00E31EE0"/>
    <w:rsid w:val="00E33F0F"/>
    <w:rsid w:val="00E407C8"/>
    <w:rsid w:val="00E435C9"/>
    <w:rsid w:val="00E44313"/>
    <w:rsid w:val="00E91EB3"/>
    <w:rsid w:val="00E950A4"/>
    <w:rsid w:val="00EA5D29"/>
    <w:rsid w:val="00EA6521"/>
    <w:rsid w:val="00EA7E70"/>
    <w:rsid w:val="00EB53B3"/>
    <w:rsid w:val="00EB7264"/>
    <w:rsid w:val="00EC1C6D"/>
    <w:rsid w:val="00EC5845"/>
    <w:rsid w:val="00EC6012"/>
    <w:rsid w:val="00EE3026"/>
    <w:rsid w:val="00EF0E5E"/>
    <w:rsid w:val="00F0400E"/>
    <w:rsid w:val="00F074E2"/>
    <w:rsid w:val="00F1230C"/>
    <w:rsid w:val="00F22D63"/>
    <w:rsid w:val="00F2604D"/>
    <w:rsid w:val="00F437D0"/>
    <w:rsid w:val="00F558CB"/>
    <w:rsid w:val="00F5649F"/>
    <w:rsid w:val="00F658DA"/>
    <w:rsid w:val="00F65A91"/>
    <w:rsid w:val="00F77431"/>
    <w:rsid w:val="00F875FB"/>
    <w:rsid w:val="00F952B0"/>
    <w:rsid w:val="00F957FB"/>
    <w:rsid w:val="00FB6AA8"/>
    <w:rsid w:val="00FB7942"/>
    <w:rsid w:val="00FC52DD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323768"/>
    <w:pPr>
      <w:ind w:left="708"/>
    </w:pPr>
  </w:style>
  <w:style w:type="paragraph" w:styleId="ab">
    <w:name w:val="No Spacing"/>
    <w:uiPriority w:val="1"/>
    <w:qFormat/>
    <w:rsid w:val="00345636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32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nhideWhenUsed/>
    <w:rsid w:val="006B1A2B"/>
    <w:pPr>
      <w:suppressAutoHyphens/>
      <w:spacing w:before="108" w:after="108"/>
    </w:pPr>
    <w:rPr>
      <w:lang w:eastAsia="ar-SA"/>
    </w:rPr>
  </w:style>
  <w:style w:type="paragraph" w:styleId="ad">
    <w:name w:val="Body Text Indent"/>
    <w:basedOn w:val="a"/>
    <w:link w:val="ae"/>
    <w:uiPriority w:val="99"/>
    <w:unhideWhenUsed/>
    <w:rsid w:val="006B1A2B"/>
    <w:pPr>
      <w:spacing w:after="120"/>
      <w:ind w:left="283" w:firstLine="709"/>
      <w:jc w:val="both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6B1A2B"/>
  </w:style>
  <w:style w:type="character" w:customStyle="1" w:styleId="aa">
    <w:name w:val="Абзац списка Знак"/>
    <w:link w:val="a9"/>
    <w:uiPriority w:val="34"/>
    <w:locked/>
    <w:rsid w:val="00444E6C"/>
    <w:rPr>
      <w:sz w:val="24"/>
      <w:szCs w:val="24"/>
    </w:rPr>
  </w:style>
  <w:style w:type="paragraph" w:styleId="af">
    <w:name w:val="header"/>
    <w:basedOn w:val="a"/>
    <w:link w:val="af0"/>
    <w:rsid w:val="00B623F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B623F1"/>
    <w:rPr>
      <w:sz w:val="24"/>
      <w:szCs w:val="24"/>
    </w:rPr>
  </w:style>
  <w:style w:type="paragraph" w:styleId="af1">
    <w:name w:val="footer"/>
    <w:basedOn w:val="a"/>
    <w:link w:val="af2"/>
    <w:rsid w:val="00B623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623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3FD1D-E55F-4AB6-A85D-78B7B671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22</cp:revision>
  <cp:lastPrinted>2021-06-09T02:46:00Z</cp:lastPrinted>
  <dcterms:created xsi:type="dcterms:W3CDTF">2019-03-11T15:17:00Z</dcterms:created>
  <dcterms:modified xsi:type="dcterms:W3CDTF">2021-06-09T03:15:00Z</dcterms:modified>
</cp:coreProperties>
</file>