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88" w:rsidRDefault="00235788" w:rsidP="0023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ИНФОРМАЦИЯ ДЛЯ ПОСТАВЩИКОВ</w:t>
      </w:r>
    </w:p>
    <w:p w:rsidR="00235788" w:rsidRDefault="00235788" w:rsidP="0023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311B3" w:rsidRPr="00921F43" w:rsidRDefault="000311B3" w:rsidP="000311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311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Переход на электронные закупки с 2019 года</w:t>
      </w:r>
      <w:r w:rsidRPr="00921F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311B3" w:rsidRPr="000311B3" w:rsidRDefault="000311B3" w:rsidP="0003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с 1 июля 2018 года проведение электронной процедуры считалось правом заказчика, то с 1 января 2019 года электронные закупки станут обязательными. Это касается следующих процедур:</w:t>
      </w:r>
    </w:p>
    <w:p w:rsidR="000311B3" w:rsidRPr="000311B3" w:rsidRDefault="000311B3" w:rsidP="0003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аукцион (электронный, закрытый)</w:t>
      </w:r>
    </w:p>
    <w:p w:rsidR="000311B3" w:rsidRPr="000311B3" w:rsidRDefault="000311B3" w:rsidP="0003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конкурс (открытый, закрытый, двухэтапный, с ограниченным участием) </w:t>
      </w:r>
    </w:p>
    <w:p w:rsidR="00235788" w:rsidRDefault="000311B3" w:rsidP="0003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запрос котировок </w:t>
      </w:r>
    </w:p>
    <w:p w:rsidR="000311B3" w:rsidRDefault="00235788" w:rsidP="0003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311B3" w:rsidRPr="0003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запрос предложений </w:t>
      </w:r>
    </w:p>
    <w:p w:rsidR="00921F43" w:rsidRPr="000311B3" w:rsidRDefault="00921F43" w:rsidP="0003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1F43" w:rsidRDefault="000311B3" w:rsidP="000311B3">
      <w:pPr>
        <w:pStyle w:val="jscommentslistenhover"/>
        <w:shd w:val="clear" w:color="auto" w:fill="FFFFFF"/>
        <w:spacing w:before="0" w:beforeAutospacing="0" w:after="230" w:afterAutospacing="0" w:line="230" w:lineRule="atLeast"/>
        <w:textAlignment w:val="baseline"/>
        <w:rPr>
          <w:color w:val="000000"/>
          <w:shd w:val="clear" w:color="auto" w:fill="FFFFFF"/>
        </w:rPr>
      </w:pPr>
      <w:r w:rsidRPr="000311B3">
        <w:rPr>
          <w:b/>
          <w:color w:val="000000"/>
          <w:shd w:val="clear" w:color="auto" w:fill="FFFFFF"/>
        </w:rPr>
        <w:t xml:space="preserve">Обязательная регистрация в ЕИС С 1 января 2019 года начнется ведение единого реестра участников </w:t>
      </w:r>
      <w:r w:rsidRPr="00921F43">
        <w:rPr>
          <w:b/>
          <w:color w:val="000000"/>
          <w:shd w:val="clear" w:color="auto" w:fill="FFFFFF"/>
        </w:rPr>
        <w:t xml:space="preserve"> </w:t>
      </w:r>
      <w:r w:rsidRPr="000311B3">
        <w:rPr>
          <w:b/>
          <w:color w:val="000000"/>
          <w:shd w:val="clear" w:color="auto" w:fill="FFFFFF"/>
        </w:rPr>
        <w:t>закупок в ЕИС.</w:t>
      </w:r>
      <w:r w:rsidRPr="000311B3">
        <w:rPr>
          <w:color w:val="000000"/>
          <w:shd w:val="clear" w:color="auto" w:fill="FFFFFF"/>
        </w:rPr>
        <w:t xml:space="preserve"> </w:t>
      </w:r>
    </w:p>
    <w:p w:rsidR="00235788" w:rsidRPr="00235788" w:rsidRDefault="00235788" w:rsidP="00235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изменения, касающиеся запроса котировок в электронной форме, в 2019 году. Принять участие в нем, как и в любой другой закупке, смогут только аккредитованные участники. Выдавать аккредитацию с 1 января 2019 года будут лишь тем, кто зарегистрировался в ЕИС и попал в единый реестр. Зарегистрироваться в ЕИС участнику закупки будет нужно в электронной форме. Процедура бесплатная. Она регламентирована новой статьей 24.2 Закона о контрактной системе. Аккредитация на ЭТП со следующего года станет автоматической. После регистрации в ЕИС оператор площадок, отобранных Правительством, регистрируют участника, не запрашивая никаких дополнительных сведений и документов. Регистрация в ЕИС дается на 3 года. Продлить ее можно не ранее чем за 6 месяцев до истечения срока. Обратите внимание, что подача заявок будет заблокирована за 3 месяца до истечения периода регистрации. Ранее Минфин в своем информационном письме от 25.06.2018 № 24-06-08/43650 разъяснил, что с 2019 года заказчики в обязательном порядке определяют поставщиков путем проведения электронных процедур. То есть запрос котировок в бумажной форме будет отменен. </w:t>
      </w:r>
    </w:p>
    <w:p w:rsidR="000311B3" w:rsidRPr="000311B3" w:rsidRDefault="000311B3" w:rsidP="00235788">
      <w:pPr>
        <w:pStyle w:val="jscommentslistenhover"/>
        <w:shd w:val="clear" w:color="auto" w:fill="FFFFFF"/>
        <w:spacing w:before="0" w:beforeAutospacing="0" w:after="230" w:afterAutospacing="0" w:line="230" w:lineRule="atLeast"/>
        <w:jc w:val="both"/>
        <w:textAlignment w:val="baseline"/>
        <w:rPr>
          <w:color w:val="000000"/>
        </w:rPr>
      </w:pPr>
      <w:r w:rsidRPr="000311B3">
        <w:rPr>
          <w:color w:val="000000"/>
          <w:shd w:val="clear" w:color="auto" w:fill="FFFFFF"/>
        </w:rPr>
        <w:t xml:space="preserve">Порядок регистрации участников в ЕИС определит правительство. Не позднее одного рабочего дня после регистрации в ЕИС операторы электронных площадок должны аккредитовать участника непосредственно на ЭТП. Если организация оффшор – ее не зарегистрируют. С 1 января 2019 старый порядок аккредитации участников на электронной площадке перестанет действовать. Утратит силу статья 61 Закона № 44-ФЗ. Участник сможет аккредитоваться на ЭТП только после регистрации в ЕИС. Почему участнику могут отказать в аккредитации? </w:t>
      </w:r>
      <w:r w:rsidRPr="000311B3">
        <w:rPr>
          <w:color w:val="000000"/>
        </w:rPr>
        <w:t>Перед тем как допустить участника до закупок, операторы ЭТП тщательного его проверяют. Площадки, с представителями которых мы пообщались, не скрывают причины отказа, а указывают их в ответном уведомлении.</w:t>
      </w:r>
    </w:p>
    <w:p w:rsidR="000311B3" w:rsidRPr="000311B3" w:rsidRDefault="000311B3" w:rsidP="000311B3">
      <w:pPr>
        <w:shd w:val="clear" w:color="auto" w:fill="FFFFFF"/>
        <w:spacing w:after="23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три самые частые основания, по которым вашу заявку могут отклонить:</w:t>
      </w:r>
    </w:p>
    <w:p w:rsidR="000311B3" w:rsidRPr="000311B3" w:rsidRDefault="000311B3" w:rsidP="000311B3">
      <w:pPr>
        <w:numPr>
          <w:ilvl w:val="0"/>
          <w:numId w:val="1"/>
        </w:numPr>
        <w:shd w:val="clear" w:color="auto" w:fill="FFFFFF"/>
        <w:spacing w:after="25" w:line="230" w:lineRule="atLeast"/>
        <w:ind w:left="1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 указанные данные о компании (как правило, наименование или реквизиты);</w:t>
      </w:r>
    </w:p>
    <w:p w:rsidR="000311B3" w:rsidRPr="000311B3" w:rsidRDefault="000311B3" w:rsidP="000311B3">
      <w:pPr>
        <w:numPr>
          <w:ilvl w:val="0"/>
          <w:numId w:val="1"/>
        </w:numPr>
        <w:shd w:val="clear" w:color="auto" w:fill="FFFFFF"/>
        <w:spacing w:after="25" w:line="230" w:lineRule="atLeast"/>
        <w:ind w:left="1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необходимых документов;</w:t>
      </w:r>
    </w:p>
    <w:p w:rsidR="000311B3" w:rsidRPr="000311B3" w:rsidRDefault="000311B3" w:rsidP="000311B3">
      <w:pPr>
        <w:numPr>
          <w:ilvl w:val="0"/>
          <w:numId w:val="1"/>
        </w:numPr>
        <w:shd w:val="clear" w:color="auto" w:fill="FFFFFF"/>
        <w:spacing w:after="25" w:line="230" w:lineRule="atLeast"/>
        <w:ind w:left="1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регистрация уже аккредитованного участника.</w:t>
      </w:r>
    </w:p>
    <w:p w:rsidR="000311B3" w:rsidRPr="000311B3" w:rsidRDefault="000311B3" w:rsidP="000311B3">
      <w:pPr>
        <w:shd w:val="clear" w:color="auto" w:fill="FFFFFF"/>
        <w:spacing w:after="23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участники сами затягивают процесс аккредитации. Заранее проверьте все необходимые документы и соберите все сведения о своей компании. Если вы столкнулись с трудностями, закажите подготовку документов у ЭТП, где собираетесь участвовать в закупках. Такую услугу предоставляют почти все площадки.</w:t>
      </w:r>
    </w:p>
    <w:p w:rsidR="000311B3" w:rsidRDefault="000311B3" w:rsidP="000311B3">
      <w:pPr>
        <w:shd w:val="clear" w:color="auto" w:fill="FFFFFF"/>
        <w:spacing w:after="23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бойтесь обращаться на горячие линии площадок. Все обращения фиксируются, и по вашей устной жалобе проведут проверку.</w:t>
      </w:r>
    </w:p>
    <w:p w:rsidR="003062E1" w:rsidRDefault="003062E1" w:rsidP="000311B3">
      <w:pPr>
        <w:shd w:val="clear" w:color="auto" w:fill="FFFFFF"/>
        <w:spacing w:after="23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788" w:rsidRDefault="00235788" w:rsidP="0023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74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Регистрация для поставщика на </w:t>
      </w:r>
      <w:proofErr w:type="spellStart"/>
      <w:r w:rsidRPr="00E274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Сбербанк-АСТ</w:t>
      </w:r>
      <w:proofErr w:type="spellEnd"/>
    </w:p>
    <w:p w:rsidR="00235788" w:rsidRDefault="00235788" w:rsidP="00235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работать на «Сбербанк АСТ» поставщику? Чтобы зарегистрироваться на «Сбербанк АСТ» по 44-ФЗ, нужно последовательно перейти в разделы «Участникам» — «Регистрация». Внесите основные сведения об организации, данные о лице, которое подает заявку, введите номер сертификата ЭЦП, прикрепите документ, подтверждающий полномочия, и остальные необходимые бумаги. </w:t>
      </w:r>
    </w:p>
    <w:p w:rsidR="00235788" w:rsidRDefault="00235788" w:rsidP="00235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электронную торговую площадку «Сбербанк АСТ» 44-ФЗ вход доступен по сертификату цифровой подписи. ЭЦП можно получить в удостоверяющем центре ООО «</w:t>
      </w:r>
      <w:proofErr w:type="spellStart"/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Сберключ</w:t>
      </w:r>
      <w:proofErr w:type="spellEnd"/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а также в «Тензоре», Национальном удостоверяющем центре и в «СКБ Контур». Чтобы работать на площадке «Сбербанк АСТ», подайте заявку и приложите к ней следующие документы:</w:t>
      </w:r>
    </w:p>
    <w:p w:rsidR="00235788" w:rsidRDefault="00235788" w:rsidP="0023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копия выписки из ЕГРЮЛ;</w:t>
      </w:r>
    </w:p>
    <w:p w:rsidR="00235788" w:rsidRDefault="00235788" w:rsidP="0023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копия учредительных документов;</w:t>
      </w:r>
    </w:p>
    <w:p w:rsidR="00235788" w:rsidRDefault="00235788" w:rsidP="0023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копии документов,</w:t>
      </w:r>
    </w:p>
    <w:p w:rsidR="00235788" w:rsidRDefault="00235788" w:rsidP="0023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подтверждающих полномочия лица на получение аккредитации;</w:t>
      </w:r>
    </w:p>
    <w:p w:rsidR="00235788" w:rsidRDefault="00235788" w:rsidP="0023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доверенность; </w:t>
      </w:r>
    </w:p>
    <w:p w:rsidR="00235788" w:rsidRDefault="00235788" w:rsidP="0023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копии документов, подтверждающих полномочия руководителя;</w:t>
      </w:r>
    </w:p>
    <w:p w:rsidR="00235788" w:rsidRPr="00E274C5" w:rsidRDefault="00235788" w:rsidP="0023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об одобрении сделок от имени участника закупки.</w:t>
      </w:r>
    </w:p>
    <w:p w:rsidR="00235788" w:rsidRPr="00E274C5" w:rsidRDefault="00235788" w:rsidP="0023578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Источник: </w:t>
      </w:r>
      <w:hyperlink r:id="rId5" w:history="1">
        <w:r w:rsidRPr="00E274C5">
          <w:rPr>
            <w:rFonts w:ascii="Times New Roman" w:eastAsia="Times New Roman" w:hAnsi="Times New Roman" w:cs="Times New Roman"/>
            <w:color w:val="273E79"/>
            <w:sz w:val="24"/>
            <w:szCs w:val="24"/>
            <w:u w:val="single"/>
          </w:rPr>
          <w:t>https://www.pro-goszakaz.ru/article/102887-qqq-18-m8-sberbank-ast</w:t>
        </w:r>
      </w:hyperlink>
    </w:p>
    <w:p w:rsidR="00235788" w:rsidRPr="00E274C5" w:rsidRDefault="00235788" w:rsidP="0023578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использование материалов допускается только при наличии гиперссылки.</w:t>
      </w:r>
    </w:p>
    <w:p w:rsidR="00235788" w:rsidRPr="00E274C5" w:rsidRDefault="00235788" w:rsidP="00235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регистрацию обычно уходит до 5 дней. Можно пройти ускоренную процедуру, на нее уйдет несколько часов. Но эта услуга платная. Когда срок аккредитации участника на электронной площадке по 44-ФЗ будет близок к концу, система уведомит об этом. Первое письмо придет за полгода.</w:t>
      </w:r>
    </w:p>
    <w:p w:rsidR="00235788" w:rsidRPr="000311B3" w:rsidRDefault="00235788" w:rsidP="000311B3">
      <w:pPr>
        <w:shd w:val="clear" w:color="auto" w:fill="FFFFFF"/>
        <w:spacing w:after="23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F43" w:rsidRPr="00921F43" w:rsidRDefault="00921F43" w:rsidP="00921F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21F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Банковская гарантия и обеспечение заявки </w:t>
      </w:r>
    </w:p>
    <w:p w:rsidR="00921F43" w:rsidRDefault="00921F43" w:rsidP="00921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1F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Банковская гарантия участника с 1 июля 2019 года сможет обеспечить заявку при участии в электронных процедурах, а именно в открытом конкурсе, конкурсе с ограниченным участием, двухэтапном конкурсе или аукционе в электронных формах. Такое нововведение позволит принимать участие в закупках наибольшему количеству организаций. Сейчас обеспечить заявку на участие можно только деньгами.</w:t>
      </w:r>
    </w:p>
    <w:p w:rsidR="00BD1F5C" w:rsidRDefault="00BD1F5C" w:rsidP="00921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1F5C" w:rsidRPr="00BD1F5C" w:rsidRDefault="00BD1F5C" w:rsidP="00BD1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D1F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Зачем декларировать себя как МСП </w:t>
      </w:r>
    </w:p>
    <w:p w:rsidR="00BD1F5C" w:rsidRDefault="00BD1F5C" w:rsidP="00BD1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1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указано в Законе №44-ФЗ, как минимум, 15% от совокупного годового закупочного объема </w:t>
      </w:r>
      <w:proofErr w:type="spellStart"/>
      <w:r w:rsidRPr="00BD1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госзаказчики</w:t>
      </w:r>
      <w:proofErr w:type="spellEnd"/>
      <w:r w:rsidRPr="00BD1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обязаны закупать у малых предпринимателей и социально-ориентированных НКО. Для таких организаций также в соответствии с законодательством проводятся отдельные специальные торги. Этим торгам свойственно одно ограничение - НМЦК для таких закупок не может превышать 20 миллионов рублей. Для того</w:t>
      </w:r>
      <w:proofErr w:type="gramStart"/>
      <w:r w:rsidRPr="00BD1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BD1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эта законодательная норма о 15% от годового объема соблюдалась на практике повсеместно, закон также дает заказчикам право вменить в обязанность выбранному поставщику (прописать условием в закупочной документации), чтобы тот привлек в качестве субподрядчиков малых и средних предпринимателей или социально-ориентированные НКО.</w:t>
      </w:r>
    </w:p>
    <w:p w:rsidR="006F69D5" w:rsidRPr="006F69D5" w:rsidRDefault="006F69D5" w:rsidP="006F69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F69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 продекларировать принадлежность к МСП</w:t>
      </w:r>
    </w:p>
    <w:p w:rsidR="006F69D5" w:rsidRDefault="006F69D5" w:rsidP="006F6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6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Законом № 140-ФЗ от 4 июня 2014 года, который внес изменения в Закон №44-ФЗ, подтвердить статус принадлежности участника закупки к МСП или социально-ориентированным НКО может декларация. Эту декларацию участник закупки предоставляет в составе заявки или прилагается ко второй части в электронном аукционе (ст. 30 Закона №44-ФЗ). Никаких иных подтверждающих документов законодательством не предусмотрено. Итак, участнику закупки, который желает подтвердить свою принадлежность к МСП, необходимо этот свой статус продекларировать, чтобы получить </w:t>
      </w:r>
      <w:r w:rsidRPr="006F6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преимущество при определении победителя конкурсной процедуры. Декларация является обязательной, если данная закупка производится только среди МСП.</w:t>
      </w:r>
    </w:p>
    <w:p w:rsidR="006F69D5" w:rsidRPr="006F69D5" w:rsidRDefault="006F69D5" w:rsidP="006F69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F6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9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Где получить декларацию о принадлежности предприятия к МСП </w:t>
      </w:r>
    </w:p>
    <w:p w:rsidR="006F69D5" w:rsidRPr="006F69D5" w:rsidRDefault="006F69D5" w:rsidP="006F6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Декларация составляется и заверяется самостоятельно, фиксированной формы для этого документа не существует. Главное - отразить формальное соответствие предприятия тем самым основным критериям субъекта МСП, в плане дохода, уставного капитала и количества сотрудников. При этом к декларации можно приложить подтверждающие соответствие этим критериям документы, например, бухгалтерские выписки и документы о составе учредителей.</w:t>
      </w:r>
    </w:p>
    <w:p w:rsidR="006F69D5" w:rsidRPr="006F69D5" w:rsidRDefault="006F69D5" w:rsidP="006F69D5">
      <w:pPr>
        <w:shd w:val="clear" w:color="auto" w:fill="FFFFFF"/>
        <w:spacing w:after="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9D5" w:rsidRPr="00BD1F5C" w:rsidRDefault="006F69D5" w:rsidP="00BD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5C" w:rsidRPr="00921F43" w:rsidRDefault="00BD1F5C" w:rsidP="0092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3" w:rsidRPr="000311B3" w:rsidRDefault="000311B3" w:rsidP="0003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88" w:rsidRDefault="000E2688"/>
    <w:sectPr w:rsidR="000E2688" w:rsidSect="000E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7D2"/>
    <w:multiLevelType w:val="multilevel"/>
    <w:tmpl w:val="A66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0311B3"/>
    <w:rsid w:val="000311B3"/>
    <w:rsid w:val="000E2688"/>
    <w:rsid w:val="00235788"/>
    <w:rsid w:val="003062E1"/>
    <w:rsid w:val="006F69D5"/>
    <w:rsid w:val="00921F43"/>
    <w:rsid w:val="00BD1F5C"/>
    <w:rsid w:val="00D9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1B3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3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03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-goszakaz.ru/article/102887-qqq-18-m8-sberbank-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2018-11-06T01:28:00Z</dcterms:created>
  <dcterms:modified xsi:type="dcterms:W3CDTF">2018-11-09T01:03:00Z</dcterms:modified>
</cp:coreProperties>
</file>