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BA" w:rsidRPr="009E1C6D" w:rsidRDefault="006A1475" w:rsidP="009E1C6D">
      <w:pPr>
        <w:rPr>
          <w:b/>
          <w:sz w:val="6"/>
          <w:szCs w:val="6"/>
        </w:rPr>
      </w:pPr>
      <w:r w:rsidRPr="006A1475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9" o:spid="_x0000_s1027" type="#_x0000_t202" style="position:absolute;margin-left:5.45pt;margin-top:6.5pt;width:189pt;height:90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" stroked="f">
            <v:fill opacity="0"/>
            <v:textbox>
              <w:txbxContent>
                <w:p w:rsidR="00E62A0F" w:rsidRDefault="00E62A0F" w:rsidP="005D7406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E62A0F" w:rsidRDefault="00E62A0F" w:rsidP="005D7406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E62A0F" w:rsidRDefault="00E62A0F" w:rsidP="005D740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Российская Федерация </w:t>
                  </w:r>
                </w:p>
                <w:p w:rsidR="00E62A0F" w:rsidRPr="005D7406" w:rsidRDefault="00E62A0F" w:rsidP="005D7406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Республика Саха (Якутия)</w:t>
                  </w:r>
                </w:p>
                <w:p w:rsidR="00E62A0F" w:rsidRDefault="00E62A0F" w:rsidP="005D740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Мирнинский район</w:t>
                  </w:r>
                </w:p>
                <w:p w:rsidR="00E62A0F" w:rsidRDefault="00E62A0F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Администрация</w:t>
                  </w:r>
                </w:p>
                <w:p w:rsidR="00E62A0F" w:rsidRDefault="00E62A0F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муниципального образования</w:t>
                  </w:r>
                </w:p>
                <w:p w:rsidR="00E62A0F" w:rsidRDefault="00E62A0F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«Город Удачный»</w:t>
                  </w:r>
                </w:p>
              </w:txbxContent>
            </v:textbox>
          </v:shape>
        </w:pict>
      </w:r>
      <w:r w:rsidRPr="006A1475">
        <w:rPr>
          <w:rFonts w:ascii="Bookman Old Style" w:hAnsi="Bookman Old Style"/>
          <w:b/>
          <w:noProof/>
        </w:rPr>
        <w:pict>
          <v:rect id="Rectangle 47" o:spid="_x0000_s1029" alt="Описание: Водяные капли" style="position:absolute;margin-left:-30.85pt;margin-top:6.5pt;width:561.05pt;height:93.9pt;z-index:-251661312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" stroked="f" strokecolor="#3cc" strokeweight="4.5pt">
            <v:fill r:id="rId8" o:title="Водяные капли" opacity="11796f" recolor="t" rotate="t" type="tile"/>
            <v:stroke linestyle="thinThick"/>
            <w10:wrap type="square"/>
          </v:rect>
        </w:pict>
      </w:r>
      <w:r w:rsidRPr="006A1475">
        <w:rPr>
          <w:noProof/>
          <w:sz w:val="24"/>
          <w:szCs w:val="24"/>
        </w:rPr>
        <w:pict>
          <v:rect id="Rectangle 52" o:spid="_x0000_s1026" style="position:absolute;margin-left:236.2pt;margin-top:33.5pt;width:36pt;height:27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" stroked="f"/>
        </w:pict>
      </w:r>
      <w:r w:rsidR="000C639A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2954655</wp:posOffset>
            </wp:positionH>
            <wp:positionV relativeFrom="paragraph">
              <wp:posOffset>307340</wp:posOffset>
            </wp:positionV>
            <wp:extent cx="598170" cy="683260"/>
            <wp:effectExtent l="19050" t="0" r="0" b="0"/>
            <wp:wrapSquare wrapText="bothSides"/>
            <wp:docPr id="51" name="Рисунок 5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1475">
        <w:rPr>
          <w:noProof/>
          <w:sz w:val="24"/>
          <w:szCs w:val="24"/>
        </w:rPr>
        <w:pict>
          <v:shape id="Text Box 48" o:spid="_x0000_s1030" type="#_x0000_t202" style="position:absolute;margin-left:314.35pt;margin-top:10.4pt;width:192.6pt;height:90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" stroked="f">
            <v:fill opacity="0"/>
            <v:textbox style="mso-next-textbox:#Text Box 48">
              <w:txbxContent>
                <w:p w:rsidR="00E62A0F" w:rsidRDefault="00E62A0F" w:rsidP="005975BA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E62A0F" w:rsidRDefault="00E62A0F" w:rsidP="005975BA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E62A0F" w:rsidRDefault="00E62A0F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Россия  Федерацията</w:t>
                  </w:r>
                </w:p>
                <w:p w:rsidR="00E62A0F" w:rsidRDefault="00E62A0F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Саха </w:t>
                  </w:r>
                  <w:r w:rsidRPr="00571431">
                    <w:rPr>
                      <w:rFonts w:ascii="Bookman Old Style" w:hAnsi="Bookman Old Style"/>
                      <w:b/>
                      <w:strike/>
                      <w:lang w:val="en-US"/>
                    </w:rPr>
                    <w:t>O</w:t>
                  </w:r>
                  <w:r w:rsidRPr="00571431">
                    <w:rPr>
                      <w:rFonts w:ascii="Bookman Old Style" w:hAnsi="Bookman Old Style"/>
                      <w:b/>
                    </w:rPr>
                    <w:t>респуубулукетин</w:t>
                  </w:r>
                </w:p>
                <w:p w:rsidR="00E62A0F" w:rsidRDefault="00E62A0F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Мииринэйоройуона</w:t>
                  </w:r>
                </w:p>
                <w:p w:rsidR="00E62A0F" w:rsidRDefault="00E62A0F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«Удачнайкуорат»</w:t>
                  </w:r>
                </w:p>
                <w:p w:rsidR="00E62A0F" w:rsidRDefault="00E62A0F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муниципальнайтериллиитин</w:t>
                  </w:r>
                </w:p>
                <w:p w:rsidR="00E62A0F" w:rsidRPr="00571431" w:rsidRDefault="00E62A0F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дьа</w:t>
                  </w:r>
                  <w:r>
                    <w:rPr>
                      <w:rFonts w:ascii="Bookman Old Style" w:hAnsi="Bookman Old Style"/>
                      <w:b/>
                      <w:lang w:val="en-US"/>
                    </w:rPr>
                    <w:t>h</w:t>
                  </w:r>
                  <w:r>
                    <w:rPr>
                      <w:rFonts w:ascii="Bookman Old Style" w:hAnsi="Bookman Old Style"/>
                      <w:b/>
                    </w:rPr>
                    <w:t>алтата</w:t>
                  </w:r>
                </w:p>
                <w:p w:rsidR="00E62A0F" w:rsidRDefault="00E62A0F" w:rsidP="005975BA">
                  <w:pPr>
                    <w:jc w:val="center"/>
                    <w:rPr>
                      <w:b/>
                      <w:sz w:val="22"/>
                    </w:rPr>
                  </w:pPr>
                  <w:r w:rsidRPr="00B501BF"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</w:p>
                <w:p w:rsidR="00E62A0F" w:rsidRDefault="00E62A0F" w:rsidP="005975BA">
                  <w:pPr>
                    <w:jc w:val="center"/>
                  </w:pPr>
                </w:p>
              </w:txbxContent>
            </v:textbox>
          </v:shape>
        </w:pict>
      </w:r>
    </w:p>
    <w:p w:rsidR="005975BA" w:rsidRPr="00C20F6B" w:rsidRDefault="00C20F6B" w:rsidP="005975BA">
      <w:pPr>
        <w:jc w:val="center"/>
        <w:rPr>
          <w:rFonts w:ascii="Bookman Old Style" w:hAnsi="Bookman Old Style"/>
          <w:b/>
          <w:sz w:val="18"/>
          <w:szCs w:val="18"/>
        </w:rPr>
      </w:pPr>
      <w:r w:rsidRPr="00C20F6B">
        <w:rPr>
          <w:rFonts w:ascii="Bookman Old Style" w:hAnsi="Bookman Old Style"/>
          <w:b/>
          <w:sz w:val="18"/>
          <w:szCs w:val="18"/>
        </w:rPr>
        <w:t>Центральная площадь 1</w:t>
      </w:r>
      <w:r w:rsidR="004E613D" w:rsidRPr="00C20F6B">
        <w:rPr>
          <w:rFonts w:ascii="Bookman Old Style" w:hAnsi="Bookman Old Style"/>
          <w:b/>
          <w:sz w:val="18"/>
          <w:szCs w:val="18"/>
        </w:rPr>
        <w:t>, г. Удачный, Мирнинский район,</w:t>
      </w:r>
      <w:r w:rsidR="00276864">
        <w:rPr>
          <w:rFonts w:ascii="Bookman Old Style" w:hAnsi="Bookman Old Style"/>
          <w:b/>
          <w:sz w:val="18"/>
          <w:szCs w:val="18"/>
        </w:rPr>
        <w:t xml:space="preserve"> </w:t>
      </w:r>
      <w:r w:rsidR="004E613D" w:rsidRPr="00C20F6B">
        <w:rPr>
          <w:rFonts w:ascii="Bookman Old Style" w:hAnsi="Bookman Old Style"/>
          <w:b/>
          <w:sz w:val="18"/>
          <w:szCs w:val="18"/>
        </w:rPr>
        <w:t>Республика Саха (Якутия), 678188</w:t>
      </w:r>
    </w:p>
    <w:p w:rsidR="005975BA" w:rsidRDefault="006A1475" w:rsidP="005975BA">
      <w:pPr>
        <w:jc w:val="center"/>
        <w:rPr>
          <w:rFonts w:ascii="Bookman Old Style" w:hAnsi="Bookman Old Style"/>
          <w:sz w:val="15"/>
        </w:rPr>
      </w:pPr>
      <w:r w:rsidRPr="006A1475">
        <w:rPr>
          <w:b/>
          <w:noProof/>
        </w:rPr>
        <w:pict>
          <v:line id="Line 50" o:spid="_x0000_s1028" style="position:absolute;left:0;text-align:left;z-index:251658240;visibility:visible" from="-27.8pt,3.05pt" to="530.2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" strokecolor="#396" strokeweight="4.5pt">
            <v:stroke linestyle="thinThick"/>
          </v:line>
        </w:pict>
      </w:r>
    </w:p>
    <w:p w:rsidR="005975BA" w:rsidRPr="00FA72F0" w:rsidRDefault="005975BA" w:rsidP="005975BA">
      <w:pPr>
        <w:pStyle w:val="2"/>
      </w:pPr>
      <w:r>
        <w:t>Факс: (41136)</w:t>
      </w:r>
      <w:r w:rsidRPr="00B501BF">
        <w:t xml:space="preserve"> 5-</w:t>
      </w:r>
      <w:r w:rsidR="00276864">
        <w:t>13</w:t>
      </w:r>
      <w:r w:rsidRPr="00B501BF">
        <w:t>-7</w:t>
      </w:r>
      <w:r w:rsidR="00276864">
        <w:t>6</w:t>
      </w:r>
      <w:r>
        <w:t xml:space="preserve">,  тел. </w:t>
      </w:r>
      <w:r w:rsidRPr="00FA72F0">
        <w:t xml:space="preserve">(41136) 5-25-70;  </w:t>
      </w:r>
      <w:r>
        <w:rPr>
          <w:lang w:val="en-US"/>
        </w:rPr>
        <w:t>E</w:t>
      </w:r>
      <w:r w:rsidRPr="00FA72F0">
        <w:t>-</w:t>
      </w:r>
      <w:r>
        <w:rPr>
          <w:lang w:val="en-US"/>
        </w:rPr>
        <w:t>mail</w:t>
      </w:r>
      <w:r w:rsidRPr="00FA72F0">
        <w:t xml:space="preserve">: </w:t>
      </w:r>
      <w:hyperlink r:id="rId10" w:history="1">
        <w:r w:rsidRPr="00C2542D">
          <w:rPr>
            <w:rStyle w:val="a8"/>
            <w:lang w:val="en-US"/>
          </w:rPr>
          <w:t>adm</w:t>
        </w:r>
        <w:r w:rsidRPr="00FA72F0">
          <w:rPr>
            <w:rStyle w:val="a8"/>
          </w:rPr>
          <w:t>.</w:t>
        </w:r>
        <w:r w:rsidRPr="00C2542D">
          <w:rPr>
            <w:rStyle w:val="a8"/>
            <w:lang w:val="en-US"/>
          </w:rPr>
          <w:t>udach</w:t>
        </w:r>
        <w:r w:rsidR="00B0182A" w:rsidRPr="00FA72F0">
          <w:rPr>
            <w:rStyle w:val="a8"/>
          </w:rPr>
          <w:t>№</w:t>
        </w:r>
        <w:r w:rsidRPr="00C2542D">
          <w:rPr>
            <w:rStyle w:val="a8"/>
            <w:lang w:val="en-US"/>
          </w:rPr>
          <w:t>y</w:t>
        </w:r>
        <w:r w:rsidRPr="00FA72F0">
          <w:rPr>
            <w:rStyle w:val="a8"/>
          </w:rPr>
          <w:t>@</w:t>
        </w:r>
        <w:r w:rsidRPr="00C2542D">
          <w:rPr>
            <w:rStyle w:val="a8"/>
            <w:lang w:val="en-US"/>
          </w:rPr>
          <w:t>mail</w:t>
        </w:r>
        <w:r w:rsidRPr="00FA72F0">
          <w:rPr>
            <w:rStyle w:val="a8"/>
          </w:rPr>
          <w:t>.</w:t>
        </w:r>
        <w:r w:rsidRPr="00C2542D">
          <w:rPr>
            <w:rStyle w:val="a8"/>
            <w:lang w:val="en-US"/>
          </w:rPr>
          <w:t>ru</w:t>
        </w:r>
      </w:hyperlink>
    </w:p>
    <w:p w:rsidR="005975BA" w:rsidRPr="00FA72F0" w:rsidRDefault="005975BA" w:rsidP="005975BA">
      <w:pPr>
        <w:ind w:left="2160"/>
        <w:jc w:val="both"/>
      </w:pPr>
      <w:r w:rsidRPr="00FA72F0">
        <w:tab/>
      </w:r>
      <w:r w:rsidRPr="00FA72F0">
        <w:tab/>
      </w:r>
    </w:p>
    <w:p w:rsidR="00784EC7" w:rsidRPr="000F594B" w:rsidRDefault="00B06014" w:rsidP="000C639A">
      <w:pPr>
        <w:pStyle w:val="4"/>
        <w:tabs>
          <w:tab w:val="center" w:pos="4677"/>
          <w:tab w:val="left" w:pos="8415"/>
        </w:tabs>
        <w:jc w:val="center"/>
        <w:rPr>
          <w:sz w:val="28"/>
          <w:szCs w:val="28"/>
        </w:rPr>
      </w:pPr>
      <w:r w:rsidRPr="000F594B">
        <w:rPr>
          <w:sz w:val="28"/>
          <w:szCs w:val="28"/>
        </w:rPr>
        <w:t>ПОСТАНОВЛЕНИЕ</w:t>
      </w:r>
    </w:p>
    <w:p w:rsidR="00131DF5" w:rsidRPr="00276864" w:rsidRDefault="00131DF5" w:rsidP="00784EC7">
      <w:pPr>
        <w:jc w:val="center"/>
        <w:rPr>
          <w:b/>
          <w:sz w:val="28"/>
          <w:szCs w:val="28"/>
        </w:rPr>
      </w:pPr>
    </w:p>
    <w:p w:rsidR="00E94E7A" w:rsidRPr="00DA1184" w:rsidRDefault="00CD1455" w:rsidP="000C639A">
      <w:pPr>
        <w:pStyle w:val="4"/>
        <w:jc w:val="center"/>
        <w:rPr>
          <w:u w:val="single"/>
        </w:rPr>
      </w:pPr>
      <w:r>
        <w:t>о</w:t>
      </w:r>
      <w:r w:rsidR="00E94E7A">
        <w:t xml:space="preserve">т </w:t>
      </w:r>
      <w:r w:rsidR="00E94E7A" w:rsidRPr="00DA1184">
        <w:t>«</w:t>
      </w:r>
      <w:r w:rsidR="00DA1184" w:rsidRPr="00DA1184">
        <w:rPr>
          <w:u w:val="single"/>
        </w:rPr>
        <w:t>09</w:t>
      </w:r>
      <w:r w:rsidR="00E94E7A" w:rsidRPr="00DA1184">
        <w:t>»</w:t>
      </w:r>
      <w:r w:rsidR="000C639A" w:rsidRPr="00DA1184">
        <w:t>_</w:t>
      </w:r>
      <w:r w:rsidR="00DA1184" w:rsidRPr="00DA1184">
        <w:rPr>
          <w:u w:val="single"/>
        </w:rPr>
        <w:t>сентября</w:t>
      </w:r>
      <w:r w:rsidR="00A25DEA">
        <w:rPr>
          <w:u w:val="single"/>
        </w:rPr>
        <w:t xml:space="preserve"> </w:t>
      </w:r>
      <w:r w:rsidR="00E94E7A">
        <w:t>20</w:t>
      </w:r>
      <w:r w:rsidR="00DA1184">
        <w:t>19</w:t>
      </w:r>
      <w:r w:rsidR="002D5FBD">
        <w:t xml:space="preserve"> </w:t>
      </w:r>
      <w:r w:rsidR="00E94E7A">
        <w:t xml:space="preserve">г.                                                                                        </w:t>
      </w:r>
      <w:r w:rsidR="00DE7097">
        <w:tab/>
      </w:r>
      <w:r w:rsidR="009F6D35">
        <w:tab/>
      </w:r>
      <w:r w:rsidR="009F6D35">
        <w:tab/>
      </w:r>
      <w:r w:rsidR="00E94E7A" w:rsidRPr="00DA1184">
        <w:rPr>
          <w:u w:val="single"/>
        </w:rPr>
        <w:t>№</w:t>
      </w:r>
      <w:r w:rsidR="009A413C" w:rsidRPr="00DA1184">
        <w:rPr>
          <w:u w:val="single"/>
        </w:rPr>
        <w:t xml:space="preserve"> </w:t>
      </w:r>
      <w:r w:rsidR="00A25DEA" w:rsidRPr="00DA1184">
        <w:rPr>
          <w:u w:val="single"/>
        </w:rPr>
        <w:t xml:space="preserve"> </w:t>
      </w:r>
      <w:r w:rsidR="00DA1184" w:rsidRPr="00DA1184">
        <w:rPr>
          <w:u w:val="single"/>
        </w:rPr>
        <w:t>464</w:t>
      </w:r>
    </w:p>
    <w:p w:rsidR="00E94E7A" w:rsidRDefault="00E94E7A" w:rsidP="00E94E7A"/>
    <w:p w:rsidR="00414A8F" w:rsidRDefault="00414A8F" w:rsidP="00AC42DA"/>
    <w:p w:rsidR="00B30AB1" w:rsidRPr="00A55FF2" w:rsidRDefault="00B30AB1" w:rsidP="00E62A0F">
      <w:pPr>
        <w:rPr>
          <w:b/>
          <w:sz w:val="24"/>
          <w:szCs w:val="24"/>
        </w:rPr>
      </w:pPr>
      <w:r w:rsidRPr="00A55FF2">
        <w:rPr>
          <w:b/>
          <w:sz w:val="24"/>
          <w:szCs w:val="24"/>
        </w:rPr>
        <w:t>Об организации и функционировании</w:t>
      </w:r>
    </w:p>
    <w:p w:rsidR="00863376" w:rsidRPr="00A55FF2" w:rsidRDefault="00863376" w:rsidP="00E62A0F">
      <w:pPr>
        <w:rPr>
          <w:b/>
          <w:sz w:val="24"/>
          <w:szCs w:val="24"/>
        </w:rPr>
      </w:pPr>
      <w:r w:rsidRPr="00A55FF2">
        <w:rPr>
          <w:b/>
          <w:sz w:val="24"/>
          <w:szCs w:val="24"/>
        </w:rPr>
        <w:t>Единой комиссии в сфере закупок, товаров,</w:t>
      </w:r>
    </w:p>
    <w:p w:rsidR="00863376" w:rsidRPr="00A55FF2" w:rsidRDefault="00863376" w:rsidP="00E62A0F">
      <w:pPr>
        <w:rPr>
          <w:b/>
          <w:sz w:val="24"/>
          <w:szCs w:val="24"/>
        </w:rPr>
      </w:pPr>
      <w:r w:rsidRPr="00A55FF2">
        <w:rPr>
          <w:b/>
          <w:sz w:val="24"/>
          <w:szCs w:val="24"/>
        </w:rPr>
        <w:t>работ, услуг</w:t>
      </w:r>
      <w:r w:rsidR="00B30AB1" w:rsidRPr="00A55FF2">
        <w:rPr>
          <w:b/>
          <w:sz w:val="24"/>
          <w:szCs w:val="24"/>
        </w:rPr>
        <w:t xml:space="preserve"> </w:t>
      </w:r>
      <w:r w:rsidRPr="00A55FF2">
        <w:rPr>
          <w:b/>
          <w:sz w:val="24"/>
          <w:szCs w:val="24"/>
        </w:rPr>
        <w:t>для обеспечения нужд администрации</w:t>
      </w:r>
    </w:p>
    <w:p w:rsidR="00B30AB1" w:rsidRPr="00A55FF2" w:rsidRDefault="00863376" w:rsidP="00E62A0F">
      <w:pPr>
        <w:rPr>
          <w:b/>
          <w:sz w:val="24"/>
          <w:szCs w:val="24"/>
        </w:rPr>
      </w:pPr>
      <w:r w:rsidRPr="00A55FF2">
        <w:rPr>
          <w:b/>
          <w:sz w:val="24"/>
          <w:szCs w:val="24"/>
        </w:rPr>
        <w:t xml:space="preserve"> МО</w:t>
      </w:r>
      <w:r w:rsidR="00B30AB1" w:rsidRPr="00A55FF2">
        <w:rPr>
          <w:b/>
          <w:sz w:val="24"/>
          <w:szCs w:val="24"/>
        </w:rPr>
        <w:t xml:space="preserve"> «Город Удачный»</w:t>
      </w:r>
      <w:r w:rsidRPr="00A55FF2">
        <w:rPr>
          <w:b/>
          <w:sz w:val="24"/>
          <w:szCs w:val="24"/>
        </w:rPr>
        <w:t xml:space="preserve"> </w:t>
      </w:r>
    </w:p>
    <w:p w:rsidR="00B30AB1" w:rsidRPr="00A55FF2" w:rsidRDefault="00B30AB1" w:rsidP="00B30AB1">
      <w:pPr>
        <w:jc w:val="both"/>
        <w:rPr>
          <w:sz w:val="24"/>
          <w:szCs w:val="24"/>
        </w:rPr>
      </w:pPr>
    </w:p>
    <w:p w:rsidR="00B30AB1" w:rsidRPr="000C639A" w:rsidRDefault="00B30AB1" w:rsidP="00B0182A">
      <w:pPr>
        <w:ind w:firstLine="709"/>
        <w:jc w:val="both"/>
        <w:rPr>
          <w:b/>
          <w:sz w:val="24"/>
          <w:szCs w:val="24"/>
        </w:rPr>
      </w:pPr>
      <w:r w:rsidRPr="00A55FF2">
        <w:rPr>
          <w:sz w:val="24"/>
          <w:szCs w:val="24"/>
        </w:rPr>
        <w:t xml:space="preserve">В соответствии с </w:t>
      </w:r>
      <w:hyperlink r:id="rId11" w:history="1">
        <w:r w:rsidR="00863376" w:rsidRPr="00A55FF2">
          <w:rPr>
            <w:rStyle w:val="a8"/>
            <w:color w:val="auto"/>
            <w:sz w:val="24"/>
            <w:szCs w:val="24"/>
            <w:u w:val="none"/>
          </w:rPr>
          <w:t>частью 2 статьи 39</w:t>
        </w:r>
        <w:r w:rsidRPr="00A55FF2">
          <w:rPr>
            <w:rStyle w:val="a8"/>
            <w:color w:val="auto"/>
            <w:sz w:val="24"/>
            <w:szCs w:val="24"/>
            <w:u w:val="none"/>
          </w:rPr>
          <w:t xml:space="preserve"> Федер</w:t>
        </w:r>
        <w:r w:rsidR="00B0182A" w:rsidRPr="00A55FF2">
          <w:rPr>
            <w:rStyle w:val="a8"/>
            <w:color w:val="auto"/>
            <w:sz w:val="24"/>
            <w:szCs w:val="24"/>
            <w:u w:val="none"/>
          </w:rPr>
          <w:t>ального закона от 5 апреля 2013 года</w:t>
        </w:r>
        <w:r w:rsidRPr="00A55FF2">
          <w:rPr>
            <w:rStyle w:val="a8"/>
            <w:color w:val="auto"/>
            <w:sz w:val="24"/>
            <w:szCs w:val="24"/>
            <w:u w:val="none"/>
          </w:rPr>
          <w:t xml:space="preserve"> № 44-ФЗ «О контрактной системе в сфере закупок товаров, работ, услуг для обеспечения государственных и муниципальных нужд»</w:t>
        </w:r>
      </w:hyperlink>
      <w:r w:rsidRPr="00A55FF2">
        <w:rPr>
          <w:sz w:val="24"/>
          <w:szCs w:val="24"/>
        </w:rPr>
        <w:t xml:space="preserve">, </w:t>
      </w:r>
      <w:r w:rsidR="00B0182A" w:rsidRPr="000C639A">
        <w:rPr>
          <w:b/>
          <w:sz w:val="24"/>
          <w:szCs w:val="24"/>
        </w:rPr>
        <w:t>-</w:t>
      </w:r>
    </w:p>
    <w:p w:rsidR="00B0182A" w:rsidRPr="00A55FF2" w:rsidRDefault="00B0182A" w:rsidP="00B0182A">
      <w:pPr>
        <w:ind w:firstLine="709"/>
        <w:jc w:val="both"/>
        <w:rPr>
          <w:sz w:val="24"/>
          <w:szCs w:val="24"/>
        </w:rPr>
      </w:pPr>
    </w:p>
    <w:p w:rsidR="00B30AB1" w:rsidRPr="00A55FF2" w:rsidRDefault="00B30AB1" w:rsidP="00B0182A">
      <w:pPr>
        <w:ind w:firstLine="709"/>
        <w:jc w:val="both"/>
        <w:rPr>
          <w:sz w:val="24"/>
          <w:szCs w:val="24"/>
        </w:rPr>
      </w:pPr>
      <w:r w:rsidRPr="00A55FF2">
        <w:rPr>
          <w:sz w:val="24"/>
          <w:szCs w:val="24"/>
        </w:rPr>
        <w:t>ПОСТАНОВЛЯЮ:</w:t>
      </w:r>
    </w:p>
    <w:p w:rsidR="002D6950" w:rsidRPr="00A55FF2" w:rsidRDefault="002D6950" w:rsidP="00B0182A">
      <w:pPr>
        <w:ind w:firstLine="709"/>
        <w:jc w:val="both"/>
        <w:rPr>
          <w:color w:val="000000"/>
          <w:sz w:val="24"/>
          <w:szCs w:val="24"/>
        </w:rPr>
      </w:pPr>
      <w:r w:rsidRPr="00A55FF2">
        <w:rPr>
          <w:color w:val="000000"/>
          <w:sz w:val="24"/>
          <w:szCs w:val="24"/>
        </w:rPr>
        <w:t>1</w:t>
      </w:r>
      <w:r w:rsidR="00B30AB1" w:rsidRPr="00A55FF2">
        <w:rPr>
          <w:color w:val="000000"/>
          <w:sz w:val="24"/>
          <w:szCs w:val="24"/>
        </w:rPr>
        <w:t xml:space="preserve">. Утвердить </w:t>
      </w:r>
      <w:r w:rsidRPr="00A55FF2">
        <w:rPr>
          <w:bCs/>
          <w:color w:val="000000"/>
          <w:sz w:val="24"/>
          <w:szCs w:val="24"/>
        </w:rPr>
        <w:t xml:space="preserve">состав Единой комиссии в сфере закупок товаров, работ, услуг для обеспечения нужд </w:t>
      </w:r>
      <w:r w:rsidR="00AC1AA3">
        <w:rPr>
          <w:bCs/>
          <w:color w:val="000000"/>
          <w:sz w:val="24"/>
          <w:szCs w:val="24"/>
        </w:rPr>
        <w:t xml:space="preserve">администрации </w:t>
      </w:r>
      <w:r w:rsidRPr="00A55FF2">
        <w:rPr>
          <w:bCs/>
          <w:color w:val="000000"/>
          <w:sz w:val="24"/>
          <w:szCs w:val="24"/>
        </w:rPr>
        <w:t xml:space="preserve">МО «Город Удачный» </w:t>
      </w:r>
      <w:r w:rsidR="00B44329">
        <w:rPr>
          <w:color w:val="000000"/>
          <w:sz w:val="24"/>
          <w:szCs w:val="24"/>
        </w:rPr>
        <w:t>согласно Приложению  1</w:t>
      </w:r>
      <w:r w:rsidR="00B30AB1" w:rsidRPr="00A55FF2">
        <w:rPr>
          <w:color w:val="000000"/>
          <w:sz w:val="24"/>
          <w:szCs w:val="24"/>
        </w:rPr>
        <w:t xml:space="preserve"> к настоящему постановлению.</w:t>
      </w:r>
    </w:p>
    <w:p w:rsidR="002D6950" w:rsidRPr="00A55FF2" w:rsidRDefault="002D6950" w:rsidP="00B0182A">
      <w:pPr>
        <w:ind w:firstLine="709"/>
        <w:jc w:val="both"/>
        <w:rPr>
          <w:sz w:val="24"/>
          <w:szCs w:val="24"/>
        </w:rPr>
      </w:pPr>
      <w:r w:rsidRPr="00A55FF2">
        <w:rPr>
          <w:sz w:val="24"/>
          <w:szCs w:val="24"/>
        </w:rPr>
        <w:t xml:space="preserve">2. Утвердить Положение о Единой комиссии </w:t>
      </w:r>
      <w:r w:rsidRPr="00A55FF2">
        <w:rPr>
          <w:bCs/>
          <w:color w:val="000000"/>
          <w:sz w:val="24"/>
          <w:szCs w:val="24"/>
        </w:rPr>
        <w:t xml:space="preserve">в сфере закупок товаров, работ, услуг для обеспечения нужд </w:t>
      </w:r>
      <w:r w:rsidR="00DA1184">
        <w:rPr>
          <w:bCs/>
          <w:color w:val="000000"/>
          <w:sz w:val="24"/>
          <w:szCs w:val="24"/>
        </w:rPr>
        <w:t xml:space="preserve"> администрации </w:t>
      </w:r>
      <w:r w:rsidRPr="00A55FF2">
        <w:rPr>
          <w:bCs/>
          <w:color w:val="000000"/>
          <w:sz w:val="24"/>
          <w:szCs w:val="24"/>
        </w:rPr>
        <w:t xml:space="preserve">МО «Город Удачный» </w:t>
      </w:r>
      <w:r w:rsidR="00B44329">
        <w:rPr>
          <w:color w:val="000000"/>
          <w:sz w:val="24"/>
          <w:szCs w:val="24"/>
        </w:rPr>
        <w:t>согласно Приложению  2</w:t>
      </w:r>
      <w:r w:rsidRPr="00A55FF2">
        <w:rPr>
          <w:color w:val="000000"/>
          <w:sz w:val="24"/>
          <w:szCs w:val="24"/>
        </w:rPr>
        <w:t xml:space="preserve"> к настоящему постановлению.</w:t>
      </w:r>
    </w:p>
    <w:p w:rsidR="002D6950" w:rsidRPr="00A55FF2" w:rsidRDefault="002D6950" w:rsidP="00B0182A">
      <w:pPr>
        <w:ind w:firstLine="709"/>
        <w:jc w:val="both"/>
        <w:rPr>
          <w:color w:val="000000"/>
          <w:sz w:val="24"/>
          <w:szCs w:val="24"/>
        </w:rPr>
      </w:pPr>
      <w:r w:rsidRPr="00A55FF2">
        <w:rPr>
          <w:color w:val="000000"/>
          <w:sz w:val="24"/>
          <w:szCs w:val="24"/>
        </w:rPr>
        <w:t>3</w:t>
      </w:r>
      <w:r w:rsidR="00B30AB1" w:rsidRPr="00A55FF2">
        <w:rPr>
          <w:color w:val="000000"/>
          <w:sz w:val="24"/>
          <w:szCs w:val="24"/>
        </w:rPr>
        <w:t xml:space="preserve">. Главному специалисту по кадрам и муниципальной службе (Барбарук А.И.) ознакомить специалистов администрации города, определенных приложением  </w:t>
      </w:r>
      <w:r w:rsidRPr="00A55FF2">
        <w:rPr>
          <w:color w:val="000000"/>
          <w:sz w:val="24"/>
          <w:szCs w:val="24"/>
        </w:rPr>
        <w:t>1</w:t>
      </w:r>
      <w:r w:rsidR="00B30AB1" w:rsidRPr="00A55FF2">
        <w:rPr>
          <w:color w:val="000000"/>
          <w:sz w:val="24"/>
          <w:szCs w:val="24"/>
        </w:rPr>
        <w:t xml:space="preserve"> к настоящему постановлению</w:t>
      </w:r>
    </w:p>
    <w:p w:rsidR="00B30AB1" w:rsidRPr="00A55FF2" w:rsidRDefault="002D6950" w:rsidP="00B0182A">
      <w:pPr>
        <w:ind w:firstLine="709"/>
        <w:jc w:val="both"/>
        <w:rPr>
          <w:sz w:val="24"/>
          <w:szCs w:val="24"/>
        </w:rPr>
      </w:pPr>
      <w:r w:rsidRPr="00A55FF2">
        <w:rPr>
          <w:color w:val="000000"/>
          <w:sz w:val="24"/>
          <w:szCs w:val="24"/>
        </w:rPr>
        <w:t>4</w:t>
      </w:r>
      <w:r w:rsidR="00B30AB1" w:rsidRPr="00A55FF2">
        <w:rPr>
          <w:color w:val="000000"/>
          <w:sz w:val="24"/>
          <w:szCs w:val="24"/>
        </w:rPr>
        <w:t>. Постановление от 30.12.2013 № 1</w:t>
      </w:r>
      <w:r w:rsidRPr="00A55FF2">
        <w:rPr>
          <w:color w:val="000000"/>
          <w:sz w:val="24"/>
          <w:szCs w:val="24"/>
        </w:rPr>
        <w:t>238</w:t>
      </w:r>
      <w:r w:rsidR="00B30AB1" w:rsidRPr="00A55FF2">
        <w:rPr>
          <w:color w:val="000000"/>
          <w:sz w:val="24"/>
          <w:szCs w:val="24"/>
        </w:rPr>
        <w:t xml:space="preserve"> «Об организации и функционировании </w:t>
      </w:r>
      <w:r w:rsidRPr="00A55FF2">
        <w:rPr>
          <w:color w:val="000000"/>
          <w:sz w:val="24"/>
          <w:szCs w:val="24"/>
        </w:rPr>
        <w:t>Единой комиссии</w:t>
      </w:r>
      <w:r w:rsidR="00B30AB1" w:rsidRPr="00A55FF2">
        <w:rPr>
          <w:color w:val="000000"/>
          <w:sz w:val="24"/>
          <w:szCs w:val="24"/>
        </w:rPr>
        <w:t xml:space="preserve"> </w:t>
      </w:r>
      <w:r w:rsidRPr="00A55FF2">
        <w:rPr>
          <w:bCs/>
          <w:color w:val="000000"/>
          <w:sz w:val="24"/>
          <w:szCs w:val="24"/>
        </w:rPr>
        <w:t>в сфере закупок товаров, работ, услуг для обеспечения государственных и муниципальных нужд МО «Город Удачный» Республики Саха (Якутия)</w:t>
      </w:r>
      <w:r w:rsidR="00B30AB1" w:rsidRPr="00A55FF2">
        <w:rPr>
          <w:color w:val="000000"/>
          <w:sz w:val="24"/>
          <w:szCs w:val="24"/>
        </w:rPr>
        <w:t xml:space="preserve"> считать утратившим силу.</w:t>
      </w:r>
    </w:p>
    <w:p w:rsidR="00B30AB1" w:rsidRPr="00A55FF2" w:rsidRDefault="002D6950" w:rsidP="00B0182A">
      <w:pPr>
        <w:ind w:firstLine="709"/>
        <w:jc w:val="both"/>
        <w:rPr>
          <w:sz w:val="24"/>
          <w:szCs w:val="24"/>
        </w:rPr>
      </w:pPr>
      <w:r w:rsidRPr="00A55FF2">
        <w:rPr>
          <w:sz w:val="24"/>
          <w:szCs w:val="24"/>
        </w:rPr>
        <w:t>5</w:t>
      </w:r>
      <w:r w:rsidR="00B30AB1" w:rsidRPr="00A55FF2">
        <w:rPr>
          <w:sz w:val="24"/>
          <w:szCs w:val="24"/>
        </w:rPr>
        <w:t xml:space="preserve">. Настоящее постановление опубликовать в порядке, предусмотренном Уставом МО «Город Удачный» Мирнинского района Республики Саха (Якутия). Ответственный за направление настоящего постановления для опубликования и размещения на официальном сайте МО «Город Удачный» Мирнинского района Республики Саха (Якутия) – </w:t>
      </w:r>
      <w:r w:rsidR="009E551D">
        <w:rPr>
          <w:sz w:val="24"/>
          <w:szCs w:val="24"/>
        </w:rPr>
        <w:t>ведущий специалист ФЭО</w:t>
      </w:r>
      <w:r w:rsidR="009E551D" w:rsidRPr="009E551D">
        <w:rPr>
          <w:sz w:val="24"/>
          <w:szCs w:val="24"/>
        </w:rPr>
        <w:t xml:space="preserve"> </w:t>
      </w:r>
      <w:r w:rsidR="009E551D">
        <w:rPr>
          <w:sz w:val="24"/>
          <w:szCs w:val="24"/>
        </w:rPr>
        <w:t>по СЭР Волкова Т.В.</w:t>
      </w:r>
      <w:r w:rsidR="00B30AB1" w:rsidRPr="00A55FF2">
        <w:rPr>
          <w:sz w:val="24"/>
          <w:szCs w:val="24"/>
        </w:rPr>
        <w:t xml:space="preserve">, ответственный за опубликование настоящего постановления и размещение на официальном сайте МО «Город Удачный» </w:t>
      </w:r>
      <w:r w:rsidR="00B30AB1" w:rsidRPr="009E551D">
        <w:rPr>
          <w:b/>
          <w:sz w:val="24"/>
          <w:szCs w:val="24"/>
        </w:rPr>
        <w:t>-</w:t>
      </w:r>
      <w:r w:rsidR="00A55FF2" w:rsidRPr="00A55FF2">
        <w:rPr>
          <w:sz w:val="24"/>
          <w:szCs w:val="24"/>
        </w:rPr>
        <w:t xml:space="preserve"> </w:t>
      </w:r>
      <w:r w:rsidR="009E551D">
        <w:rPr>
          <w:sz w:val="24"/>
          <w:szCs w:val="24"/>
        </w:rPr>
        <w:t>инженер программист</w:t>
      </w:r>
      <w:r w:rsidR="005A6F45">
        <w:rPr>
          <w:sz w:val="24"/>
          <w:szCs w:val="24"/>
        </w:rPr>
        <w:t xml:space="preserve"> </w:t>
      </w:r>
      <w:r w:rsidR="00B30AB1" w:rsidRPr="00A55FF2">
        <w:rPr>
          <w:sz w:val="24"/>
          <w:szCs w:val="24"/>
        </w:rPr>
        <w:t xml:space="preserve"> </w:t>
      </w:r>
      <w:r w:rsidR="009E551D">
        <w:rPr>
          <w:sz w:val="24"/>
          <w:szCs w:val="24"/>
        </w:rPr>
        <w:t>Мартынов А.С.</w:t>
      </w:r>
    </w:p>
    <w:p w:rsidR="00B30AB1" w:rsidRPr="00A55FF2" w:rsidRDefault="000C639A" w:rsidP="00B018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30AB1" w:rsidRPr="00A55FF2">
        <w:rPr>
          <w:sz w:val="24"/>
          <w:szCs w:val="24"/>
        </w:rPr>
        <w:t xml:space="preserve">. Контроль исполнения настоящего постановления возложить на </w:t>
      </w:r>
      <w:r w:rsidR="00A55FF2" w:rsidRPr="00A55FF2">
        <w:rPr>
          <w:sz w:val="24"/>
          <w:szCs w:val="24"/>
        </w:rPr>
        <w:t xml:space="preserve">и.о. </w:t>
      </w:r>
      <w:r w:rsidR="00B30AB1" w:rsidRPr="00A55FF2">
        <w:rPr>
          <w:sz w:val="24"/>
          <w:szCs w:val="24"/>
        </w:rPr>
        <w:t>заместителя главы администрации по эко</w:t>
      </w:r>
      <w:r w:rsidR="00A55FF2" w:rsidRPr="00A55FF2">
        <w:rPr>
          <w:sz w:val="24"/>
          <w:szCs w:val="24"/>
        </w:rPr>
        <w:t>номике и финансам Щеглову В.А.</w:t>
      </w:r>
    </w:p>
    <w:p w:rsidR="00B30AB1" w:rsidRPr="00A55FF2" w:rsidRDefault="00B30AB1" w:rsidP="00B30AB1">
      <w:pPr>
        <w:jc w:val="both"/>
        <w:rPr>
          <w:b/>
          <w:sz w:val="24"/>
          <w:szCs w:val="24"/>
        </w:rPr>
      </w:pPr>
    </w:p>
    <w:p w:rsidR="00B30AB1" w:rsidRDefault="00B30AB1" w:rsidP="00B30AB1">
      <w:pPr>
        <w:jc w:val="both"/>
        <w:rPr>
          <w:b/>
          <w:sz w:val="24"/>
          <w:szCs w:val="24"/>
        </w:rPr>
      </w:pPr>
      <w:r w:rsidRPr="00A55FF2">
        <w:rPr>
          <w:b/>
          <w:sz w:val="24"/>
          <w:szCs w:val="24"/>
        </w:rPr>
        <w:t xml:space="preserve">             Глава города                                                                            </w:t>
      </w:r>
      <w:r w:rsidRPr="00A55FF2">
        <w:rPr>
          <w:b/>
          <w:sz w:val="24"/>
          <w:szCs w:val="24"/>
        </w:rPr>
        <w:tab/>
      </w:r>
      <w:r w:rsidRPr="00A55FF2">
        <w:rPr>
          <w:b/>
          <w:sz w:val="24"/>
          <w:szCs w:val="24"/>
        </w:rPr>
        <w:tab/>
        <w:t>А.В. Приходько</w:t>
      </w:r>
    </w:p>
    <w:p w:rsidR="00A534CC" w:rsidRDefault="00A534CC" w:rsidP="00B30AB1">
      <w:pPr>
        <w:jc w:val="both"/>
        <w:rPr>
          <w:b/>
          <w:sz w:val="24"/>
          <w:szCs w:val="24"/>
        </w:rPr>
      </w:pPr>
    </w:p>
    <w:p w:rsidR="00A534CC" w:rsidRDefault="00A534CC" w:rsidP="00B30AB1">
      <w:pPr>
        <w:jc w:val="both"/>
        <w:rPr>
          <w:b/>
          <w:sz w:val="24"/>
          <w:szCs w:val="24"/>
        </w:rPr>
      </w:pPr>
    </w:p>
    <w:p w:rsidR="00A534CC" w:rsidRDefault="00A534CC" w:rsidP="00B30AB1">
      <w:pPr>
        <w:jc w:val="both"/>
        <w:rPr>
          <w:b/>
          <w:sz w:val="24"/>
          <w:szCs w:val="24"/>
        </w:rPr>
      </w:pPr>
    </w:p>
    <w:p w:rsidR="00A534CC" w:rsidRDefault="00A534CC" w:rsidP="00B30AB1">
      <w:pPr>
        <w:jc w:val="both"/>
        <w:rPr>
          <w:b/>
          <w:sz w:val="24"/>
          <w:szCs w:val="24"/>
        </w:rPr>
      </w:pPr>
    </w:p>
    <w:p w:rsidR="00A534CC" w:rsidRDefault="00A534CC" w:rsidP="00B30AB1">
      <w:pPr>
        <w:jc w:val="both"/>
        <w:rPr>
          <w:b/>
          <w:sz w:val="24"/>
          <w:szCs w:val="24"/>
        </w:rPr>
      </w:pPr>
    </w:p>
    <w:p w:rsidR="00A534CC" w:rsidRDefault="00A534CC" w:rsidP="00B30AB1">
      <w:pPr>
        <w:jc w:val="both"/>
        <w:rPr>
          <w:b/>
          <w:sz w:val="24"/>
          <w:szCs w:val="24"/>
        </w:rPr>
      </w:pPr>
    </w:p>
    <w:p w:rsidR="00A534CC" w:rsidRDefault="00A534CC" w:rsidP="00B30AB1">
      <w:pPr>
        <w:jc w:val="both"/>
        <w:rPr>
          <w:b/>
          <w:sz w:val="24"/>
          <w:szCs w:val="24"/>
        </w:rPr>
      </w:pPr>
    </w:p>
    <w:p w:rsidR="00A534CC" w:rsidRDefault="00A534CC" w:rsidP="00B30AB1">
      <w:pPr>
        <w:jc w:val="both"/>
        <w:rPr>
          <w:b/>
          <w:sz w:val="24"/>
          <w:szCs w:val="24"/>
        </w:rPr>
      </w:pPr>
    </w:p>
    <w:p w:rsidR="00A534CC" w:rsidRDefault="00A534CC" w:rsidP="00B30AB1">
      <w:pPr>
        <w:jc w:val="both"/>
        <w:rPr>
          <w:b/>
          <w:sz w:val="24"/>
          <w:szCs w:val="24"/>
        </w:rPr>
      </w:pPr>
    </w:p>
    <w:p w:rsidR="00A534CC" w:rsidRDefault="00A534CC" w:rsidP="00B30AB1">
      <w:pPr>
        <w:jc w:val="both"/>
        <w:rPr>
          <w:b/>
          <w:sz w:val="24"/>
          <w:szCs w:val="24"/>
        </w:rPr>
      </w:pPr>
    </w:p>
    <w:p w:rsidR="00A534CC" w:rsidRDefault="00A534CC" w:rsidP="00B30AB1">
      <w:pPr>
        <w:jc w:val="both"/>
        <w:rPr>
          <w:b/>
          <w:sz w:val="24"/>
          <w:szCs w:val="24"/>
        </w:rPr>
      </w:pPr>
    </w:p>
    <w:p w:rsidR="00A534CC" w:rsidRDefault="00A534CC" w:rsidP="00B30AB1">
      <w:pPr>
        <w:jc w:val="both"/>
        <w:rPr>
          <w:b/>
          <w:sz w:val="24"/>
          <w:szCs w:val="24"/>
        </w:rPr>
      </w:pPr>
    </w:p>
    <w:p w:rsidR="00A534CC" w:rsidRDefault="00A534CC" w:rsidP="00B30AB1">
      <w:pPr>
        <w:jc w:val="both"/>
        <w:rPr>
          <w:b/>
          <w:sz w:val="24"/>
          <w:szCs w:val="24"/>
        </w:rPr>
      </w:pPr>
    </w:p>
    <w:p w:rsidR="00A534CC" w:rsidRDefault="00A534CC" w:rsidP="00B30AB1">
      <w:pPr>
        <w:jc w:val="both"/>
        <w:rPr>
          <w:b/>
          <w:sz w:val="24"/>
          <w:szCs w:val="24"/>
        </w:rPr>
      </w:pPr>
    </w:p>
    <w:p w:rsidR="00A534CC" w:rsidRDefault="00A534CC" w:rsidP="00B30AB1">
      <w:pPr>
        <w:jc w:val="both"/>
        <w:rPr>
          <w:b/>
          <w:sz w:val="24"/>
          <w:szCs w:val="24"/>
        </w:rPr>
      </w:pPr>
    </w:p>
    <w:p w:rsidR="00A534CC" w:rsidRDefault="00A534CC" w:rsidP="00B30AB1">
      <w:pPr>
        <w:jc w:val="both"/>
        <w:rPr>
          <w:b/>
          <w:sz w:val="24"/>
          <w:szCs w:val="24"/>
        </w:rPr>
      </w:pPr>
    </w:p>
    <w:p w:rsidR="00A534CC" w:rsidRDefault="00A534CC" w:rsidP="00B30AB1">
      <w:pPr>
        <w:jc w:val="both"/>
        <w:rPr>
          <w:b/>
          <w:sz w:val="24"/>
          <w:szCs w:val="24"/>
        </w:rPr>
      </w:pPr>
    </w:p>
    <w:p w:rsidR="00A534CC" w:rsidRDefault="00A534CC" w:rsidP="00B30AB1">
      <w:pPr>
        <w:jc w:val="both"/>
        <w:rPr>
          <w:b/>
          <w:sz w:val="24"/>
          <w:szCs w:val="24"/>
        </w:rPr>
      </w:pPr>
    </w:p>
    <w:p w:rsidR="00A534CC" w:rsidRDefault="00A534CC" w:rsidP="00B30AB1">
      <w:pPr>
        <w:jc w:val="both"/>
        <w:rPr>
          <w:b/>
          <w:sz w:val="24"/>
          <w:szCs w:val="24"/>
        </w:rPr>
      </w:pPr>
    </w:p>
    <w:p w:rsidR="00A534CC" w:rsidRDefault="00A534CC" w:rsidP="00B30AB1">
      <w:pPr>
        <w:jc w:val="both"/>
        <w:rPr>
          <w:b/>
          <w:sz w:val="24"/>
          <w:szCs w:val="24"/>
        </w:rPr>
      </w:pPr>
    </w:p>
    <w:p w:rsidR="00A534CC" w:rsidRDefault="00A534CC" w:rsidP="00B30AB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ВИЗЫ:</w:t>
      </w:r>
    </w:p>
    <w:p w:rsidR="00A534CC" w:rsidRDefault="00A534CC" w:rsidP="00B30AB1">
      <w:pPr>
        <w:jc w:val="both"/>
        <w:rPr>
          <w:b/>
          <w:sz w:val="24"/>
          <w:szCs w:val="24"/>
        </w:rPr>
      </w:pPr>
    </w:p>
    <w:p w:rsidR="00A534CC" w:rsidRPr="00A534CC" w:rsidRDefault="00A534CC" w:rsidP="00B30AB1">
      <w:pPr>
        <w:jc w:val="both"/>
        <w:rPr>
          <w:sz w:val="24"/>
          <w:szCs w:val="24"/>
        </w:rPr>
      </w:pPr>
      <w:r w:rsidRPr="00A534CC">
        <w:rPr>
          <w:sz w:val="24"/>
          <w:szCs w:val="24"/>
        </w:rPr>
        <w:t>И.о. заместителя главы администрации</w:t>
      </w:r>
    </w:p>
    <w:p w:rsidR="00A534CC" w:rsidRDefault="00A534CC" w:rsidP="00B30AB1">
      <w:pPr>
        <w:jc w:val="both"/>
        <w:rPr>
          <w:sz w:val="24"/>
          <w:szCs w:val="24"/>
        </w:rPr>
      </w:pPr>
      <w:r w:rsidRPr="00A534CC">
        <w:rPr>
          <w:sz w:val="24"/>
          <w:szCs w:val="24"/>
        </w:rPr>
        <w:t xml:space="preserve"> по экономике и финансам_________________________________________В.А.Щеглова</w:t>
      </w:r>
    </w:p>
    <w:p w:rsidR="00A534CC" w:rsidRDefault="00A534CC" w:rsidP="00B30AB1">
      <w:pPr>
        <w:jc w:val="both"/>
        <w:rPr>
          <w:sz w:val="24"/>
          <w:szCs w:val="24"/>
        </w:rPr>
      </w:pPr>
    </w:p>
    <w:p w:rsidR="00A534CC" w:rsidRDefault="00A534CC" w:rsidP="00B30AB1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 юрист _______________________________________Ю.В. Шестакова</w:t>
      </w:r>
    </w:p>
    <w:p w:rsidR="007B601B" w:rsidRDefault="007B601B" w:rsidP="00B30AB1">
      <w:pPr>
        <w:jc w:val="both"/>
        <w:rPr>
          <w:sz w:val="24"/>
          <w:szCs w:val="24"/>
        </w:rPr>
      </w:pPr>
    </w:p>
    <w:p w:rsidR="007B601B" w:rsidRDefault="007B601B" w:rsidP="00B30AB1">
      <w:pPr>
        <w:jc w:val="both"/>
        <w:rPr>
          <w:sz w:val="24"/>
          <w:szCs w:val="24"/>
        </w:rPr>
      </w:pPr>
    </w:p>
    <w:p w:rsidR="007B601B" w:rsidRPr="00A55FF2" w:rsidRDefault="007B601B" w:rsidP="00B30AB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Главный специалист по кадрам и МС_______________________________А.И. Барбарук</w:t>
      </w:r>
    </w:p>
    <w:p w:rsidR="00B30AB1" w:rsidRPr="00A55FF2" w:rsidRDefault="00B30AB1" w:rsidP="00B30AB1">
      <w:pPr>
        <w:jc w:val="both"/>
        <w:rPr>
          <w:b/>
          <w:sz w:val="24"/>
          <w:szCs w:val="24"/>
        </w:rPr>
      </w:pPr>
    </w:p>
    <w:p w:rsidR="00B30AB1" w:rsidRDefault="00B30AB1" w:rsidP="00B30AB1">
      <w:pPr>
        <w:jc w:val="both"/>
        <w:rPr>
          <w:b/>
          <w:sz w:val="24"/>
          <w:szCs w:val="24"/>
          <w:u w:val="single"/>
        </w:rPr>
      </w:pPr>
    </w:p>
    <w:p w:rsidR="005A6F45" w:rsidRDefault="005A6F45" w:rsidP="00672CD1">
      <w:pPr>
        <w:rPr>
          <w:sz w:val="24"/>
          <w:szCs w:val="24"/>
        </w:rPr>
      </w:pPr>
    </w:p>
    <w:p w:rsidR="005A6F45" w:rsidRDefault="005A6F45" w:rsidP="000836FE">
      <w:pPr>
        <w:jc w:val="right"/>
        <w:rPr>
          <w:sz w:val="24"/>
          <w:szCs w:val="24"/>
        </w:rPr>
      </w:pPr>
    </w:p>
    <w:p w:rsidR="005A6F45" w:rsidRDefault="005A6F45" w:rsidP="000836FE">
      <w:pPr>
        <w:jc w:val="right"/>
        <w:rPr>
          <w:sz w:val="24"/>
          <w:szCs w:val="24"/>
        </w:rPr>
      </w:pPr>
    </w:p>
    <w:p w:rsidR="005A6F45" w:rsidRDefault="005A6F45" w:rsidP="000836FE">
      <w:pPr>
        <w:jc w:val="right"/>
        <w:rPr>
          <w:sz w:val="24"/>
          <w:szCs w:val="24"/>
        </w:rPr>
      </w:pPr>
    </w:p>
    <w:p w:rsidR="005A6F45" w:rsidRDefault="005A6F45" w:rsidP="005A6F45">
      <w:pPr>
        <w:rPr>
          <w:sz w:val="24"/>
          <w:szCs w:val="24"/>
        </w:rPr>
      </w:pPr>
    </w:p>
    <w:p w:rsidR="002726B8" w:rsidRDefault="002726B8" w:rsidP="000836FE">
      <w:pPr>
        <w:jc w:val="right"/>
        <w:rPr>
          <w:sz w:val="24"/>
          <w:szCs w:val="24"/>
        </w:rPr>
      </w:pPr>
    </w:p>
    <w:p w:rsidR="009E551D" w:rsidRDefault="009E551D" w:rsidP="000836FE">
      <w:pPr>
        <w:jc w:val="right"/>
        <w:rPr>
          <w:sz w:val="24"/>
          <w:szCs w:val="24"/>
        </w:rPr>
      </w:pPr>
    </w:p>
    <w:p w:rsidR="009E551D" w:rsidRDefault="009E551D" w:rsidP="000836FE">
      <w:pPr>
        <w:jc w:val="right"/>
        <w:rPr>
          <w:sz w:val="24"/>
          <w:szCs w:val="24"/>
        </w:rPr>
      </w:pPr>
    </w:p>
    <w:p w:rsidR="009E551D" w:rsidRDefault="009E551D" w:rsidP="000836FE">
      <w:pPr>
        <w:jc w:val="right"/>
        <w:rPr>
          <w:sz w:val="24"/>
          <w:szCs w:val="24"/>
        </w:rPr>
      </w:pPr>
    </w:p>
    <w:p w:rsidR="009E551D" w:rsidRDefault="009E551D" w:rsidP="000836FE">
      <w:pPr>
        <w:jc w:val="right"/>
        <w:rPr>
          <w:sz w:val="24"/>
          <w:szCs w:val="24"/>
        </w:rPr>
      </w:pPr>
    </w:p>
    <w:p w:rsidR="009E551D" w:rsidRDefault="009E551D" w:rsidP="000836FE">
      <w:pPr>
        <w:jc w:val="right"/>
        <w:rPr>
          <w:sz w:val="24"/>
          <w:szCs w:val="24"/>
        </w:rPr>
      </w:pPr>
    </w:p>
    <w:p w:rsidR="009E551D" w:rsidRDefault="009E551D" w:rsidP="000836FE">
      <w:pPr>
        <w:jc w:val="right"/>
        <w:rPr>
          <w:sz w:val="24"/>
          <w:szCs w:val="24"/>
        </w:rPr>
      </w:pPr>
    </w:p>
    <w:p w:rsidR="009E551D" w:rsidRDefault="009E551D" w:rsidP="000836FE">
      <w:pPr>
        <w:jc w:val="right"/>
        <w:rPr>
          <w:sz w:val="24"/>
          <w:szCs w:val="24"/>
        </w:rPr>
      </w:pPr>
    </w:p>
    <w:p w:rsidR="009E551D" w:rsidRDefault="009E551D" w:rsidP="000836FE">
      <w:pPr>
        <w:jc w:val="right"/>
        <w:rPr>
          <w:sz w:val="24"/>
          <w:szCs w:val="24"/>
        </w:rPr>
      </w:pPr>
    </w:p>
    <w:p w:rsidR="009E551D" w:rsidRDefault="009E551D" w:rsidP="000836FE">
      <w:pPr>
        <w:jc w:val="right"/>
        <w:rPr>
          <w:sz w:val="24"/>
          <w:szCs w:val="24"/>
        </w:rPr>
      </w:pPr>
    </w:p>
    <w:p w:rsidR="009E551D" w:rsidRDefault="009E551D" w:rsidP="000836FE">
      <w:pPr>
        <w:jc w:val="right"/>
        <w:rPr>
          <w:sz w:val="24"/>
          <w:szCs w:val="24"/>
        </w:rPr>
      </w:pPr>
    </w:p>
    <w:p w:rsidR="009E551D" w:rsidRDefault="009E551D" w:rsidP="000836FE">
      <w:pPr>
        <w:jc w:val="right"/>
        <w:rPr>
          <w:sz w:val="24"/>
          <w:szCs w:val="24"/>
        </w:rPr>
      </w:pPr>
    </w:p>
    <w:p w:rsidR="009E551D" w:rsidRDefault="009E551D" w:rsidP="000836FE">
      <w:pPr>
        <w:jc w:val="right"/>
        <w:rPr>
          <w:sz w:val="24"/>
          <w:szCs w:val="24"/>
        </w:rPr>
      </w:pPr>
    </w:p>
    <w:p w:rsidR="009E551D" w:rsidRDefault="009E551D" w:rsidP="000836FE">
      <w:pPr>
        <w:jc w:val="right"/>
        <w:rPr>
          <w:sz w:val="24"/>
          <w:szCs w:val="24"/>
        </w:rPr>
      </w:pPr>
    </w:p>
    <w:p w:rsidR="009E551D" w:rsidRDefault="009E551D" w:rsidP="000836FE">
      <w:pPr>
        <w:jc w:val="right"/>
        <w:rPr>
          <w:sz w:val="24"/>
          <w:szCs w:val="24"/>
        </w:rPr>
      </w:pPr>
    </w:p>
    <w:p w:rsidR="009E551D" w:rsidRDefault="009E551D" w:rsidP="000836FE">
      <w:pPr>
        <w:jc w:val="right"/>
        <w:rPr>
          <w:sz w:val="24"/>
          <w:szCs w:val="24"/>
        </w:rPr>
      </w:pPr>
    </w:p>
    <w:p w:rsidR="009E551D" w:rsidRDefault="009E551D" w:rsidP="000836FE">
      <w:pPr>
        <w:jc w:val="right"/>
        <w:rPr>
          <w:sz w:val="24"/>
          <w:szCs w:val="24"/>
        </w:rPr>
      </w:pPr>
    </w:p>
    <w:p w:rsidR="009E551D" w:rsidRDefault="009E551D" w:rsidP="000836FE">
      <w:pPr>
        <w:jc w:val="right"/>
        <w:rPr>
          <w:sz w:val="24"/>
          <w:szCs w:val="24"/>
        </w:rPr>
      </w:pPr>
    </w:p>
    <w:p w:rsidR="009E551D" w:rsidRDefault="009E551D" w:rsidP="000836FE">
      <w:pPr>
        <w:jc w:val="right"/>
        <w:rPr>
          <w:sz w:val="24"/>
          <w:szCs w:val="24"/>
        </w:rPr>
      </w:pPr>
    </w:p>
    <w:p w:rsidR="009E551D" w:rsidRDefault="009E551D" w:rsidP="000836FE">
      <w:pPr>
        <w:jc w:val="right"/>
        <w:rPr>
          <w:sz w:val="24"/>
          <w:szCs w:val="24"/>
        </w:rPr>
      </w:pPr>
    </w:p>
    <w:p w:rsidR="009E551D" w:rsidRDefault="009E551D" w:rsidP="000836FE">
      <w:pPr>
        <w:jc w:val="right"/>
        <w:rPr>
          <w:sz w:val="24"/>
          <w:szCs w:val="24"/>
        </w:rPr>
      </w:pPr>
    </w:p>
    <w:p w:rsidR="009E551D" w:rsidRDefault="009E551D" w:rsidP="000836FE">
      <w:pPr>
        <w:jc w:val="right"/>
        <w:rPr>
          <w:sz w:val="24"/>
          <w:szCs w:val="24"/>
        </w:rPr>
      </w:pPr>
    </w:p>
    <w:p w:rsidR="009E551D" w:rsidRDefault="009E551D" w:rsidP="000836FE">
      <w:pPr>
        <w:jc w:val="right"/>
        <w:rPr>
          <w:sz w:val="24"/>
          <w:szCs w:val="24"/>
        </w:rPr>
      </w:pPr>
    </w:p>
    <w:p w:rsidR="009E551D" w:rsidRDefault="009E551D" w:rsidP="000836FE">
      <w:pPr>
        <w:jc w:val="right"/>
        <w:rPr>
          <w:sz w:val="24"/>
          <w:szCs w:val="24"/>
        </w:rPr>
      </w:pPr>
    </w:p>
    <w:p w:rsidR="009E551D" w:rsidRDefault="009E551D" w:rsidP="000836FE">
      <w:pPr>
        <w:jc w:val="right"/>
        <w:rPr>
          <w:sz w:val="24"/>
          <w:szCs w:val="24"/>
        </w:rPr>
      </w:pPr>
    </w:p>
    <w:p w:rsidR="009E551D" w:rsidRDefault="009E551D" w:rsidP="000836FE">
      <w:pPr>
        <w:jc w:val="right"/>
        <w:rPr>
          <w:sz w:val="24"/>
          <w:szCs w:val="24"/>
        </w:rPr>
      </w:pPr>
    </w:p>
    <w:p w:rsidR="009E551D" w:rsidRDefault="009E551D" w:rsidP="000836FE">
      <w:pPr>
        <w:jc w:val="right"/>
        <w:rPr>
          <w:sz w:val="24"/>
          <w:szCs w:val="24"/>
        </w:rPr>
      </w:pPr>
    </w:p>
    <w:p w:rsidR="009E551D" w:rsidRDefault="009E551D" w:rsidP="000836FE">
      <w:pPr>
        <w:jc w:val="right"/>
        <w:rPr>
          <w:sz w:val="24"/>
          <w:szCs w:val="24"/>
        </w:rPr>
      </w:pPr>
    </w:p>
    <w:p w:rsidR="009E551D" w:rsidRDefault="009E551D" w:rsidP="000836FE">
      <w:pPr>
        <w:jc w:val="right"/>
        <w:rPr>
          <w:sz w:val="24"/>
          <w:szCs w:val="24"/>
        </w:rPr>
      </w:pPr>
    </w:p>
    <w:p w:rsidR="009E551D" w:rsidRDefault="009E551D" w:rsidP="000836FE">
      <w:pPr>
        <w:jc w:val="right"/>
        <w:rPr>
          <w:sz w:val="24"/>
          <w:szCs w:val="24"/>
        </w:rPr>
      </w:pPr>
    </w:p>
    <w:p w:rsidR="000C639A" w:rsidRDefault="000C639A" w:rsidP="000836FE">
      <w:pPr>
        <w:jc w:val="right"/>
        <w:rPr>
          <w:sz w:val="24"/>
          <w:szCs w:val="24"/>
        </w:rPr>
      </w:pPr>
    </w:p>
    <w:p w:rsidR="000C639A" w:rsidRPr="00A534CC" w:rsidRDefault="000C639A" w:rsidP="000C639A">
      <w:pPr>
        <w:jc w:val="right"/>
        <w:rPr>
          <w:i/>
          <w:sz w:val="24"/>
          <w:szCs w:val="24"/>
        </w:rPr>
      </w:pPr>
      <w:r w:rsidRPr="00A534CC">
        <w:rPr>
          <w:sz w:val="24"/>
          <w:szCs w:val="24"/>
        </w:rPr>
        <w:t>Приложение 1</w:t>
      </w:r>
    </w:p>
    <w:p w:rsidR="000C639A" w:rsidRPr="00A534CC" w:rsidRDefault="000C639A" w:rsidP="000C639A">
      <w:pPr>
        <w:jc w:val="right"/>
        <w:rPr>
          <w:sz w:val="24"/>
          <w:szCs w:val="24"/>
        </w:rPr>
      </w:pPr>
      <w:r w:rsidRPr="00A534CC">
        <w:rPr>
          <w:sz w:val="24"/>
          <w:szCs w:val="24"/>
        </w:rPr>
        <w:t xml:space="preserve">к постановлению </w:t>
      </w:r>
    </w:p>
    <w:p w:rsidR="000C639A" w:rsidRPr="00A534CC" w:rsidRDefault="000C639A" w:rsidP="000C639A">
      <w:pPr>
        <w:jc w:val="right"/>
        <w:rPr>
          <w:sz w:val="24"/>
          <w:szCs w:val="24"/>
        </w:rPr>
      </w:pPr>
      <w:r w:rsidRPr="00A534CC">
        <w:rPr>
          <w:sz w:val="24"/>
          <w:szCs w:val="24"/>
        </w:rPr>
        <w:t>от «___» _________2019 г. № __</w:t>
      </w:r>
    </w:p>
    <w:p w:rsidR="000C639A" w:rsidRPr="00A534CC" w:rsidRDefault="000C639A" w:rsidP="000C639A">
      <w:pPr>
        <w:jc w:val="right"/>
        <w:rPr>
          <w:b/>
          <w:sz w:val="24"/>
          <w:szCs w:val="24"/>
        </w:rPr>
      </w:pPr>
    </w:p>
    <w:p w:rsidR="000C639A" w:rsidRPr="00A534CC" w:rsidRDefault="000C639A" w:rsidP="000C639A">
      <w:pPr>
        <w:jc w:val="both"/>
        <w:rPr>
          <w:b/>
          <w:i/>
          <w:sz w:val="24"/>
          <w:szCs w:val="24"/>
        </w:rPr>
      </w:pPr>
    </w:p>
    <w:p w:rsidR="000C639A" w:rsidRPr="00A534CC" w:rsidRDefault="000C639A" w:rsidP="000C639A">
      <w:pPr>
        <w:jc w:val="center"/>
        <w:rPr>
          <w:sz w:val="24"/>
          <w:szCs w:val="24"/>
        </w:rPr>
      </w:pPr>
    </w:p>
    <w:p w:rsidR="000C639A" w:rsidRPr="00A534CC" w:rsidRDefault="000C639A" w:rsidP="000C639A">
      <w:pPr>
        <w:jc w:val="center"/>
        <w:rPr>
          <w:sz w:val="24"/>
          <w:szCs w:val="24"/>
        </w:rPr>
      </w:pPr>
      <w:r w:rsidRPr="00A534CC">
        <w:rPr>
          <w:sz w:val="24"/>
          <w:szCs w:val="24"/>
        </w:rPr>
        <w:t xml:space="preserve">Состав </w:t>
      </w:r>
      <w:r w:rsidR="005A75E4" w:rsidRPr="00A55FF2">
        <w:rPr>
          <w:sz w:val="24"/>
          <w:szCs w:val="24"/>
        </w:rPr>
        <w:t xml:space="preserve">Единой комиссии </w:t>
      </w:r>
      <w:r w:rsidR="005A75E4" w:rsidRPr="00A55FF2">
        <w:rPr>
          <w:bCs/>
          <w:color w:val="000000"/>
          <w:sz w:val="24"/>
          <w:szCs w:val="24"/>
        </w:rPr>
        <w:t xml:space="preserve">в сфере закупок товаров, работ, услуг для обеспечения нужд </w:t>
      </w:r>
      <w:r w:rsidR="005A75E4">
        <w:rPr>
          <w:bCs/>
          <w:color w:val="000000"/>
          <w:sz w:val="24"/>
          <w:szCs w:val="24"/>
        </w:rPr>
        <w:t xml:space="preserve"> администрации </w:t>
      </w:r>
      <w:r w:rsidR="005A75E4" w:rsidRPr="00A55FF2">
        <w:rPr>
          <w:bCs/>
          <w:color w:val="000000"/>
          <w:sz w:val="24"/>
          <w:szCs w:val="24"/>
        </w:rPr>
        <w:t>МО «Город Удачный»</w:t>
      </w:r>
      <w:r w:rsidRPr="00A534CC">
        <w:rPr>
          <w:sz w:val="24"/>
          <w:szCs w:val="24"/>
        </w:rPr>
        <w:t>.</w:t>
      </w:r>
    </w:p>
    <w:p w:rsidR="000C639A" w:rsidRPr="00A534CC" w:rsidRDefault="000C639A" w:rsidP="000C639A">
      <w:pPr>
        <w:jc w:val="center"/>
        <w:rPr>
          <w:sz w:val="24"/>
          <w:szCs w:val="24"/>
        </w:rPr>
      </w:pPr>
    </w:p>
    <w:p w:rsidR="000C639A" w:rsidRPr="00A534CC" w:rsidRDefault="000C639A" w:rsidP="000C639A">
      <w:pPr>
        <w:spacing w:line="360" w:lineRule="auto"/>
        <w:jc w:val="both"/>
        <w:rPr>
          <w:b/>
          <w:sz w:val="24"/>
          <w:szCs w:val="24"/>
        </w:rPr>
      </w:pPr>
      <w:r w:rsidRPr="00A534CC">
        <w:rPr>
          <w:b/>
          <w:sz w:val="24"/>
          <w:szCs w:val="24"/>
        </w:rPr>
        <w:t>Председатель комиссии:</w:t>
      </w:r>
    </w:p>
    <w:p w:rsidR="000C639A" w:rsidRPr="00A534CC" w:rsidRDefault="000C639A" w:rsidP="000C639A">
      <w:pPr>
        <w:spacing w:line="360" w:lineRule="auto"/>
        <w:jc w:val="both"/>
        <w:rPr>
          <w:sz w:val="24"/>
          <w:szCs w:val="24"/>
        </w:rPr>
      </w:pPr>
      <w:r w:rsidRPr="00A534CC">
        <w:rPr>
          <w:sz w:val="24"/>
          <w:szCs w:val="24"/>
        </w:rPr>
        <w:t>Заместитель главы администрации по экономике и финансам – Дьяконова Татьяна Викторовна</w:t>
      </w:r>
    </w:p>
    <w:p w:rsidR="000C639A" w:rsidRPr="00A534CC" w:rsidRDefault="000C639A" w:rsidP="000C639A">
      <w:pPr>
        <w:spacing w:line="360" w:lineRule="auto"/>
        <w:jc w:val="both"/>
        <w:rPr>
          <w:sz w:val="24"/>
          <w:szCs w:val="24"/>
        </w:rPr>
      </w:pPr>
    </w:p>
    <w:p w:rsidR="000C639A" w:rsidRPr="00A534CC" w:rsidRDefault="000C639A" w:rsidP="000C639A">
      <w:pPr>
        <w:spacing w:line="360" w:lineRule="auto"/>
        <w:jc w:val="both"/>
        <w:rPr>
          <w:b/>
          <w:sz w:val="24"/>
          <w:szCs w:val="24"/>
        </w:rPr>
      </w:pPr>
      <w:r w:rsidRPr="00A534CC">
        <w:rPr>
          <w:b/>
          <w:sz w:val="24"/>
          <w:szCs w:val="24"/>
        </w:rPr>
        <w:t>Заместитель председателя комиссии</w:t>
      </w:r>
    </w:p>
    <w:p w:rsidR="000C639A" w:rsidRPr="00A534CC" w:rsidRDefault="000C639A" w:rsidP="000C639A">
      <w:pPr>
        <w:spacing w:line="360" w:lineRule="auto"/>
        <w:jc w:val="both"/>
        <w:rPr>
          <w:sz w:val="24"/>
          <w:szCs w:val="24"/>
        </w:rPr>
      </w:pPr>
      <w:r w:rsidRPr="00A534CC">
        <w:rPr>
          <w:sz w:val="24"/>
          <w:szCs w:val="24"/>
        </w:rPr>
        <w:t>Главный специалист ФЭО – Щеглова Виктория Александровна</w:t>
      </w:r>
    </w:p>
    <w:p w:rsidR="000C639A" w:rsidRPr="00A534CC" w:rsidRDefault="000C639A" w:rsidP="000C639A">
      <w:pPr>
        <w:spacing w:line="360" w:lineRule="auto"/>
        <w:jc w:val="both"/>
        <w:rPr>
          <w:b/>
          <w:sz w:val="24"/>
          <w:szCs w:val="24"/>
        </w:rPr>
      </w:pPr>
    </w:p>
    <w:p w:rsidR="000C639A" w:rsidRPr="00A534CC" w:rsidRDefault="000C639A" w:rsidP="000C639A">
      <w:pPr>
        <w:spacing w:line="360" w:lineRule="auto"/>
        <w:jc w:val="both"/>
        <w:rPr>
          <w:b/>
          <w:sz w:val="24"/>
          <w:szCs w:val="24"/>
        </w:rPr>
      </w:pPr>
      <w:r w:rsidRPr="00A534CC">
        <w:rPr>
          <w:b/>
          <w:sz w:val="24"/>
          <w:szCs w:val="24"/>
        </w:rPr>
        <w:t xml:space="preserve">Члены комиссии: </w:t>
      </w:r>
    </w:p>
    <w:p w:rsidR="000C639A" w:rsidRPr="00A534CC" w:rsidRDefault="000C639A" w:rsidP="000C639A">
      <w:pPr>
        <w:spacing w:line="360" w:lineRule="auto"/>
        <w:jc w:val="both"/>
        <w:rPr>
          <w:sz w:val="24"/>
          <w:szCs w:val="24"/>
        </w:rPr>
      </w:pPr>
      <w:r w:rsidRPr="00A534CC">
        <w:rPr>
          <w:sz w:val="24"/>
          <w:szCs w:val="24"/>
        </w:rPr>
        <w:t>заместитель главы администрации по городскому хозяйству – Балкарова Ольга Николаевна</w:t>
      </w:r>
    </w:p>
    <w:p w:rsidR="000C639A" w:rsidRPr="00A534CC" w:rsidRDefault="000C639A" w:rsidP="000C639A">
      <w:pPr>
        <w:spacing w:line="360" w:lineRule="auto"/>
        <w:jc w:val="both"/>
        <w:rPr>
          <w:sz w:val="24"/>
          <w:szCs w:val="24"/>
        </w:rPr>
      </w:pPr>
      <w:r w:rsidRPr="00A534CC">
        <w:rPr>
          <w:sz w:val="24"/>
          <w:szCs w:val="24"/>
        </w:rPr>
        <w:t>главный бухгалтер – Афанасьева Оксана Юрьевна</w:t>
      </w:r>
    </w:p>
    <w:p w:rsidR="000C639A" w:rsidRPr="00A534CC" w:rsidRDefault="000C639A" w:rsidP="000C639A">
      <w:pPr>
        <w:spacing w:line="360" w:lineRule="auto"/>
        <w:jc w:val="both"/>
        <w:rPr>
          <w:sz w:val="24"/>
          <w:szCs w:val="24"/>
        </w:rPr>
      </w:pPr>
      <w:r w:rsidRPr="00A534CC">
        <w:rPr>
          <w:sz w:val="24"/>
          <w:szCs w:val="24"/>
        </w:rPr>
        <w:t>главный специалист юрист – Шестакова Юлия Васильевна</w:t>
      </w:r>
    </w:p>
    <w:p w:rsidR="000C639A" w:rsidRPr="00A534CC" w:rsidRDefault="000C639A" w:rsidP="000C639A">
      <w:pPr>
        <w:spacing w:line="360" w:lineRule="auto"/>
        <w:jc w:val="both"/>
        <w:rPr>
          <w:sz w:val="24"/>
          <w:szCs w:val="24"/>
        </w:rPr>
      </w:pPr>
      <w:r w:rsidRPr="00A534CC">
        <w:rPr>
          <w:sz w:val="24"/>
          <w:szCs w:val="24"/>
        </w:rPr>
        <w:t>ведущий специалист юрист – Дубинина Светлана Владимировна</w:t>
      </w:r>
    </w:p>
    <w:p w:rsidR="007B601B" w:rsidRDefault="000C639A" w:rsidP="000C639A">
      <w:pPr>
        <w:spacing w:line="360" w:lineRule="auto"/>
        <w:jc w:val="both"/>
        <w:rPr>
          <w:sz w:val="24"/>
          <w:szCs w:val="24"/>
        </w:rPr>
      </w:pPr>
      <w:r w:rsidRPr="00A534CC">
        <w:rPr>
          <w:sz w:val="24"/>
          <w:szCs w:val="24"/>
        </w:rPr>
        <w:t>ведущи</w:t>
      </w:r>
      <w:r w:rsidR="007B601B">
        <w:rPr>
          <w:sz w:val="24"/>
          <w:szCs w:val="24"/>
        </w:rPr>
        <w:t>й</w:t>
      </w:r>
      <w:r w:rsidRPr="00A534CC">
        <w:rPr>
          <w:sz w:val="24"/>
          <w:szCs w:val="24"/>
        </w:rPr>
        <w:t xml:space="preserve"> специалист ФЭО</w:t>
      </w:r>
      <w:r w:rsidR="007B601B">
        <w:rPr>
          <w:sz w:val="24"/>
          <w:szCs w:val="24"/>
        </w:rPr>
        <w:t xml:space="preserve"> по СЭР – Волкова Татьяна Владимировна</w:t>
      </w:r>
    </w:p>
    <w:p w:rsidR="000C639A" w:rsidRPr="00A534CC" w:rsidRDefault="007B601B" w:rsidP="000C639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ФЭО </w:t>
      </w:r>
      <w:r w:rsidRPr="00A534C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C639A" w:rsidRPr="00A534CC">
        <w:rPr>
          <w:sz w:val="24"/>
          <w:szCs w:val="24"/>
        </w:rPr>
        <w:t xml:space="preserve"> Сафаргалеева Айгуль Жамиловна</w:t>
      </w:r>
    </w:p>
    <w:p w:rsidR="000C639A" w:rsidRPr="00A534CC" w:rsidRDefault="000C639A" w:rsidP="000C639A">
      <w:pPr>
        <w:spacing w:line="360" w:lineRule="auto"/>
        <w:jc w:val="both"/>
        <w:rPr>
          <w:sz w:val="24"/>
          <w:szCs w:val="24"/>
        </w:rPr>
      </w:pPr>
      <w:r w:rsidRPr="00A534CC">
        <w:rPr>
          <w:sz w:val="24"/>
          <w:szCs w:val="24"/>
        </w:rPr>
        <w:t>главный специалист по предпринимательству и потребительскому рынку – Литвиненко Оксана Юрьевна</w:t>
      </w:r>
    </w:p>
    <w:p w:rsidR="000C639A" w:rsidRPr="00A534CC" w:rsidRDefault="000C639A" w:rsidP="000C639A">
      <w:pPr>
        <w:spacing w:line="360" w:lineRule="auto"/>
        <w:jc w:val="both"/>
        <w:rPr>
          <w:sz w:val="24"/>
          <w:szCs w:val="24"/>
        </w:rPr>
      </w:pPr>
    </w:p>
    <w:p w:rsidR="000C639A" w:rsidRPr="00A534CC" w:rsidRDefault="000C639A" w:rsidP="000C639A">
      <w:pPr>
        <w:rPr>
          <w:b/>
          <w:i/>
          <w:sz w:val="24"/>
          <w:szCs w:val="24"/>
        </w:rPr>
      </w:pPr>
    </w:p>
    <w:p w:rsidR="000C639A" w:rsidRDefault="000C639A" w:rsidP="000836FE">
      <w:pPr>
        <w:jc w:val="right"/>
        <w:rPr>
          <w:sz w:val="24"/>
          <w:szCs w:val="24"/>
        </w:rPr>
      </w:pPr>
    </w:p>
    <w:p w:rsidR="000C639A" w:rsidRDefault="000C639A" w:rsidP="000836FE">
      <w:pPr>
        <w:jc w:val="right"/>
        <w:rPr>
          <w:sz w:val="24"/>
          <w:szCs w:val="24"/>
        </w:rPr>
      </w:pPr>
    </w:p>
    <w:p w:rsidR="000C639A" w:rsidRDefault="000C639A" w:rsidP="000836FE">
      <w:pPr>
        <w:jc w:val="right"/>
        <w:rPr>
          <w:sz w:val="24"/>
          <w:szCs w:val="24"/>
        </w:rPr>
      </w:pPr>
    </w:p>
    <w:p w:rsidR="000C639A" w:rsidRDefault="000C639A" w:rsidP="007B601B">
      <w:pPr>
        <w:rPr>
          <w:sz w:val="24"/>
          <w:szCs w:val="24"/>
        </w:rPr>
      </w:pPr>
    </w:p>
    <w:p w:rsidR="000C639A" w:rsidRDefault="000C639A" w:rsidP="000836FE">
      <w:pPr>
        <w:jc w:val="right"/>
        <w:rPr>
          <w:sz w:val="24"/>
          <w:szCs w:val="24"/>
        </w:rPr>
      </w:pPr>
    </w:p>
    <w:p w:rsidR="000C639A" w:rsidRDefault="000C639A" w:rsidP="000836FE">
      <w:pPr>
        <w:jc w:val="right"/>
        <w:rPr>
          <w:sz w:val="24"/>
          <w:szCs w:val="24"/>
        </w:rPr>
      </w:pPr>
    </w:p>
    <w:p w:rsidR="000C639A" w:rsidRDefault="000C639A" w:rsidP="000836FE">
      <w:pPr>
        <w:jc w:val="right"/>
        <w:rPr>
          <w:sz w:val="24"/>
          <w:szCs w:val="24"/>
        </w:rPr>
      </w:pPr>
    </w:p>
    <w:p w:rsidR="000C639A" w:rsidRDefault="000C639A" w:rsidP="000836FE">
      <w:pPr>
        <w:jc w:val="right"/>
        <w:rPr>
          <w:sz w:val="24"/>
          <w:szCs w:val="24"/>
        </w:rPr>
      </w:pPr>
    </w:p>
    <w:p w:rsidR="000C639A" w:rsidRDefault="000C639A" w:rsidP="000836FE">
      <w:pPr>
        <w:jc w:val="right"/>
        <w:rPr>
          <w:sz w:val="24"/>
          <w:szCs w:val="24"/>
        </w:rPr>
      </w:pPr>
    </w:p>
    <w:p w:rsidR="000C639A" w:rsidRDefault="000C639A" w:rsidP="000836FE">
      <w:pPr>
        <w:jc w:val="right"/>
        <w:rPr>
          <w:sz w:val="24"/>
          <w:szCs w:val="24"/>
        </w:rPr>
      </w:pPr>
    </w:p>
    <w:p w:rsidR="000C639A" w:rsidRDefault="000C639A" w:rsidP="000836FE">
      <w:pPr>
        <w:jc w:val="right"/>
        <w:rPr>
          <w:sz w:val="24"/>
          <w:szCs w:val="24"/>
        </w:rPr>
      </w:pPr>
    </w:p>
    <w:p w:rsidR="000C639A" w:rsidRDefault="000C639A" w:rsidP="000836FE">
      <w:pPr>
        <w:jc w:val="right"/>
        <w:rPr>
          <w:sz w:val="24"/>
          <w:szCs w:val="24"/>
        </w:rPr>
      </w:pPr>
    </w:p>
    <w:p w:rsidR="000C639A" w:rsidRDefault="000C639A" w:rsidP="000836FE">
      <w:pPr>
        <w:jc w:val="right"/>
        <w:rPr>
          <w:sz w:val="24"/>
          <w:szCs w:val="24"/>
        </w:rPr>
      </w:pPr>
    </w:p>
    <w:p w:rsidR="000C639A" w:rsidRDefault="000C639A" w:rsidP="000836FE">
      <w:pPr>
        <w:jc w:val="right"/>
        <w:rPr>
          <w:sz w:val="24"/>
          <w:szCs w:val="24"/>
        </w:rPr>
      </w:pPr>
    </w:p>
    <w:p w:rsidR="009E551D" w:rsidRDefault="009E551D" w:rsidP="000836FE">
      <w:pPr>
        <w:jc w:val="right"/>
        <w:rPr>
          <w:sz w:val="24"/>
          <w:szCs w:val="24"/>
        </w:rPr>
      </w:pPr>
    </w:p>
    <w:p w:rsidR="009E551D" w:rsidRDefault="009E551D" w:rsidP="000836FE">
      <w:pPr>
        <w:jc w:val="right"/>
        <w:rPr>
          <w:sz w:val="24"/>
          <w:szCs w:val="24"/>
        </w:rPr>
      </w:pPr>
    </w:p>
    <w:p w:rsidR="009E551D" w:rsidRDefault="009E551D" w:rsidP="000836FE">
      <w:pPr>
        <w:jc w:val="right"/>
        <w:rPr>
          <w:sz w:val="24"/>
          <w:szCs w:val="24"/>
        </w:rPr>
      </w:pPr>
    </w:p>
    <w:p w:rsidR="009E551D" w:rsidRDefault="009E551D" w:rsidP="000836FE">
      <w:pPr>
        <w:jc w:val="right"/>
        <w:rPr>
          <w:sz w:val="24"/>
          <w:szCs w:val="24"/>
        </w:rPr>
      </w:pPr>
    </w:p>
    <w:p w:rsidR="000C639A" w:rsidRDefault="000C639A" w:rsidP="00AC1AA3">
      <w:pPr>
        <w:rPr>
          <w:sz w:val="24"/>
          <w:szCs w:val="24"/>
        </w:rPr>
      </w:pPr>
    </w:p>
    <w:p w:rsidR="00B30AB1" w:rsidRDefault="000836FE" w:rsidP="000836FE">
      <w:pPr>
        <w:jc w:val="right"/>
        <w:rPr>
          <w:sz w:val="24"/>
          <w:szCs w:val="24"/>
        </w:rPr>
      </w:pPr>
      <w:r w:rsidRPr="000836FE">
        <w:rPr>
          <w:sz w:val="24"/>
          <w:szCs w:val="24"/>
        </w:rPr>
        <w:t>Приложение 2</w:t>
      </w:r>
    </w:p>
    <w:p w:rsidR="000836FE" w:rsidRDefault="003E300B" w:rsidP="000836F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0836FE" w:rsidRPr="000836FE" w:rsidRDefault="00AC26F3" w:rsidP="000836FE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«____» ___________2019</w:t>
      </w:r>
      <w:r w:rsidR="000836FE">
        <w:rPr>
          <w:sz w:val="24"/>
          <w:szCs w:val="24"/>
        </w:rPr>
        <w:t>г. №____</w:t>
      </w:r>
    </w:p>
    <w:p w:rsidR="00B30AB1" w:rsidRDefault="00B30AB1" w:rsidP="00B30AB1">
      <w:pPr>
        <w:jc w:val="both"/>
        <w:rPr>
          <w:b/>
          <w:sz w:val="24"/>
          <w:szCs w:val="24"/>
          <w:u w:val="single"/>
        </w:rPr>
      </w:pPr>
    </w:p>
    <w:p w:rsidR="00B30AB1" w:rsidRPr="0012311C" w:rsidRDefault="00B30AB1" w:rsidP="0012311C">
      <w:pPr>
        <w:ind w:firstLine="709"/>
        <w:jc w:val="both"/>
        <w:rPr>
          <w:b/>
          <w:sz w:val="24"/>
          <w:szCs w:val="24"/>
          <w:u w:val="single"/>
        </w:rPr>
      </w:pPr>
    </w:p>
    <w:p w:rsidR="00B30AB1" w:rsidRPr="0012311C" w:rsidRDefault="000836FE" w:rsidP="0012311C">
      <w:pPr>
        <w:ind w:firstLine="709"/>
        <w:jc w:val="center"/>
        <w:rPr>
          <w:b/>
          <w:sz w:val="24"/>
          <w:szCs w:val="24"/>
        </w:rPr>
      </w:pPr>
      <w:r w:rsidRPr="0012311C">
        <w:rPr>
          <w:b/>
          <w:sz w:val="24"/>
          <w:szCs w:val="24"/>
        </w:rPr>
        <w:t>ПОЛОЖЕНИЕ О ЕДИНОЙ КОМИССИИ В СФЕРЕ ЗАКУПОК ТОВАРОВ,</w:t>
      </w:r>
    </w:p>
    <w:p w:rsidR="00AC1AA3" w:rsidRDefault="000836FE" w:rsidP="0012311C">
      <w:pPr>
        <w:ind w:firstLine="709"/>
        <w:jc w:val="center"/>
        <w:rPr>
          <w:b/>
          <w:sz w:val="24"/>
          <w:szCs w:val="24"/>
        </w:rPr>
      </w:pPr>
      <w:r w:rsidRPr="0012311C">
        <w:rPr>
          <w:b/>
          <w:sz w:val="24"/>
          <w:szCs w:val="24"/>
        </w:rPr>
        <w:t>РАБОТ, УСЛУГ ДЛЯ ОБЕСПЕЧЕНИЯ НУЖД</w:t>
      </w:r>
      <w:r w:rsidR="005A75E4">
        <w:rPr>
          <w:b/>
          <w:sz w:val="24"/>
          <w:szCs w:val="24"/>
        </w:rPr>
        <w:t xml:space="preserve"> АДМИНИСТРАЦИИ</w:t>
      </w:r>
      <w:r w:rsidRPr="0012311C">
        <w:rPr>
          <w:b/>
          <w:sz w:val="24"/>
          <w:szCs w:val="24"/>
        </w:rPr>
        <w:t xml:space="preserve"> </w:t>
      </w:r>
    </w:p>
    <w:p w:rsidR="000836FE" w:rsidRPr="0012311C" w:rsidRDefault="000836FE" w:rsidP="0012311C">
      <w:pPr>
        <w:ind w:firstLine="709"/>
        <w:jc w:val="center"/>
        <w:rPr>
          <w:b/>
          <w:sz w:val="24"/>
          <w:szCs w:val="24"/>
        </w:rPr>
      </w:pPr>
      <w:r w:rsidRPr="0012311C">
        <w:rPr>
          <w:b/>
          <w:sz w:val="24"/>
          <w:szCs w:val="24"/>
        </w:rPr>
        <w:t xml:space="preserve">МО «ГОРОД УДАЧНЫЙ» </w:t>
      </w:r>
    </w:p>
    <w:p w:rsidR="00B30AB1" w:rsidRPr="0012311C" w:rsidRDefault="00B30AB1" w:rsidP="0012311C">
      <w:pPr>
        <w:ind w:firstLine="709"/>
        <w:jc w:val="both"/>
        <w:rPr>
          <w:b/>
          <w:sz w:val="24"/>
          <w:szCs w:val="24"/>
          <w:u w:val="single"/>
        </w:rPr>
      </w:pP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1.1. Настоящее Положение определяет цели, задачи, функции, полномочия и порядок деятельности единой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</w:t>
      </w:r>
      <w:r w:rsidR="005A75E4">
        <w:rPr>
          <w:sz w:val="24"/>
          <w:szCs w:val="24"/>
        </w:rPr>
        <w:t xml:space="preserve"> администарции</w:t>
      </w:r>
      <w:r w:rsidRPr="0012311C">
        <w:rPr>
          <w:sz w:val="24"/>
          <w:szCs w:val="24"/>
        </w:rPr>
        <w:t xml:space="preserve"> МО «Город Удачный» (далее – Единая комиссия) путем проведения конкурсов, аукционов, запросов котировок, запросов предложений.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1.2. Основные понятия: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определение поставщика (подрядчика, исполнителя)</w:t>
      </w:r>
      <w:r w:rsidR="00836C01" w:rsidRPr="0012311C">
        <w:rPr>
          <w:sz w:val="24"/>
          <w:szCs w:val="24"/>
        </w:rPr>
        <w:t xml:space="preserve"> - </w:t>
      </w:r>
      <w:r w:rsidR="00836C01" w:rsidRPr="0012311C">
        <w:rPr>
          <w:color w:val="333333"/>
          <w:sz w:val="24"/>
          <w:szCs w:val="24"/>
          <w:shd w:val="clear" w:color="auto" w:fill="FFFFFF"/>
        </w:rPr>
        <w:t>совокупность действий, которые осуществляются заказчиками в порядке, установленн</w:t>
      </w:r>
      <w:r w:rsidR="000C639A" w:rsidRPr="0012311C">
        <w:rPr>
          <w:color w:val="333333"/>
          <w:sz w:val="24"/>
          <w:szCs w:val="24"/>
          <w:shd w:val="clear" w:color="auto" w:fill="FFFFFF"/>
        </w:rPr>
        <w:t>ы</w:t>
      </w:r>
      <w:r w:rsidR="00836C01" w:rsidRPr="0012311C">
        <w:rPr>
          <w:color w:val="333333"/>
          <w:sz w:val="24"/>
          <w:szCs w:val="24"/>
          <w:shd w:val="clear" w:color="auto" w:fill="FFFFFF"/>
        </w:rPr>
        <w:t>м</w:t>
      </w:r>
      <w:r w:rsidR="000C639A" w:rsidRPr="0012311C">
        <w:rPr>
          <w:color w:val="333333"/>
          <w:sz w:val="24"/>
          <w:szCs w:val="24"/>
          <w:shd w:val="clear" w:color="auto" w:fill="FFFFFF"/>
        </w:rPr>
        <w:t xml:space="preserve"> в соответствии с настоящим Федеральным законом</w:t>
      </w:r>
      <w:r w:rsidR="00836C01" w:rsidRPr="0012311C">
        <w:rPr>
          <w:color w:val="333333"/>
          <w:sz w:val="24"/>
          <w:szCs w:val="24"/>
          <w:shd w:val="clear" w:color="auto" w:fill="FFFFFF"/>
        </w:rPr>
        <w:t>;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участник закупки – любое юридическое лицо независимо от его организационно-правовой формы, формы собственности, местонахождения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 1 пункта 3 статьи 284 Налогового кодекса РФ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конкурс в электронной форме –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требования;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конкурс с ограниченным участием в электронной форме – конкурс,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и дополнительные требования, победитель такого конкурса определяется из числа участников закупки, соответствующих предъявленным к участникам закупки единым требованиям и дополнительным требованиям;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двухэтапный конкурс в электронной форме –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закупки, принявший участие в проведении обоих этапов такого конкурса (в том числе соответствующий дополнительным требованиям) и предложивший лучшие условия исполнения контракта по результатам второго этапа такого конкурса;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аукцион в электронной форме (электронный аукцион) – аукцион,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нем, к участникам закупки предъявляются единые требования и дополнительные требования, проведение такого аукциона обеспечивается на электронной площадке ее оператором;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– запрос котировок в электронной форме – способ определения поставщика (подрядчика, исполнителя),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форме, победителем такого запроса признается участник закупки, предложивший </w:t>
      </w:r>
      <w:r w:rsidRPr="0012311C">
        <w:rPr>
          <w:sz w:val="24"/>
          <w:szCs w:val="24"/>
        </w:rPr>
        <w:lastRenderedPageBreak/>
        <w:t>наиболее низкую цену контракта и соответствующий требованиям, установленным в извещении о проведении запроса котировок в электронной форме;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запрос предложений в электронной форме – способ определения поставщика (подрядчика, исполнителя),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закупки, направивший окончательное предложение, которое наилучшим образом соответствует установленным заказчиком требованиям к товару, работе или услуге;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– закрытый конкурс – </w:t>
      </w:r>
      <w:r w:rsidRPr="0012311C">
        <w:rPr>
          <w:color w:val="333333"/>
          <w:sz w:val="24"/>
          <w:szCs w:val="24"/>
          <w:shd w:val="clear" w:color="auto" w:fill="FFFFFF"/>
        </w:rPr>
        <w:t>конкурс, при котором информация о закупке направляется заказчиком ограниченному кругу</w:t>
      </w:r>
      <w:r w:rsidRPr="0012311C">
        <w:rPr>
          <w:sz w:val="24"/>
          <w:szCs w:val="24"/>
          <w:shd w:val="clear" w:color="auto" w:fill="FFFFFF"/>
        </w:rPr>
        <w:t xml:space="preserve"> лиц, которые удовлетворяют требованиям, предусмотренным Законом № 44-ФЗ, и в случаях, предусмотренных частью 2 статьи 84 Закона № 44-ФЗ, способны осуществить поставку товара, выполнение работы или оказание услуги, являющихся предметом такого конкурса, и победителем такого конкурса признается его участник, предложивший лучшие условия исполнения контракта;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– закрытый конкурс с ограниченным участием – </w:t>
      </w:r>
      <w:r w:rsidRPr="0012311C">
        <w:rPr>
          <w:sz w:val="24"/>
          <w:szCs w:val="24"/>
          <w:shd w:val="clear" w:color="auto" w:fill="FFFFFF"/>
        </w:rPr>
        <w:t>конкурс, при котором информация о закупке направляется заказчиком ограниченному кругу лиц, которые соответствуют требованиям, предусмотренным Законом № 44-ФЗ, и способны осуществить поставку товара, выполнение работы или оказание услуги, являющихся предметом закрытого конкурса с ограниченным участием, в случаях, предусмотренных частью 2 статьи 84 Закона № 44-ФЗ, и победителем такого конкурса признается его участник, прошедший предквалификационный отбор и предложивший лучшие условия исполнения контракта по результатам такого конкурса;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– закрытый двухэтапный конкурс – </w:t>
      </w:r>
      <w:r w:rsidRPr="0012311C">
        <w:rPr>
          <w:sz w:val="24"/>
          <w:szCs w:val="24"/>
          <w:shd w:val="clear" w:color="auto" w:fill="FFFFFF"/>
        </w:rPr>
        <w:t>конкурс, при котором информация о проведении такого конкурса и конкурсная документация направляются заказчиком ограниченному кругу лиц, которые соответствуют требованиям, предусмотренным Законом № 44-ФЗ, и способны осуществить поставку товара, выполнение работы или оказание услуги, являющихся предметом такого конкурса, в случаях, предусмотренных частью 2 статьи 84 Закона № 44-ФЗ, и победителем такого конкурса признается участник, предложивший лучшие условия исполнения контракта по результатам второго этапа такого конкурса;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– закрытый аукцион – </w:t>
      </w:r>
      <w:r w:rsidRPr="0012311C">
        <w:rPr>
          <w:sz w:val="24"/>
          <w:szCs w:val="24"/>
          <w:shd w:val="clear" w:color="auto" w:fill="FFFFFF"/>
        </w:rPr>
        <w:t>закрытый способ определения поставщика (подрядчика, исполнителя), при котором победителем такого аукциона признается участник закрытого аукциона, предложивший наиболее низкую цену контракта;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электронная площадка – сайт в информационно-телекоммуникационной сети Интернет, соответствующий установленным в соответствии с пунктами 1 и 2 части 2 статьи 24.1 Закона от 05.04.2013 № 44-ФЗ требованиям, на котором проводятся конкурентные способы определения поставщиков (подрядчиков, исполнителей) в электронной форме, за исключением закрытых способов определения поставщиков (подрядчиков, исполнителей) в электронной форме;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 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 2 статьи 24.1 Закона от 05.04.2013 № 44-ФЗ требованиям и включено в утвержденный Правительством перечень операторов электронных площадок;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специализированная электронная площадка – соответствующая установленным в соответствии с пунктами 1 и 3 части 2 статьи 24.1 Закона от 05.04.2013 № 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оператор специализированной электронной площадки 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 2 статьи 24.1 Закона от 05.04.2013 № 44-ФЗ требованиям и включено в утвержденный Правительством перечень операторов специализированных электронных площадок.</w:t>
      </w:r>
    </w:p>
    <w:p w:rsidR="006E103C" w:rsidRPr="0012311C" w:rsidRDefault="00C7321C" w:rsidP="0012311C">
      <w:pPr>
        <w:ind w:firstLine="709"/>
        <w:jc w:val="both"/>
        <w:rPr>
          <w:sz w:val="24"/>
          <w:szCs w:val="24"/>
          <w:shd w:val="clear" w:color="auto" w:fill="FFFFFF"/>
        </w:rPr>
      </w:pPr>
      <w:r w:rsidRPr="0012311C">
        <w:rPr>
          <w:sz w:val="24"/>
          <w:szCs w:val="24"/>
        </w:rPr>
        <w:lastRenderedPageBreak/>
        <w:t xml:space="preserve">1.3. </w:t>
      </w:r>
      <w:r w:rsidR="006E103C" w:rsidRPr="0012311C">
        <w:rPr>
          <w:sz w:val="24"/>
          <w:szCs w:val="24"/>
          <w:shd w:val="clear" w:color="auto" w:fill="FFFFFF"/>
        </w:rPr>
        <w:t xml:space="preserve">Для определения поставщиков (подрядчиков, исполнителей), за исключением осуществления закупки у единственного поставщика (подрядчика, исполнителя), заказчик создает комиссию по осуществлению закупок. 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1.4. 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исполнителя), в том числе для разработки документации о закупке, размещения в единой информационной системе и на электронной площадке информации и электронных документов, направления приглашений принять участие в определении поставщиков (подрядчиков, исполнителей) закрытыми способами, выполнения иных функций, связанных с обеспечением проведения определения поставщика (подрядчика, исполнителя). При этом создание комиссии по осуществлению закупок, определение начальной (максимальной) цены контракта,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1.5. В процессе осуществления своих полномочий Единая комиссия взаимодействует с контрактной службой (контрактным управляющим) заказчика и специализированной организацией (в случае ее привлечения заказчиком) в порядке, установленном настоящим Положением.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1.6. При отсутствии председателя Единой комиссии его обязанности исполняет заместитель председателя.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</w:p>
    <w:p w:rsidR="00C7321C" w:rsidRPr="0012311C" w:rsidRDefault="00C7321C" w:rsidP="0012311C">
      <w:pPr>
        <w:ind w:firstLine="709"/>
        <w:jc w:val="both"/>
        <w:rPr>
          <w:b/>
          <w:sz w:val="24"/>
          <w:szCs w:val="24"/>
        </w:rPr>
      </w:pPr>
      <w:r w:rsidRPr="0012311C">
        <w:rPr>
          <w:b/>
          <w:sz w:val="24"/>
          <w:szCs w:val="24"/>
        </w:rPr>
        <w:t>2. Правовое регулирование</w:t>
      </w:r>
    </w:p>
    <w:p w:rsidR="00C7321C" w:rsidRPr="0012311C" w:rsidRDefault="00C7321C" w:rsidP="0012311C">
      <w:pPr>
        <w:ind w:firstLine="709"/>
        <w:jc w:val="both"/>
        <w:rPr>
          <w:b/>
          <w:sz w:val="24"/>
          <w:szCs w:val="24"/>
        </w:rPr>
      </w:pP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Единая 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 Федерации, Законом от 05.04.2013 № 44-ФЗ, Законом от 26.07.2006 № 135-ФЗ «О защите конкуренции» (далее – Закон о защите конкуренции), иными действующими нормативными правовыми актами Российской Федерации, приказами и распоряжениями заказчика и настоящим Положением.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</w:p>
    <w:p w:rsidR="00C7321C" w:rsidRPr="0012311C" w:rsidRDefault="00C7321C" w:rsidP="0012311C">
      <w:pPr>
        <w:ind w:firstLine="709"/>
        <w:jc w:val="both"/>
        <w:rPr>
          <w:b/>
          <w:sz w:val="24"/>
          <w:szCs w:val="24"/>
        </w:rPr>
      </w:pPr>
      <w:r w:rsidRPr="0012311C">
        <w:rPr>
          <w:b/>
          <w:sz w:val="24"/>
          <w:szCs w:val="24"/>
        </w:rPr>
        <w:t>3. Цели создания и принципы работы Единой комиссии</w:t>
      </w:r>
    </w:p>
    <w:p w:rsidR="00C7321C" w:rsidRPr="0012311C" w:rsidRDefault="00C7321C" w:rsidP="0012311C">
      <w:pPr>
        <w:ind w:firstLine="709"/>
        <w:jc w:val="both"/>
        <w:rPr>
          <w:b/>
          <w:sz w:val="24"/>
          <w:szCs w:val="24"/>
        </w:rPr>
      </w:pP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3.1. Единая комиссия создается в целях проведения: 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конкурсов: открытый конкурс в электронной форме, конкурс с ограниченным участием в электронной форме, двухэтапный конкурс в электронной форме, закрытый конкурс, закрытый конкурс с ограниченным участием, закрытый двухэтапный конкурс;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аукционов: аукцион в электронной форме, закрытый аукцион;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запросов котировок в электронной форме;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запросов предложений в электронной форме.</w:t>
      </w:r>
    </w:p>
    <w:p w:rsidR="00F47E6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3.2. В своей деятельности Единая комиссия руково</w:t>
      </w:r>
      <w:r w:rsidR="00F47E6C" w:rsidRPr="0012311C">
        <w:rPr>
          <w:sz w:val="24"/>
          <w:szCs w:val="24"/>
        </w:rPr>
        <w:t>дствуется следующими принципами: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3.2.1. Эффективность и экономичность использования выделенных средств бюджета и внебюджетных источников финансирования.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3.2.2. Публичность, гласность, открытость и прозрачность процедуры определения поставщиков (подрядчиков, исполнителей).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3.2.3. Обеспечение добросовестной конкуренции, недопущение дискриминации, введения ограничений или преимуществ для отдельных участников закупки, за исключением случаев, если такие преимущества установлены действующим законодательством Российской Федерации.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3.2.4. Устранение возможностей злоупотребления и коррупции при определении поставщиков (подрядчиков, исполнителей).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F47E6C" w:rsidRPr="0012311C" w:rsidRDefault="00F47E6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3.2.6. Профессионализма.</w:t>
      </w:r>
    </w:p>
    <w:p w:rsidR="00C041D5" w:rsidRPr="0012311C" w:rsidRDefault="00C041D5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3.2.7. Принцип стимулирования инновации.</w:t>
      </w:r>
    </w:p>
    <w:p w:rsidR="00C041D5" w:rsidRPr="0012311C" w:rsidRDefault="00C041D5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3.2.8. Принцип единства контрактной системы</w:t>
      </w:r>
      <w:r w:rsidR="00A55481" w:rsidRPr="0012311C">
        <w:rPr>
          <w:sz w:val="24"/>
          <w:szCs w:val="24"/>
        </w:rPr>
        <w:t xml:space="preserve"> в сфере закупок</w:t>
      </w:r>
      <w:r w:rsidRPr="0012311C">
        <w:rPr>
          <w:sz w:val="24"/>
          <w:szCs w:val="24"/>
        </w:rPr>
        <w:t>.</w:t>
      </w:r>
    </w:p>
    <w:p w:rsidR="00C041D5" w:rsidRPr="0012311C" w:rsidRDefault="00C041D5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3.2.9. </w:t>
      </w:r>
      <w:r w:rsidR="00A55481" w:rsidRPr="0012311C">
        <w:rPr>
          <w:sz w:val="24"/>
          <w:szCs w:val="24"/>
        </w:rPr>
        <w:t>Принцип ответственности за результативность обеспечения государственных и муниципальных нужд.</w:t>
      </w:r>
    </w:p>
    <w:p w:rsidR="00C041D5" w:rsidRPr="0012311C" w:rsidRDefault="00C041D5" w:rsidP="0012311C">
      <w:pPr>
        <w:ind w:firstLine="709"/>
        <w:jc w:val="both"/>
        <w:rPr>
          <w:sz w:val="24"/>
          <w:szCs w:val="24"/>
        </w:rPr>
      </w:pP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</w:p>
    <w:p w:rsidR="00C7321C" w:rsidRPr="0012311C" w:rsidRDefault="00C7321C" w:rsidP="0012311C">
      <w:pPr>
        <w:ind w:firstLine="709"/>
        <w:jc w:val="both"/>
        <w:rPr>
          <w:b/>
          <w:sz w:val="24"/>
          <w:szCs w:val="24"/>
        </w:rPr>
      </w:pPr>
      <w:r w:rsidRPr="0012311C">
        <w:rPr>
          <w:b/>
          <w:sz w:val="24"/>
          <w:szCs w:val="24"/>
        </w:rPr>
        <w:t>4. Функции Единой комиссии</w:t>
      </w:r>
    </w:p>
    <w:p w:rsidR="00C7321C" w:rsidRPr="0012311C" w:rsidRDefault="00C7321C" w:rsidP="0012311C">
      <w:pPr>
        <w:ind w:firstLine="709"/>
        <w:jc w:val="both"/>
        <w:rPr>
          <w:b/>
          <w:sz w:val="24"/>
          <w:szCs w:val="24"/>
        </w:rPr>
      </w:pP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ОТКРЫТЫЙ КОНКУРС В ЭЛЕКТРОННОЙ ФОРМЕ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4.1. При осуществлении процедуры определения поставщика (подрядчика, исполнителя) путем проведения открытого конкурса в электронной форме в обязанности Единой комиссии входит следующее.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4.1.1. Единая комиссия рассматривает и оценивает первые части заявок на участие в открытом конкурсе в электронной форме. Срок рассмотрения и оценки первых частей заявок не может превышать пять рабочих дней, а в случае, если начальная (максимальная) цена контракта не превышает 1 млн руб., – один рабочий день с даты окончания срока подачи указанных заявок. 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В случае проведения открытого конкурса в электронной форме на поставку товара, выполнение работы либо оказание услуги в сфере науки, культуры или искусства этот срок не может превышать 10 рабочих дней с даты окончания срока подачи указанных заявок независимо от начальной (максимальной) цены контракта.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4.1.2. По результатам рассмотрения и оценки первых частей заявок Единая комиссия принимает решение о допуске участника закупки, подавшего заявку на участие в таком конкурсе, к участию в нем и признании этого участника закупки участником такого конкурса или об отказе в допуске к участию в таком конкурсе в порядке и по основаниям, которые предусмотрены частью 3 статьи 54.5 Закона от 05.04.2013 № 44-ФЗ. Отказ в допуске к участию в открытом конкурсе в электронной форме по основаниям, не предусмотренным частью 3 статьи 54.5 Закона от 05.04.2013 № 44-ФЗ, не допускается.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4.1.3. Единая комиссия оценивает первые части заявок на участие в открытом конкурсе в электронной форме участников закупки, допущенных к участию в таком конкурсе, по критерию, установленному пунктом 3 части 1 статьи 32 Закона от 05.04.2013 № 44-ФЗ (при установлении этого критерия в конкурсной документации). Единая комиссия не оценивает заявки на участие в открытом конкурсе в электронной форме в случае признания конкурса несостоявшимся в соответствии с частью 8 статьи 54.5 Закона от 05.04.2013 № 44-ФЗ.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4.1.4. По результатам рассмотрения и оценки первых частей заявок на участие в открытом конкурсе в электронной форме Единая комиссия оформляет протокол рассмотрения и оценки первых частей заявок. Протокол подписывают все присутствующие на заседании Единой комиссии ее члены не позднее даты окончания срока рассмотрения первых частей заявок на участие в таком конкурсе. Указанный протокол должен содержать информацию: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место, дату, время рассмотрения и оценки первых частей заявок на участие в открытом конкурсе в электронной форме;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идентификационные номера заявок на участие в открытом конкурсе в электронной форме;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сведения о допуске участника закупки, подавшего заявку на участие в открытом конкурсе в электронной форме, и признании его участником такого конкурса или об отказе в допуске к участию в таком конкурсе с обоснованием этого решения, в том числе с указанием положений Закона от 05.04.2013 № 44-ФЗ, конкурсной документации, которым не соответствует заявка на участие в конкурсе, и положений заявки на участие в конкурсе, которые не соответствуют требованиям, установленным конкурсной документацией;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решение каждого присутствующего члена Единой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 отказе в допуске к участию в таком конкурсе;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порядок оценки заявок на участие в открытом конкурсе в электронной форме по критерию, установленному пунктом 3 части 1 статьи 32 Закона от 05.04.2013 № 44-ФЗ (при установлении этого критерия в конкурсной документации), и решение каждого присутствующего члена Единой комиссии в отношении каждого участника открытого конкурса в электронной форме о присвоении участнику баллов по указанному критерию, предусмотренному конкурсной документацией.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Если по результатам рассмотрения и оценки первых частей заявок на участие в открытом конкурсе в электронной форме Единая комиссия приняла решение об отказе в допуске к участию в таком конкурсе всех участников закупки, подавших заявки на участие в нем, или о признании </w:t>
      </w:r>
      <w:r w:rsidRPr="0012311C">
        <w:rPr>
          <w:sz w:val="24"/>
          <w:szCs w:val="24"/>
        </w:rPr>
        <w:lastRenderedPageBreak/>
        <w:t>только одного участника закупки, подавшего заявку на участие в таком конкурсе, его участником, открытый конкурс в электронной форме признается несостоявшимся. В протокол рассмотрения и оценки первых частей заявок вносится информация о признании конкурса несостоявшимся.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4.1.5. Единая комиссия рассматривает и оценивает вторые части заявок на участие в открытом конкурсе в электронной форме. Срок рассмотрения и оценки вторых частей заявок на участие в открытом конкурсе в электронной форме не может превышать три рабочих дня, а в случае, если начальная (максимальная) цена контракта не превышает 1 млн руб., указанный срок не может превышать один рабочий день с даты направления оператором электронной площадки заказчику вторых частей заявок на участие в таком конкурсе. 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В случае проведения открытого конкурса в электронной форме на поставку товара, выполнение работы либо оказание услуги в сфере науки, культуры или искусства этот 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 начальной (максимальной) цены контракта.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4.1.6. Единая комиссия на основании результатов рассмотрения вторых частей заявок принимает решение о соответствии или о несоответствии заявки на участие в конкурсе требованиям, установленным конкурсной документацией, в порядке и по основаниям, которые предусмотрены статьей 54.7 Закона от 05.04.2013 № 44-ФЗ. В случае установления недостоверности информации, представленной участником открытого конкурса в электронной форме, Единая комиссия отстраняет такого участника от участия в конкурсе на любом этапе его проведения.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4.1.7. Единая комиссия оценивает вторые части заявок на участие в открытом конкурсе в электронной форме, в отношении которых принято решение о соответствии требованиям, установленным конкурсной документацией, для выявления победителя такого конкурса на основе критериев, указанных в конкурсной документации и относящихся ко второй части заявки (при установлении этих критериев в конкурсной документации). Единая комиссия не оценивает заявки в случае признания открытого конкурса в электронной форме несостоявшимся в соответствии с частью 9 статьи 54.7 Закона от 05.04.2013 № 44-ФЗ.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4.1.8. Результаты рассмотрения и оценки вторых частей заявок на участие в открытом конкурсе в электронной форме Единая комиссия фиксирует в протоколе рассмотрения и оценки вторых частей заявок на участие в открытом конкурсе в электронной форме. Протокол подписывают все присутствующие на заседании члены Единой комиссии не позднее даты окончания рассмотрения вторых частей заявок. Данный протокол должен содержать информацию: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место, дату, время рассмотрения и оценки вторых частей заявок на участие в открытом конкурсе в электронной форме;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сведения об участниках открытого конкурса в электронной форме, заявки которых были рассмотрены;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сведения о соответствии или несоответствии заявки на участие в открытом конкурсе в электронной форме требованиям, установленным конкурсной документацией, с обоснованием этого решения, в том числе с указанием положений Закона от 05.04.2013 № 44-ФЗ, конкурсной документации, которым не соответствует заявка, и положений заявки, которые не соответствуют этим требованиям;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решение каждого присутствующего члена Единой комиссии в отношении заявки на участие в открытом конкурсе в электронной форме каждого его участника;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порядок оценки заявок на участие в открытом конкурсе в электронной форме по критериям, установленным конкурсной документацией, и решение каждого присутствующего члена Единой комиссии в отношении каждого участника открытого конкурса в электронной форме о присвоении ему баллов по таким критериям, за исключением критерия, указанного в пункте 3 части 1 статьи 32 Закона от 05.04.2013 № 44-ФЗ.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Если по результатам рассмотрения вторых частей заявок на участие в открытом конкурсе в электронной форме Единая комиссия отклонила все такие заявки или только одна такая заявка и подавший ее участник соответствуют требованиям, установленным конкурсной документацией, открытый конкурс в электронной форме признается несостоявшимся. В протокол рассмотрения и оценки вторых частей заявок вносят информацию о признании открытого конкурса в электронной форме несостоявшимся.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lastRenderedPageBreak/>
        <w:t xml:space="preserve">4.1.9. Единая комиссия на основании результатов оценки заявок на участие в открытом конкурсе в электронной форме, содержащихся в протоколах рассмотрения и оценки первых и вторых частей заявок, </w:t>
      </w:r>
      <w:r w:rsidR="00694E83" w:rsidRPr="0012311C">
        <w:rPr>
          <w:sz w:val="24"/>
          <w:szCs w:val="24"/>
        </w:rPr>
        <w:t xml:space="preserve">согласно ч.11 ст.54.7 Федерального закона от 05.04.2013 №44-ФЗ, не позднее следующего рабочего дня получения от оператора электронной площадки протокола подачи окончательных предложений, </w:t>
      </w:r>
      <w:r w:rsidR="009A5524" w:rsidRPr="0012311C">
        <w:rPr>
          <w:sz w:val="24"/>
          <w:szCs w:val="24"/>
        </w:rPr>
        <w:t xml:space="preserve">указанного в ч.7 ст. 54.6 </w:t>
      </w:r>
      <w:r w:rsidR="00CE5196" w:rsidRPr="0012311C">
        <w:rPr>
          <w:sz w:val="24"/>
          <w:szCs w:val="24"/>
        </w:rPr>
        <w:t xml:space="preserve"> </w:t>
      </w:r>
      <w:r w:rsidR="009A5524" w:rsidRPr="0012311C">
        <w:rPr>
          <w:sz w:val="24"/>
          <w:szCs w:val="24"/>
        </w:rPr>
        <w:t>Федерального закона от 05.04.2013 №44-ФЗ</w:t>
      </w:r>
      <w:r w:rsidR="00CE5196" w:rsidRPr="0012311C">
        <w:rPr>
          <w:sz w:val="24"/>
          <w:szCs w:val="24"/>
        </w:rPr>
        <w:t xml:space="preserve"> и части 7</w:t>
      </w:r>
      <w:r w:rsidR="009A5524" w:rsidRPr="0012311C">
        <w:rPr>
          <w:sz w:val="24"/>
          <w:szCs w:val="24"/>
        </w:rPr>
        <w:t xml:space="preserve">, </w:t>
      </w:r>
      <w:r w:rsidRPr="0012311C">
        <w:rPr>
          <w:sz w:val="24"/>
          <w:szCs w:val="24"/>
        </w:rPr>
        <w:t xml:space="preserve">присваивает каждой заявке порядковый номер в порядке уменьшения степени выгодности содержащихся в них условий исполнения контракта. </w:t>
      </w:r>
    </w:p>
    <w:p w:rsidR="00C7321C" w:rsidRPr="0012311C" w:rsidRDefault="001231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 </w:t>
      </w:r>
      <w:r w:rsidRPr="0012311C">
        <w:rPr>
          <w:sz w:val="24"/>
          <w:szCs w:val="24"/>
        </w:rPr>
        <w:tab/>
      </w:r>
      <w:r w:rsidR="00C7321C" w:rsidRPr="0012311C">
        <w:rPr>
          <w:sz w:val="24"/>
          <w:szCs w:val="24"/>
        </w:rPr>
        <w:t xml:space="preserve">Заявке на участие в конкурсе, в которой содержатся лучшие условия исполнения контракта, присваивают первый номер. Если в нескольких заявках на участие в конкурсе содержатся одинаковые условия исполнения контракта, меньший порядковый номер присваивают заявке, которая поступила ранее других заявок, содержащих такие же условия. 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Если конкурсной документацией предусмотрено право заказчика заключить контракты с несколькими участниками открытого конкурса в электронной форме, то первый номер присваивают нескольким заявкам, содержащим лучшие условия исполнения контракта. Число заявок, которым присвоен первый номер, не должно превышать количество контрактов, указанное в конкурсной документации.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4.1.10. Результаты рассмотрения заявок на участие в открытом конкурсе в электронной форме Единая комиссия фиксирует в протоколе подведения итогов открытого конкурса в электронной форме. Протокол подписывают все присутствующие на заседании члены комиссии. Указанный протокол должен содержать информацию: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сведения об участниках открытого конкурса в электронной форме, заявки на участие в таком конкурсе которых были рассмотрены;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сведения о допуске участника закупки, подавшего заявку на участие в конкурсе, с указанием ее идентификационного номера, к участию в таком конкурсе и признании этого участника закупки участником такого конкурса или об отказе в допуске к участию в таком конкурсе с обоснованием решения, в том числе с указанием положений Закона от 05.04.2013 № 44-ФЗ, конкурсной документации, которым не соответствует заявка, и положений заявки, которые не соответствуют требованиям, установленным конкурсной документацией;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решение каждого присутствующего члена Единой комиссии в отношении каждого участника конкурса о допуске к участию в нем и о признании его участником или об отказе в допуске к участию в таком конкурсе;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сведения о соответствии или несоответствии заявок на участие в открытом конкурсе в электронной форме требованиям, установленным конкурсной документацией, с обоснованием этого решения, в том числе с указанием положений Закона от 05.04.2013 № 44-ФЗ, которым не соответствует заявка, и положений заявки на участие в конкурсе, которые не соответствуют этим требованиям;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решение каждого присутствующего члена Единой комиссии в отношении заявки на участие в открытом конкурсе в электронной форме каждого его участника;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порядок оценки заявок по критериям, установленным конкурсной документацией, и решение каждого присутствующего члена Единой комиссии в отношении каждого участника конкурса о присвоении ему баллов по установленным критериям;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присвоенные заявкам значения по каждому из предусмотренных критериев оценки заявок на участие в конкурсе;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принятое на основании результатов оценки заявок на участие в конкурсе решение о присвоении заявкам порядковых номеров;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наименование (для юридических лиц), фамилия, имя, отчество (при наличии) (для физических лиц), почтовые адреса участников открытого конкурса в электронной форме, заявкам которых присвоены первый и второй номера.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4.1.11. При осуществлении процедуры определения поставщика (подрядчика, исполнителя) путем проведения открытого конкурса в электронной форме Единая комиссия также выполняет иные действия в соответствии с положениями Закона от 05.04.2013 № 44-ФЗ.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</w:p>
    <w:p w:rsidR="0012311C" w:rsidRDefault="0012311C" w:rsidP="0012311C">
      <w:pPr>
        <w:ind w:firstLine="709"/>
        <w:jc w:val="both"/>
        <w:rPr>
          <w:sz w:val="24"/>
          <w:szCs w:val="24"/>
        </w:rPr>
      </w:pPr>
    </w:p>
    <w:p w:rsidR="0012311C" w:rsidRDefault="0012311C" w:rsidP="0012311C">
      <w:pPr>
        <w:ind w:firstLine="709"/>
        <w:jc w:val="both"/>
        <w:rPr>
          <w:sz w:val="24"/>
          <w:szCs w:val="24"/>
        </w:rPr>
      </w:pPr>
    </w:p>
    <w:p w:rsidR="0012311C" w:rsidRDefault="0012311C" w:rsidP="0012311C">
      <w:pPr>
        <w:ind w:firstLine="709"/>
        <w:jc w:val="both"/>
        <w:rPr>
          <w:sz w:val="24"/>
          <w:szCs w:val="24"/>
        </w:rPr>
      </w:pPr>
    </w:p>
    <w:p w:rsidR="0012311C" w:rsidRDefault="0012311C" w:rsidP="0012311C">
      <w:pPr>
        <w:ind w:firstLine="709"/>
        <w:jc w:val="both"/>
        <w:rPr>
          <w:sz w:val="24"/>
          <w:szCs w:val="24"/>
        </w:rPr>
      </w:pP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КОНКУРС С ОГРАНИЧЕННЫМ УЧАСТИЕМ В ЭЛЕКТРОННОЙ ФОРМЕ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4.2. При проведении конкурса с ограниченным участием в электронной форме применяются положения Закона от 05.04.2013 № 44-ФЗ о проведении открытого конкурса в электронной форме с учетом особенностей, определенных статьей 56.1 Закона от 05.04.2013 № 44-ФЗ.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При осуществлении процедуры определения поставщика (подрядчика, исполнителя) путем проведения конкурса с ограниченным участием в электронной форме в обязанности Единой комиссии входит следующее.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4.2.1. Единая комиссия признает заявки на участие в конкурсе с ограниченным участием в электронной форме не соответствующими требованиям, установленным конкурсной документацией, в случаях, предусмотренных частью 4 статьи 54.7 Закона от 05.04.2013 № 44-ФЗ, а также в случае несоответствия участника требованиям, установленным конкурсной документацией в соответствии с частью 2 статьи 31 Закона от 05.04.2013 № 44-ФЗ.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Если по результатам рассмотрения вторых частей заявок на участие в конкурсе с ограниченным участием в электронной форме Единая комиссия отклонила все заявки или только одна такая заявка и подавший ее участник соответствуют требованиям, установленным конкурсной документацией, в том числе единым требованиям и дополнительным требованиям, конкурс с ограниченным участием в электронной форме признают несостоявшимся.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4.2.2. При осуществлении процедуры определения поставщика (подрядчика, исполнителя) путем конкурса с ограниченным участием в электронной форме Единая комиссия также выполняет иные действия в соответствии с положениями Закона от 05.04.2013 № 44-ФЗ.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ДВУХЭТАПНЫЙ КОНКУРС В ЭЛЕКТРОННОЙ ФОРМЕ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4.3. При проведении двухэтапного конкурса в электронной форме применяются положения Закона от 05.04.2013 № 44-ФЗ о проведении открытого конкурса в электронной форме с учетом особенностей, определенных статьей 57.1 Закона от 05.04.2013 № 44-ФЗ. 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Если в извещении и документации о закупке установлены единые и дополнительные требования к участникам двухэтапного конкурса в электронной форме, то при проведении первого этапа двухэтапного конкурса в электронной форме применяются положения статьи 56.1 Закона от 05.04.2013 № 44-ФЗ, касающиеся дополнительных требований.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При осуществлении процедуры определения поставщика (подрядчика, исполнителя) путем проведения двухэтапного конкурса в электронной форме в обязанности Единой комиссии входит следующее.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4.3.1. На первом этапе двухэтапного конкурса в электронной форме Единая комиссия проводит с участниками, подавшими первоначальные заявки, обсуждения любых содержащихся в этих заявках предложений участников такого конкурса в отношении объекта закупки. При обсуждении Единая комиссия обязана обеспечить равные возможности для участия в этих обсуждениях всем участникам двухэтапного конкурса в электронной форме. На обсуждении предложений каждого участника такого конкурса вправе присутствовать все его участники.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Срок проведения первого этапа двухэтапного конкурса в электронной форме не может превышать 20 дней с даты окончания срока подачи первоначальных заявок на участие в таком конкурсе.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4.3.2. Результаты состоявшегося на первом этапе двухэтапного конкурса обсуждения Единая комиссия фиксирует в протоколе первого этапа двухэтапного конкурса в электронной форме. Протокол подписывают все присутствующие члены Единой комиссии по окончании первого этапа такого конкурса и не позднее рабочего дня, следующего за датой подписания указанного протокола, размещают в единой информационной системе и на электронной площадке.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В протоколе первого этапа двухэтапного конкурса в электронной форме указывают: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– место, дату и время проведения первого этапа конкурса; 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– наименование (для юридического лица), фамилию, имя, отчество (при наличии) (для физического лица), адрес электронной почты каждого участника конкурса; 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предложения в отношении объекта закупки.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lastRenderedPageBreak/>
        <w:t>Если по результатам первого этапа двухэтапного конкурса в электронной форме ни один участник не признан соответствующим установленным единым требованиям и дополнительным требованиям или только один участник двухэтапного конкурса признан соответствующим указанным требованиям, такой конкурс признается несостоявшимся.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4.3.3. Окончательные заявки на участие в двухэтапном конкурсе в электронной форме подаются участниками первого этапа конкурса, рассматриваются и оцениваются Единой комиссией в порядке, установленном Законом от 05.04.2013 № 44-ФЗ о проведении открытого конкурса в электронной форме, в сроки,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форме.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Участник двухэтапного конкурса в электронной форме, принявший участие в проведении его первого этапа, вправе отказаться от участия во втором этапе такого конкурса.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4.3.4.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заявки, либо только одна такая заявка признана соответствующей Закону от 05.04.2013 № 44-ФЗ и конкурсной документации, либо Единая комиссия отклонила все такие заявки, двухэтапный конкурс в электронной форме признается несостоявшимся.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4.3.5. При осуществлении процедуры определения поставщика (подрядчика, исполнителя) путем двухэтапного конкурса Единая комиссия также выполняет иные действия в соответствии с положениями Закона от 05.04.2013 № 44-ФЗ.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ЭЛЕКТРОННЫЙ АУКЦИОН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4.4. При осуществлении процедуры определения поставщика (подрядчика, исполнителя) путем проведения электронного аукциона в обязанности Единой комиссии входит следующее.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4.4.1. Единая комиссия проверяет первые части заявок на участие в электронном аукционе на соответствие требованиям, установленным документацией о таком аукционе в отношении закупаемых товаров, работ, услуг. Срок рассмотрения первых частей заявок на участие в электронном аукционе не может превышать семь дней с даты окончания срока подачи указанных заявок, а в случае, если начальная (максимальная) цена контракта не превышает 3 млн руб., такой срок не может превышать один рабочий день с даты окончания срока подачи указанных заявок.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4.4.2. По результатам рассмотрения первых частей заявок на участие в электронном аукционе Единая комиссия принимает решение о допуске участника закупки, подавшего заявку на участие в таком аукционе, к участию в нем и признании этого участника закупки участником такого аукциона или об отказе в допуске к участию в таком аукционе.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Участник электронного аукциона не допускается к участию в нем в случае: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непредоставления информации, предусмотренной частью 3 статьи 66 Закона от 05.04.2013 № 44-ФЗ, или предоставления недостоверной информации;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несоответствия информации, предусмотренной частью 3 статьи 66 Закона от 05.04.2013 № 44-ФЗ, требованиям документации о таком аукционе.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Отказ в допуске к участию в электронном аукционе по иным основаниям не допускается.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4.4.3.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аукционе, подписываемый всеми присутствующими на заседании Единой комиссии ее членами не позднее даты окончания срока рассмотрения данных заявок, и передает его в контрактную службу (контрактному управляющему) заказчика.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Указанный протокол должен содержать информацию: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об идентификационных номерах заявок на участие в таком аукционе;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о допуске участника закупки, подавшего заявку на участие в таком аукционе, которой присвоен соответствующий идентификационный номер, к участию в таком аукционе и признании этого участника закупки участником такого аукциона или об отказе в допуске к участию в таком аукционе с обоснованием этого решения, в том числе с указанием положений документации о таком аукционе, которым не соответствует заявка на участие в нем, положений заявки на участие в таком аукционе, которые не соответствуют требованиям, установленным документацией о нем;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lastRenderedPageBreak/>
        <w:t>– о решении каждого члена Единой комиссии в отношении каждого участника такого аукциона о допуске к участию в нем и признании его участником или об отказе в допуске к участию в таком аукционе;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о наличии среди предложений участников закупки, признанных участниками электронного аукциона, предложений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условия, запреты, ограничения допуска товаров, работ, услуг установлены заказчиком в документации об электронном аукционе в соответствии со статьей 14 Закона от 05.04.2013 № 44-ФЗ.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4.4.4. В случае если по результатам рассмотрения первых частей заявок на участие в электронном аукционе Единая комиссия приняла решение об отказе в допуске к участию в таком аукционе всех участников закупки, подавших заявки на участие в нем, или о признании только одного участника закупки, подавшего заявку на участие в таком аукционе, его участником, такой аукцион признается несостоявшимся. В протокол, указанный в пункте 4.9.3 настоящего Положения, вносится информация о признании такого аукциона несостоявшимся.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4.4.5. Единая комиссия рассматривает вторые части заявок на участие в электронном аукционе, информацию и электронные документы, направленные заказчику оператором электронной площадки в соответствии с частью 19 статьи 68 Закона от 05.04.2013 № 44-ФЗ, в части соответствия их требованиям, установленным документацией о таком аукционе.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требованиям, установленным документацией о таком аукционе, в порядке и по основаниям, которые предусмотрены статьей 69 Закона от 05.04.2013 № 44-ФЗ. Для принятия указанного решения Единая комиссия рассматривает информацию о подавшем данную заявку участнике такого аукциона, содержащуюся в реестре участников такого аукциона, получивших аккредитацию на электронной площадке.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4.4.6. Единая комиссия рассматривает вторые части заявок на участие в электронном аукционе, направленных в соответствии с частью 19 статьи 68 Закона от 05.04.2013 № 44-ФЗ, до принятия решения о соответствии пяти таких заявок требованиям, установленным документацией о таком аукционе. В случае если в таком аукционе принимали участие менее чем 10 его участников и менее чем пять заявок на участие в таком аукционе соответствуют указанным требованиям, Единая комиссия рассматривает вторые части заявок на участие в таком аукционе, поданных всеми его участниками, принявшими участие в нем. Рассмотрение данных заявок начинается с заявки на участие в таком аукционе, поданной его участником, предложившим наиболее низкую цену контракта, и осуществляется с учетом ранжирования данных заявок в соответствии с частью 18 статьи 68 Закона от 05.04.2013 № 44-ФЗ.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4.4.7. Заявка на участие в электронном аукционе признается не соответствующей требованиям, установленным документацией об аукционе, в случае: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непредоставления документов и информации, которые предусмотрены частью 11 статьи 24.1, частями 3 и 5 статьи 66 Закона от 5 апреля 2013 г. № 44-ФЗ, несоответствия указанных документов и информации требованиям, установленным документацией об аукционе, наличия в указанных документах недостоверной информации об участнике аукциона на дату и время окончания срока подачи заявок на участие в аукционе;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2311C">
        <w:rPr>
          <w:sz w:val="24"/>
          <w:szCs w:val="24"/>
        </w:rPr>
        <w:t xml:space="preserve">– несоответствия участника электронного аукциона требованиям, установленным в соответствии с </w:t>
      </w:r>
      <w:r w:rsidRPr="0012311C">
        <w:rPr>
          <w:color w:val="000000"/>
          <w:sz w:val="24"/>
          <w:szCs w:val="24"/>
        </w:rPr>
        <w:t>частями 1, 1.1, 2 и 2.1 (при наличии таких требований) статьи 31 Закона от 5 апреля 2013 г. № 44-ФЗ;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предусмотренном нормативными правовыми актами, принятыми в соответствии со статьей 14 Закона от 5 апреля 2013 г. № 44-ФЗ.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lastRenderedPageBreak/>
        <w:t xml:space="preserve">Принятие решения о несоответствии заявки на участие в электронном аукционе требованиям, установленным документацией о таком аукционе, по основаниям, не предусмотренным частью 6 статьи 69 Закона от 5 апреля 2013 г. № 44-ФЗ, не допускается. 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Заявка на участие в электронном аукционе не может быть признана не соответствующей требованиям, установленным документацией о таком аукционе, в связи с отсутствием в ней информации и электронных документов, предусмотренных пунктом 5 части 5 статьи 66 Закона от 5 апреля 2013 г. № 44-ФЗ, а также пунктом 6 части 5 статьи 66 Закона от 5 апреля 2013 г. № 44-ФЗ, за исключением случая закупки товаров, работ, услуг, в отношении которых установлен запрет, предусмотренный статьей 14 Закона от 5 апреля 2013 г. № 44-ФЗ.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4.4.8. Результаты рассмотрения заявок на участие в электронном аукционе фиксируются в протоколе подведения итогов электронного аукциона, который подписывается всеми участвовавшими в рассмотрении этих заявок членами Единой комиссии и передается в контрактную службу (контрактному управляющему). 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Указанный протокол должен содержать информацию об идентификационных номерах пяти заявок на участие в аукционе (в случае принятия решения о соответствии пяти заявок на участие в аукционе требованиям, установленным документацией об аукционе, или в случае принятия Единой комиссией на основании рассмотрения вторых частей заявок на участие в аукционе, поданных всеми участниками аукциона, принявшими участие в нем, решения о соответствии более чем одной заявки на участие в аукционе, но менее чем пяти данных заявок установленным требованиям), которые ранжированы в соответствии с частью 18 статьи 68 Закона от 05.04.2013 № 44-ФЗ и в отношении которых принято решение о соответствии требованиям, установленным документацией об аукционе, или, если на основании рассмотрения вторых частей заявок на участие в аукционе, поданных всеми его участниками, принявшими участие в нем, принято решение о соответствии установленным требованиям более чем одной заявки на участие в аукционе, но менее чем пяти данных заявок, а также информацию об их идентификационных номерах, решение о соответствии или о несоответствии заявок на участие в аукционе требованиям, установленным документацией о нем, с обоснованием этого решения и с указанием положений Закона от 05.04.2013 № 44-ФЗ, которым не соответствует участник аукциона, положений документации об аукционе, которым не соответствует заявка на участие в нем, положений заявки на участие в аукционе, которые не соответствуют требованиям, установленным документацией о нем, информацию о решении каждого члена Единой комиссии в отношении каждой заявки на участие в аукционе.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4.4.9. Участник электронного аукциона, который предложил наиболее низкую цену контракта и заявка на участие в таком аукционе которого соответствует требованиям, установленным документацией о нем, признается победителем такого аукциона.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4.4.10. В случае если Единой комиссией принято решение о несоответствии требованиям, установленным документацией об электронном аукционе, всех вторых частей заявок на участие в нем или о соответствии указанным требованиям только одной второй части заявки на участие в нем, такой аукцион признается несостоявшимся.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4.4.11. В случае если электронный аукцион признан несостоявшимся в связи с тем, что по окончании срока подачи заявок на участие в таком аукционе подана только одна заявка на участие в нем,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 Закона от 05.04.2013 № 44-ФЗ и документации о таком аукционе и направляет оператору электронной площадки протокол рассмотрения единственной заявки на участие в таком аукционе, подписанный членами Единой комиссии.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Указанный протокол должен содержать следующую информацию: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решение о соответствии участника такого аукциона, подавшего единственную заявку на участие в таком аукционе, и поданной им заявки требованиям Закона от 05.04.2013 № 44-ФЗ и документации о таком аукционе либо о несоответствии данного участника и поданной им заявки требованиям Закона от 05.04.2013 № 44-ФЗ и (или) документации о таком аукционе с обоснованием этого решения, в том числе с указанием положений Закона от 05.04.2013 № 44-ФЗ и (или) документации о таком аукционе, которым не соответствует единственная заявка на участие в таком аукционе;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– решение каждого члена Единой комиссии о соответствии участника такого аукциона и поданной им заявки требованиям Закона от 05.04.2013 № 44-ФЗ и документации о таком аукционе </w:t>
      </w:r>
      <w:r w:rsidRPr="0012311C">
        <w:rPr>
          <w:sz w:val="24"/>
          <w:szCs w:val="24"/>
        </w:rPr>
        <w:lastRenderedPageBreak/>
        <w:t>либо о несоответствии указанного участника и поданной им заявки на участие в таком аукционе требованиям Закона от 05.04.2013 № 44-ФЗ и (или) документации о таком аукционе.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4.4.12. В случае если электронный аукцион признан несостоявшимся в связи с тем, что Единой комиссией принято решение о признании только одного участника закупки, подавшего заявку на участие в таком аукционе, его участником, Единая комиссия в течение трех рабочих дней с даты получения заказчиком второй части 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 требованиям Закона от 05.04.2013 № 44-ФЗ и документации о таком аукционе и направляет оператору электронной площадки протокол рассмотрения заявки единственного участника такого аукциона, подписанный членами Единой комиссии.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Указанный протокол должен содержать следующую информацию: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решение о соответствии единственного участника такого аукциона и поданной им заявки на участие в нем требованиям Закона от 05.04.2013 № 44-ФЗ и документации о таком аукционе либо о несоответствии этого участника и данной заявки требованиям Закона от 05.04.2013 № 44-ФЗ и (или) документации о таком аукционе с обоснованием указанного решения, в том числе с указанием положений Закона от 05.04.2013 № 44-ФЗ и (или) документации о таком аукционе, которым не соответствует эта заявка;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от 05.04.2013 № 44-ФЗ и документации о таком аукционе либо о несоответствии этого участника и поданной им заявки на участие в таком аукционе требованиям Закона от 05.04.2013 № 44-ФЗ и (или) документации о таком аукционе.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4.4.13. В случае если электронный аукцион признан несостоявшимся в связи с тем, что в течение 10 минут после начала проведения такого аукциона ни один из его участников не подал предложение о цене контракта,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 этих заявок и указанные документы на предмет соответствия требованиям Закона от 05.04.2013 № 44-ФЗ и документации о таком аукционе и направляет оператору электронной площадки протокол подведения итогов такого аукциона, подписанный членами Единой комиссии.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Указанный протокол должен содержать следующую информацию: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решение о соответствии участников такого аукциона и поданных ими заявок на участие в нем требованиям Закона от 05.04.2013 № 44-ФЗ и документации о таком аукционе или о несоответствии участников такого аукциона и данных заявок требованиям Закона от 05.04.2013 № 44-ФЗ и (или) документации о таком аукционе с обоснованием указанного решения, в том числе с указанием положений документации о таком аукционе, которым не соответствуют данные заявки, содержания данных заявок, которое не соответствует требованиям документации о таком аукционе;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решение каждого члена Единой комиссии о соответствии участников такого аукциона и поданных ими заявок на участие в таком аукционе требованиям Закона от 05.04.2013 № 44-ФЗ и документации о таком аукционе или о несоответствии участников такого аукциона и поданных ими заявок требованиям Закона от 05.04.2013 № 44-ФЗ и (или) документации о таком аукционе.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4.4.14. При осуществлении процедуры определения поставщика (подрядчика, исполнителя) путем проведения электронного аукциона Единая комиссия также выполняет иные действия в соответствии с положениями Закона от 05.04.2013 № 44-ФЗ.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ЗАПРОС КОТИРОВОК В ЭЛЕКТРОННОЙ ФОРМЕ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4.5. При осуществлении процедуры определения поставщика (подрядчика, исполнителя) путем запроса котировок в электронной форме в обязанности Единой комиссии входит следующее.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4.5.1. Единая комиссия рассматривает заявки на участие в запросе котировок в электронной форме в течение одного рабочего дня, следующего после даты окончания срока подачи заявок на участие в запросе котировок.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4.5.2. По результатам рассмотрения заявок на участие в запросе котировок Единая комиссия принимает одно из решений: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lastRenderedPageBreak/>
        <w:t xml:space="preserve">– признать заявку на участие в запросе котировок в электронной форме и участника такого запроса, подавшего данную заявку, соответствующими требованиям, установленным в извещении о проведении запроса котировок; 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признать заявку и (или) участника не соответствующими требованиям, установленным в извещении о проведении запроса котировок, и отклонить заявку в случаях, которые предусмотрены частью 3 статьи 82.4 Закона от 05.04.2013 № 44-ФЗ.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4.5.3. Единая комиссия отклоняет заявку участника запроса котировок в электронной форме в случае: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непредоставления документов и (или) информации, предусмотренных частью 9 статьи 82.3 Закона от 05.04.2013 № 44-ФЗ, или предоставления недостоверной информации, за исключением информации и электронных документов, предусмотренных подпунктом «а» пункта 2 части 9 статьи 82.3 Закона от 05.04.2013 № 44-ФЗ, кроме случая закупки товаров, работ, услуг, в отношении которых установлен запрет, предусмотренный статьей 14 Закона от 05.04.2013 № 44-ФЗ;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несоответствия информации, предусмотренной частью 9 статьи 82.3 Закона от 05.04.2013 № 44-ФЗ, требованиям извещения о проведении такого запроса.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Отклонение заявки на участие в запросе котировок в электронной форме по основаниям, не предусмотренным частью 3 статьи 82.4 Закона от 05.04.2013 № 44-ФЗ, не допускается.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4.5.4. Единая комиссия фиксирует результаты рассмотрения заявок на участие в запросе котировок в электронной форме в протоколе рассмотрения заявок, подписываемом всеми присутствующими членами Единой комиссии не позднее даты окончания срока рассмотрения данных заявок. Указанный протокол должен содержать следующую информацию: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место, дату и время рассмотрения заявок;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идентификационные номера заявок на участие в запросе котировок в электронной форме;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сведения об отклоненных заявках с обоснованием причин отклонения, в том числе с указанием положений Закона от 05.04.2013 № 44-ФЗ и положений извещения о проведении запроса котировок в электронной форме, которым не соответствуют заявки этих участников, предложений, содержащихся в заявках, не соответствующих требованиям извещения о проведении запроса котировок, нарушений Закона от 05.04.2013 № 44-ФЗ, послуживших основанием для отклонения заявок на участие в запросе котировок;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решение каждого присутствующего члена Единой комиссии в отношении каждой заявки участника такого запроса.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Протокол рассмотрения заявок не позднее даты окончания срока рассмотрения заявок на участие в запросе котировок в электронной форме направляют оператору электронной площадки.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4.5.5. Оператор электронной площадки присваивает каждой заявке на участие в запросе котировок в электронной форме, которая не была отклонена, порядковый номер по мере увеличения предложенной в таких заявках цены контракта. Заявке, содержащей предложение с наиболее низкой ценой контракта, присваивается первый номер. Если в нескольких заявках содержатся одинаковые предложения о цене контракта, меньший порядковый номер присваивается заявке, которая поступила ранее других заявок, в которых предложена такая же цена контракта.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4.5.6. Оператор электронной площадки включает в протокол информацию, предусмотренную пунктом 4.11.5 настоящего Положения, в том числе информацию о победителе запроса котировок в электронной форме, об участнике, предложившем цену контракта такую же, как и победитель, или об участнике, предложение о цене контракта которого содержит лучшие условия по цене контракта, следующие после предложенных победителем, формирует протокол рассмотрения и оценки заявок на участие в запросе котировок и размещает такой протокол в единой информационной системе и на электронной площадке в течение одного часа с момента получения от заказчика протокола рассмотрения заявок.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4.5.7. При осуществлении процедуры определения поставщика (подрядчика, исполнителя) путем запроса котировок в электронной форме Единая комиссия также выполняет иные действия в соответствии с положениями Закона от 05.04.2013 № 44-ФЗ.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</w:p>
    <w:p w:rsidR="0012311C" w:rsidRDefault="0012311C" w:rsidP="0012311C">
      <w:pPr>
        <w:ind w:firstLine="709"/>
        <w:jc w:val="both"/>
        <w:rPr>
          <w:sz w:val="24"/>
          <w:szCs w:val="24"/>
        </w:rPr>
      </w:pPr>
    </w:p>
    <w:p w:rsidR="0012311C" w:rsidRDefault="0012311C" w:rsidP="0012311C">
      <w:pPr>
        <w:ind w:firstLine="709"/>
        <w:jc w:val="both"/>
        <w:rPr>
          <w:sz w:val="24"/>
          <w:szCs w:val="24"/>
        </w:rPr>
      </w:pPr>
    </w:p>
    <w:p w:rsidR="0012311C" w:rsidRDefault="0012311C" w:rsidP="0012311C">
      <w:pPr>
        <w:ind w:firstLine="709"/>
        <w:jc w:val="both"/>
        <w:rPr>
          <w:sz w:val="24"/>
          <w:szCs w:val="24"/>
        </w:rPr>
      </w:pPr>
    </w:p>
    <w:p w:rsidR="0012311C" w:rsidRDefault="0012311C" w:rsidP="0012311C">
      <w:pPr>
        <w:ind w:firstLine="709"/>
        <w:jc w:val="both"/>
        <w:rPr>
          <w:sz w:val="24"/>
          <w:szCs w:val="24"/>
        </w:rPr>
      </w:pPr>
    </w:p>
    <w:p w:rsidR="0012311C" w:rsidRDefault="0012311C" w:rsidP="0012311C">
      <w:pPr>
        <w:ind w:firstLine="709"/>
        <w:jc w:val="both"/>
        <w:rPr>
          <w:sz w:val="24"/>
          <w:szCs w:val="24"/>
        </w:rPr>
      </w:pP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ЗАПРОС ПРЕДЛОЖЕНИЙ В ЭЛЕКТРОННОЙ ФОРМЕ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4.6. При осуществлении процедуры определения поставщика (подрядчика, исполнителя) путем запроса предложений в электронной форме в обязанности Единой комиссии входит следующее.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4.6.1. Единая комиссия после окончания срока приема заявок на участие в запросе предложений в электронной форме рассматривает такие заявки в части соответствия их требованиям, установленным в извещении и документации о проведении запроса предложений, и оценивает такие заявки.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4.6.2. Единая комиссия отстраняет участников запроса предложений в электронной форме, подавших заявки, не соответствующие требованиям, установленным извещением и документацией о проведении запроса предложений в электронной форме, или предоставивших недостоверную информацию, а также в случаях, предусмотренных нормативными правовыми актами, принятыми в соответствии со статьей 14 Закона от 05.04.2013 № 44-ФЗ. 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Не подлежит отстранению участник в связи с отсутствием в его заявке на участие в запросе предложений в электронной форме документов, предусмотренных пунктами 4 и 5 части 9 статьи 83.1 Закона от 05.04.2013 № 44-ФЗ, за исключением случая закупки товаров, работ, услуг, в отношении которых установлен запрет, предусмотренный статьей 14 Закона от 05.04.2013 № 44-ФЗ. Основания, по которым участник запроса предложений в электронной форме был отстранен, фиксируются в протоколе проведения запроса предложений в электронной форме.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4.6.3. Единая комиссия оценивает все заявки участников запроса предложений в электронной форме на основании критериев, указанных в документации, фиксирует в виде таблицы и прилагает к протоколу проведения запроса предложений в электронной форме. В указанный протокол включают информацию о заявке, признанной лучшей, или условия, содержащиеся в единственной заявке на участие в запросе предложений в электронной форме.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4.6.4. Единая комиссия рассматривает окончательные предложения на следующий рабочий день после даты окончания срока для направления указанных предложений. Результаты рассмотрения фиксируются в итоговом протоколе.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В течение одного рабочего дня с момента размещения выписки из протокола проведения запроса предложений в электронной форме в соответствии с частью 20 статьи 83.1 Закона от 05.04.2013 № 44-ФЗ все участники запроса предложений в электронной форме или участник, подавший единственную заявку на участие в таком запросе, вправе направить окончательное предложение. Если участники запроса предложений не направили окончательные предложения в срок, установленный частью 21 статьи 83.1 Закона от 05.04.2013 № 44-ФЗ, то окончательными предложениями признаются поданные заявки на участие в запросе предложений в электронной форме.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Окончательное предложение участника запроса предложений, содержащее условия исполнения контракта, ухудшающие условия, содержащиеся в поданной указанным участником заявке, отклоняется, и окончательным предложением считается предложение, первоначально поданное указанным участником.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4.6.5. Выигравшим окончательным предложением является окончательное предложение, которое в соответствии с критериями, указанными в документации о проведении запроса предложений, наилучшим образом соответствует установленным заказчиком требованиям к товарам, работам, услугам.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 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В итоговом протоколе Единая комиссия фиксирует все условия, указанные в окончательных предложениях участников запроса предложений в электронной форме,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форме. Итоговый протокол и протокол проведения запроса предложений в электронной форме размещают в единой информационной системе и на электронной площадке в день подписания итогового протокола.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lastRenderedPageBreak/>
        <w:t>4.6.6. При осуществлении процедуры определения поставщика (подрядчика, исполнителя) путем запроса предложений в электронной форме Единая комиссия также выполняет иные действия в соответствии с положениями Закона от 05.04.2013 № 44-ФЗ.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ЗАКРЫТЫЙ КОНКУРС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4.7. При осуществлении процедуры определения поставщика (подрядчика, исполнителя) путем проведения закрытого конкурса в обязанности Единой комиссии входит следующее.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4.7.1. Единая комиссия осуществляет вскрытие конвертов с заявками на участие в закрытом конкурсе после наступления срока, указанного в конкурсной документации в качестве срока подачи заявок на участие в закрытом конкурсе. Конверты с заявками на участие в закрытом конкурсе вскрываются публично во время, в месте, в порядке и в соответствии с процедурами, которые указаны в конкурсной документации. Вскрытие всех поступивших конвертов с заявками на участие в закрытом конкурсе осуществляется в один день.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4.7.2. Непосредственно перед вскрытием конвертов с заявками на участие в закрытом конкурсе или в случае проведения закрытого конкурса по нескольким лотам – перед вскрытием таких конвертов с заявками на участие в закрытом конкурсе в отношении каждого лота Единая комиссия объявляет участникам закрытого конкурса, присутствующим при вскрытии таких конвертов, о возможности подачи заявок на участие в закрытом конкурсе, изменения или отзыва поданных заявок на участие в закрытом конкурсе до вскрытия таких конвертов. При этом Единая комиссия объявляет последствия подачи двух и более заявок на участие в закрытом конкурсе одним участником закрытого конкурса.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4.7.3. Единая комиссия вскрывает конверты с заявками на участие в закрытом конкурсе, если такие конверты и заявки поступили заказчику до вскрытия таких конвертов. В случае установления факта подачи одним участником закрытого конкурса двух и более заявок на участие в закрытом конкурсе в отношении одного и того же лота при условии, что поданные ранее этим участником заявки на участие в закрытом конкурсе не отозваны, все заявки на участие в закрытом конкурсе этого участника, поданные в отношении одного и того же лота, не рассматриваются и возвращаются этому участнику.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4.7.4. Единой комиссией ведется протокол вскрытия конвертов с заявками на участие в закрытом конкурсе. Указанный протокол подписывается всеми присутствующими членами Единой комиссии непосредственно после вскрытия таких конвертов и не позднее рабочего дня, следующего за датой подписания этого протокола, размещается в единой информационной системе. При проведении закрытого конкурса в целях заключения контракта на выполнение научно-исследовательских работ, в случае если допускается заключение контрактов с несколькими участниками закупки, а также на выполнение двух и более поисковых научно-исследовательских работ, этот протокол размещается в единой информационной системе в течение трех рабочих дней с даты его подписания.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4.7.5. В обязанности Единой комиссии входит рассмотрение и оценка конкурсных заявок.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В случае установления недостоверности информации, содержащейся в документах, представленных участником закрытого конкурса, Единая комиссия обязана отстранить такого участника от участия в закрытом конкурсе на любом этапе его проведения.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4.7.6. Единая комиссия проверяет соответствие участников закупок требованиям, указанным в пунктах 1, 10 части 1 и части 1.1 (при наличии такого требования) статьи 31, и в отношении отдельных видов закупок товаров, работ, услуг – требованиям, установленным в соответствии с частями 2 и 2.1 статьи 31, если такие требования установлены Правительством. Единая комиссия вправе проверять соответствие участников закупок требованиям, указанным в пунктах 3–5, 7–9, 11 части 1 статьи 31 Закона от 05.04.2013 № 44-ФЗ. Единая комиссия не вправе возлагать на участников закупок обязанность подтверждать соответствие указанным требованиям, за исключением случаев, когда указанные требования установлены Правительством в соответствии с частями 2 и 2.1 статьи 31 Закона от 05.04.2013 № 44-ФЗ.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2311C">
        <w:rPr>
          <w:color w:val="000000"/>
          <w:sz w:val="24"/>
          <w:szCs w:val="24"/>
        </w:rPr>
        <w:t>4.7.7. Организационно-техническое обеспечение деятельности Единой комиссии осуществляет контрактная служба (контрактный управляющий) заказчика.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4.7.8. Единая комиссия отклоняет заявку на участие в закрытом конкурсе в случае, если участник закрытого конкурса, подавший ее, не соответствует требованиям к участнику закрытого </w:t>
      </w:r>
      <w:r w:rsidRPr="0012311C">
        <w:rPr>
          <w:sz w:val="24"/>
          <w:szCs w:val="24"/>
        </w:rPr>
        <w:lastRenderedPageBreak/>
        <w:t>конкурса, указанным в конкурсной документации, или такая заявка признана не соответствующей требованиям, указанным в конкурсной документации, в том числе участник закрытого конкурса признан не предоставившим обеспечение такой заявки, а также в случаях, предусмотренных нормативными правовыми актами, принятыми в соответствии со статьей 14 Закона от 05.04.2013 № 44-ФЗ. Не подлежит отклонению заявка на участие в закрытом конкурсе в связи с отсутствием в ней документов, предусмотренных подпунктами «ж» и «з» пункта 1 части 2 статьи 51 Закона от 05.04.2013 № 44-ФЗ, за исключением случая закупки товара, работы, услуги, в отношении которых установлен запрет, предусмотренный статьей 14 Закона от 05.04.2013 № 44-ФЗ. Результаты рассмотрения заявок на участие в закрытом конкурсе фиксируются в протоколе рассмотрения и оценки заявок на участие в закрытом конкурсе.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4.7.9. Единая комиссия осуществляет оценку заявок на участие в закрытом конкурсе, которые не были отклонены, для выявления победителя закрытого конкурса на основе критериев, указанных в конкурсной документации. В случае если по результатам рассмотрения заявок на участие в закрытом конкурсе конкурсная комиссия отклонила все такие заявки или только одна такая заявка соответствует требованиям, указанным в конкурсной документации, закрытый конкурс признается несостоявшимся.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4.7.10. На основании результатов оценки заявок на участие в закрытом конкурсе Единая комиссия присваивает каждой заявке на участие в закрытом конкурсе порядковый номер в порядке уменьшения степени выгодности содержащихся в них условий исполнения контракта. Заявке на участие в закрытом конкурсе, в которой содержатся лучшие условия исполнения контракта, присваивается первый номер. В случае если в нескольких заявках на участие в закрытом конкурсе содержатся одинаковые условия исполнения контракта, меньший порядковый номер присваивается заявке на участие в закрытом конкурсе, которая поступила ранее других заявок на участие в закрытом конкурсе, содержащих такие же условия.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Победителем закрытого конкурса признается участник закрытого конкурса, который предложил лучшие условия исполнения контракта на основе критериев, указанных в конкурсной документации, и заявке на участие в закрытом конкурсе которого присвоен первый номер.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4.7.11. Результаты рассмотрения и оценки заявок на участие в закрытом конкурсе фиксируются в протоколе рассмотрения и оценки таких заявок, в котором должна содержаться следующая информация: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место, дата, время проведения рассмотрения и оценки таких заявок;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информация об участниках закрытого конкурса, заявки на участие в закрытом конкурсе которых были рассмотрены;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информация об участниках закрытого конкурса, заявки на участие в закрытом конкурсе которых были отклонены, с указанием причин их отклонения, в том числе положений Закона от 05.04.2013 № 44-ФЗ и положений конкурсной документации, которым не соответствуют такие заявки, предложений, содержащихся в заявках на участие в закрытом конкурсе и не соответствующих требованиям конкурсной документации;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решение каждого члена комиссии об отклонении заявок на участие в закрытом конкурсе;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порядок оценки заявок на участие в закрытом конкурсе;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присвоенные заявкам на участие в закрытом конкурсе значения по каждому из предусмотренных критериев оценки заявок на участие в закрытом конкурсе;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принятое на основании результатов оценки заявок на участие в закрытом конкурсе решение о присвоении таким заявкам порядковых номеров;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наименования (для юридических лиц), фамилии, имена, отчества (при наличии) (для физических лиц), почтовые адреса участников закрытого конкурса, заявкам на участие в закрытом конкурсе которых присвоены первый и второй номера.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4.7.12. Результаты рассмотрения единственной заявки на участие в закрытом конкурсе на предмет ее соответствия требованиям конкурсной документации фиксируются в протоколе рассмотрения единственной заявки на участие в закрытом конкурсе, в котором должна содержаться следующая информация: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место, дата, время проведения рассмотрения такой заявки;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наименование (для юридического лица), фамилия, имя, отчество (при наличии) (для физического лица), почтовый адрес участника закрытого конкурса, подавшего единственную заявку на участие в закрытом конкурсе;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lastRenderedPageBreak/>
        <w:t>– решение каждого члена комиссии о соответствии такой заявки требованиям Закона от 05.04.2013 № 44-ФЗ и конкурсной документации;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решение о возможности заключения контракта с участником закрытого конкурса, подавшим единственную заявку на участие в закрытом конкурсе.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4.7.13. Протоколы, указанные в пунктах 4.7.11 и 4.7.12 настоящего Положения, составляются в двух экземплярах, которые подписываются всеми присутствующими членами Единой комиссии. После подписания протокол рассмотрения и оценки заявок на участие передается в контрактную службу (контрактному управляющему) заказчика для размещения в единой информационной системе.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4.7.14. При осуществлении процедуры определения поставщика (подрядчика, исполнителя) путем проведения закрытого конкурса Единая комиссия также выполняет иные действия в соответствии с положениями Закона от 05.04.2013 № 44-ФЗ.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ЗАКРЫТЫЙ КОНКУРС С ОГРАНИЧЕННЫМ УЧАСТИЕМ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4.8. При проведении закрытого конкурса с ограниченным участием применяются положения Закона от 05.04.2013 № 44-ФЗ о проведении закрытого конкурса, конкурса с ограниченным участием с учетом особенностей, определенных статьей 85 Закона от 05.04.2013 № 44-ФЗ.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При осуществлении процедуры определения поставщика (подрядчика, исполнителя) путем проведения закрытого конкурса с ограниченным участием в обязанности Единой комиссии входит следующее.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4.8.1. Конкурсная комиссия осуществляет вскрытие конвертов с заявками на участие в закрытом конкурсе с ограниченным участием после наступления срока, указанного в конкурсной документации в качестве срока подачи заявок на участие в закрытом конкурсе с ограниченным участием.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Комиссия вправе возлагать на участников закрытого конкурса с ограниченным участием обязанность подтверждать соответствие указанным в конкурсной документации требованиям. При этом указанные требования предъявляются в равной мере ко всем участникам закрытого конкурса с ограниченным участием. 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В течение не более чем 10 рабочих дней с даты вскрытия конвертов с заявками на участие в закрытом конкурсе с ограниченным участием комиссия проводит предквалификационный отбор для выявления участников закупки, которые соответствуют требованиям, установленным заказчиком в соответствии с частью 2 статьи 31 Закона от 05.04.2013 № 44-ФЗ.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4.8.2. Результаты предквалификационного отбора с обоснованием принятых комиссией решений, в том числе перечень участников закупки, соответствующих установленным требованиям, фиксируются в протоколе предквалификационного отбора, который размещается в единой информационной системе в течение трех рабочих дней с даты подведения результатов предквалификационного отбора. Результаты предквалификационного отбора могут быть обжалованы в контрольном органе в сфере закупок не позднее чем через 10 дней с даты размещения в единой информационной системе указанного протокола в установленном Законом от 05.04.2013 № 44-ФЗ порядке.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4.8.3.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требованиям, закрытый конкурс с ограниченным участием признается несостоявшимся.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4.8.4. При осуществлении процедуры определения поставщика (подрядчика, исполнителя) путем закрытого конкурса с ограниченным участием Единая комиссия также выполняет иные действия в соответствии с положениями Закона от 05.04.2013 № 44-ФЗ.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ЗАКРЫТЫЙ ДВУХЭТАПНЫЙ КОНКУРС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4.9. При проведении закрытого двухэтапного конкурса применяются положения Закона от 05.04.2013 № 44-ФЗ о проведении закрытого двухэтапного конкурса с учетом особенностей, определенных статьей 85 Закона от 05.04.2013 № 44-ФЗ.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lastRenderedPageBreak/>
        <w:t>4.9.1. На первом этапе закрытого двухэтапного конкурса Единая комиссия проводит с его участниками, подавшими первоначальные заявки на участие в таком конкурсе, обсуждения любых содержащихся в этих заявках предложений участников такого конкурса в отношении объекта закупки. При обсуждении предложения каждого участника закрытого двухэтапного конкурса Единая комиссия обязана обеспечить равные возможности для участия в этих обсуждениях всем участникам закрытого двухэтапного конкурса. На обсуждении предложения каждого участника закрытого двухэтапного конкурса вправе присутствовать все его участники.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4.9.2. Срок проведения первого этапа закрытого двухэтапного конкурса не может превышать 20 дней с даты вскрытия конвертов с первоначальными заявками на участие в таком конкурсе.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Результаты состоявшегося на первом этапе закрытого двухэтапного конкурса обсуждения фиксируются Единой комиссией в протоколе его первого этапа, подписываемом всеми присутствующими членами Единой комиссии по окончании первого этапа закрытого двухэтапного конкурса, и не позднее рабочего дня, следующего за датой подписания указанного протокола, размещаются в единой информационной системе.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В протоколе первого этапа закрытого двухэтапного конкурса указываются: 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место, дата и время проведения первого этапа закрытого двухэтапного конкурса;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– наименование (для юридического лица), фамилия, имя, отчество (при наличии) (для физического лица), почтовый адрес каждого участника закрытого двухэтапного конкурса, конверт с заявкой которого на участие в таком конкурсе вскрывается; 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предложения в отношении объекта закупки.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4.9.3. В случае если по результатам предквалификационного отбора, проведенного на первом этапе закрытого двухэтапного конкурса,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требованиям, закрытый двухэтапный конкурс признается несостоявшимся.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4.9.4. На втором этапе закрытого двухэтапного конкурса Единая комиссия предлагает всем участникам закрытого двухэтапного конкурса, принявшим участие в проведении его первого этапа, представить окончательные заявки на участие в закрытом двухэтапном конкурсе с указанием цены контракта с учетом уточненных после первого этапа такого конкурса условий закупки.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Участник закрытого двухэтапного конкурса, принявший участие в проведении его первого этапа, вправе отказаться от участия во втором этапе закрытого двухэтапного конкурса.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Окончательные заявки на участие в закрытом двухэтапном конкурсе подаются участниками первого этапа закрытого двухэтапного конкурса, рассматриваются и оцениваются Единой комиссией в соответствии с положениями Закона от 05.04.2013 № 44-ФЗ о проведении закрытого двухэтапного конкурса, пунктом 4.1 настоящего Положения в сроки, установленные для проведения закрытого двухэтапного конкурса и исчисляемые с даты вскрытия конвертов с окончательными заявками на участие в закрытом двухэтапном конкурсе.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4.9.5. В случае если по окончании срока подачи окончательных заявок на участие в закрытом двухэтапном конкурсе подана только одна такая заявка или не подано ни одной такой заявки, либо только одна такая заявка признана соответствующей Закону от 05.04.2013 № 44-ФЗ и конкурсной документации, либо Единая комиссия отклонила все такие заявки, закрытый двухэтапный конкурс признается несостоявшимся.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4.9.6. При проведении закрытых двухэтапных конкурсов в целях обеспечения экспертной оценки конкурсной документации, заявок на участие в закрытых двухэтапных конкурсах, осуществляемой в ходе проведения предквалификационного отбора участников закрытого двухэтапного конкурса, оценки соответствия участников закрытых двухэтапных конкурсов дополнительным требованиям заказчик вправе привлекать экспертов, экспертные организации.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4.9.7. При осуществлении процедуры определения поставщика (подрядчика, исполнителя) путем закрытого двухэтапного конкурса Единая комиссия также выполняет иные действия в соответствии с положениями Закона от 05.04.2013 № 44-ФЗ.</w:t>
      </w:r>
    </w:p>
    <w:p w:rsidR="00B05C20" w:rsidRPr="0012311C" w:rsidRDefault="00B05C20" w:rsidP="0012311C">
      <w:pPr>
        <w:ind w:firstLine="709"/>
        <w:jc w:val="both"/>
        <w:rPr>
          <w:sz w:val="24"/>
          <w:szCs w:val="24"/>
        </w:rPr>
      </w:pPr>
    </w:p>
    <w:p w:rsidR="00B05C20" w:rsidRPr="0012311C" w:rsidRDefault="00B05C20" w:rsidP="0012311C">
      <w:pPr>
        <w:ind w:firstLine="709"/>
        <w:jc w:val="both"/>
        <w:rPr>
          <w:sz w:val="24"/>
          <w:szCs w:val="24"/>
        </w:rPr>
      </w:pPr>
    </w:p>
    <w:p w:rsidR="00B05C20" w:rsidRPr="0012311C" w:rsidRDefault="00B05C20" w:rsidP="0012311C">
      <w:pPr>
        <w:ind w:firstLine="709"/>
        <w:jc w:val="both"/>
        <w:rPr>
          <w:sz w:val="24"/>
          <w:szCs w:val="24"/>
        </w:rPr>
      </w:pPr>
    </w:p>
    <w:p w:rsidR="0012311C" w:rsidRDefault="0012311C" w:rsidP="0012311C">
      <w:pPr>
        <w:ind w:firstLine="709"/>
        <w:jc w:val="both"/>
        <w:rPr>
          <w:sz w:val="24"/>
          <w:szCs w:val="24"/>
        </w:rPr>
      </w:pPr>
    </w:p>
    <w:p w:rsidR="0012311C" w:rsidRDefault="0012311C" w:rsidP="0012311C">
      <w:pPr>
        <w:ind w:firstLine="709"/>
        <w:jc w:val="both"/>
        <w:rPr>
          <w:sz w:val="24"/>
          <w:szCs w:val="24"/>
        </w:rPr>
      </w:pP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ЗАКРЫТЫЙ АУКЦИОН</w:t>
      </w:r>
    </w:p>
    <w:p w:rsidR="00B05C20" w:rsidRPr="0012311C" w:rsidRDefault="00B05C20" w:rsidP="0012311C">
      <w:pPr>
        <w:ind w:firstLine="709"/>
        <w:jc w:val="both"/>
        <w:rPr>
          <w:sz w:val="24"/>
          <w:szCs w:val="24"/>
        </w:rPr>
      </w:pPr>
    </w:p>
    <w:p w:rsidR="00C7321C" w:rsidRPr="0012311C" w:rsidRDefault="00E946B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</w:t>
      </w:r>
      <w:r w:rsidR="0005593A" w:rsidRPr="0012311C">
        <w:rPr>
          <w:sz w:val="24"/>
          <w:szCs w:val="24"/>
        </w:rPr>
        <w:t>10.</w:t>
      </w:r>
      <w:r w:rsidR="00C7321C" w:rsidRPr="0012311C">
        <w:rPr>
          <w:sz w:val="24"/>
          <w:szCs w:val="24"/>
        </w:rPr>
        <w:t xml:space="preserve"> При осуществлении процедуры определения поставщика (подрядчика, исполнителя) путем проведения закрытого аукциона в обязанности Единой комиссии входит следующее.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4.10.1. Единая комиссия рассматривает заявки на участие в закрытом аукционе в части соответствия их требованиям, установленным документацией о закрытом аукционе. Срок рассмотрения заявок на участие в закрытом аукционе не может превышать 10 дней с даты окончания срока их подачи.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условии, что поданные ранее заявки этим участником не отозваны, все его заявки на участие в закрытом аукционе, поданные в отношении данного лота, Единая комиссия не рассматривает и возвращает такому участнику.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4.10.2. По результатам рассмотрения заявок на участие в закрытом аукционе Единая комиссия принимает решение о допуске к участию в закрытом аукционе участников закупки, подавших такие заявки, о признании их участниками закрытого аукциона или об отказе в допуске участников закупки к участию в закрытом аукционе. Единая комиссия оформляет протокол рассмотрения таких заявок, который подписывается всеми присутствующими на заседании членами Единой комиссии, в день окончания рассмотрения заявок на участие в закрытом аукционе. 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Указанный протокол должен содержать информацию: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об участниках закупки, подавших заявки на участие в закрытом аукционе;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решение о допуске этих участников к участию в закрытом аукционе и признании их участниками закрытого аукциона;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об отказе в допуске этого участника к участию в закрытом аукционе с обоснованием данного решения, в том числе положения настоящего Федерального закона и иных нормативных правовых актов, которым не соответствует участник закупки, подавший заявку на участие в закрытом аукционе;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положения документации о закрытом аукционе, которым не соответствует заявка на участие в закрытом аукционе этого участника, положения такой заявки, которые не соответствуют требованиям документации о закрытом аукционе и нормативных правовых актов;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об отклонении заявки в случаях, предусмотренных нормативными правовыми актами, принятыми в соответствии со статьей 14 настоящего Федерального закона;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о решении каждого члена аукционной комиссии о допуске участника закупки к участию в данном аукционе;</w:t>
      </w:r>
    </w:p>
    <w:p w:rsidR="00C7321C" w:rsidRPr="0012311C" w:rsidRDefault="00C7321C" w:rsidP="0012311C">
      <w:pPr>
        <w:ind w:firstLine="709"/>
        <w:jc w:val="both"/>
        <w:rPr>
          <w:spacing w:val="11"/>
          <w:sz w:val="24"/>
          <w:szCs w:val="24"/>
        </w:rPr>
      </w:pPr>
      <w:r w:rsidRPr="0012311C">
        <w:rPr>
          <w:sz w:val="24"/>
          <w:szCs w:val="24"/>
        </w:rPr>
        <w:t>– об отказе в допуске этого участника к участию в закрытом аукционе.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4.10.3. Если по результатам рассмотрения заявок на участие в закрытом аукционе Единая комиссия приняла решение об отказе в допуске к участию в закрытом аукционе всех участников закупки, подавших заявки на участие в закрытом аукционе, или о признании только одного участника закупки, подавшего заявку на участие в закрытом аукционе, его участником, закрытый аукцион признается несостоявшимся. В случае если документацией о закрытом аукционе предусмотрено два и более лота, закрытый аукцион признается не состоявшимся только в отношении того лота, в отношении которого принято решение об отказе в допуске к участию в закрытом аукционе всех участников закрытого аукциона, подавших заявки на участие в закрытом аукционе в отношении этого лота, или принято решение о допуске к участию в закрытом аукционе и признании участником закрытого аукциона только одного участника закупки, подавшего заявку на участие в закрытом аукционе в отношении этого лота. 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4.10.4. Закрытый аукцион проводится заказчиком в присутствии членов Единой комиссии, участников закрытого аукциона или их представителей. Аукциониста выбирают из числа членов аукционной комиссии путем открытого голосования членов аукционной комиссии большинством голосов.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Единая комиссия непосредственно перед началом проведения закрытого аукциона регистрирует участников закрытого аукциона или их представителей.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представителей, подавших заявки на участие в закрытом аукционе в отношении такого лота. При регистрации участникам закрытого аукциона или </w:t>
      </w:r>
      <w:r w:rsidRPr="0012311C">
        <w:rPr>
          <w:sz w:val="24"/>
          <w:szCs w:val="24"/>
        </w:rPr>
        <w:lastRenderedPageBreak/>
        <w:t>их представителям выдаются пронумерованные карточки. Участник или его представитель поднимает карточку в случае, если он согласен заключить контракт по объявленной цене контракта.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Аукционист начинает закрытый аукцион с объявления: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начала проведения закрытого аукциона (лота);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номера лота (в случае проведения закрытого аукциона по нескольким лотам);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наименования объекта закупки;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начальной (максимальной) цены контракта;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шага аукциона;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наименований участников закрытого аукциона, которые не явились на закрытый аукцион;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обращения к участникам закрытого аукциона или их представителям заявлять свои предложения о цене контракта.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4.10.5. Аукционист объявляет номер карточки участника закрытого аукциона или его представителя, которые первыми подняли карточки после объявления аукционистом начальной (максимальной) цены контракта и цены контракта, сниженной на шаг аукциона, а также новую цену контракта, сниженную на шаг аукциона и шаг, на который снижается цена контракта.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Закрытый аукцион считается оконченным,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карточку. В этом случае аукционист объявляет об окончании проведения закрытого аукциона (лота), последнее и предпоследнее предложения о цене контракта, номер карточки, наименование победителя такого аукциона и наименование участника такого аукциона, который сделал предпоследнее предложение о цене контракта.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Победителем закрытого аукциона признается участник такого аукциона, предложивший наиболее низкую цену контракта.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4.10.6. Заказчик в обязательном порядке ведет протокол закрытого аукциона, в котором должны содержаться: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место, дата и время проведения закрытого аукциона;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информация об участниках закрытого аукциона;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начальная (максимальная) цена контракта;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последнее и предпоследнее предложения о цене контракта;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наименование и место нахождения (для юридического лица);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фамилия, имя, отчество (при наличии);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место жительства (для физического лица);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– почтовый адрес победителя закрытого аукциона и участника такого аукциона, который сделал предпоследнее предложение о цене контракта. 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4.10.7. Протокол закрытого аукциона подписывается заказчиком, всеми присутствующими членами Единой комиссии в день проведения закрытого аукциона. Протокол закрытого аукциона составляется в двух экземплярах, один из которых остается у заказчика. Контракт может быть заключен не ранее чем через 10 дней с даты подписания протокола закрытого аукциона.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4.10.8. При осуществлении процедуры определения поставщика (подрядчика, исполнителя) путем закрытого аукциона Единая комиссия также выполняет иные действия в соответствии с положениями Закона от 05.04.2013 № 44-ФЗ.</w:t>
      </w:r>
    </w:p>
    <w:p w:rsidR="00C7321C" w:rsidRPr="0012311C" w:rsidRDefault="00C7321C" w:rsidP="0012311C">
      <w:pPr>
        <w:pStyle w:val="ac"/>
        <w:ind w:left="0" w:firstLine="709"/>
        <w:jc w:val="both"/>
        <w:rPr>
          <w:sz w:val="24"/>
          <w:szCs w:val="24"/>
        </w:rPr>
      </w:pPr>
    </w:p>
    <w:p w:rsidR="00C7321C" w:rsidRPr="0012311C" w:rsidRDefault="00C7321C" w:rsidP="0012311C">
      <w:pPr>
        <w:ind w:firstLine="709"/>
        <w:jc w:val="both"/>
        <w:rPr>
          <w:b/>
          <w:sz w:val="24"/>
          <w:szCs w:val="24"/>
        </w:rPr>
      </w:pPr>
      <w:r w:rsidRPr="0012311C">
        <w:rPr>
          <w:b/>
          <w:sz w:val="24"/>
          <w:szCs w:val="24"/>
        </w:rPr>
        <w:t>5. Порядок создания и работы Единой комиссии</w:t>
      </w:r>
    </w:p>
    <w:p w:rsidR="00C7321C" w:rsidRPr="0012311C" w:rsidRDefault="00C7321C" w:rsidP="0012311C">
      <w:pPr>
        <w:ind w:firstLine="709"/>
        <w:jc w:val="both"/>
        <w:rPr>
          <w:b/>
          <w:sz w:val="24"/>
          <w:szCs w:val="24"/>
        </w:rPr>
      </w:pP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5.1. Единая комиссия является коллегиальным органом заказчика, действующим на постоянной основе. Персональный состав Единой комиссии, ее председатель, заместитель председателя, секретарь и члены Единой комиссии утверждаются приказом заказчика.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5.2.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Число членов Единой комиссии должно быть не менее чем пять человек.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 должностей.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lastRenderedPageBreak/>
        <w:t>5.3.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искусства. Число таких лиц должно составлять не менее чем 50 процентов общего числа членов Единой комиссии.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5.4. Заказчик включает в состав Единой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5.5. Членами Единой комиссии не могут быть: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</w:t>
      </w:r>
      <w:r w:rsidRPr="0012311C">
        <w:rPr>
          <w:bCs/>
          <w:sz w:val="24"/>
          <w:szCs w:val="24"/>
        </w:rPr>
        <w:t xml:space="preserve"> эксперты, которых заказчик привлек оценить </w:t>
      </w:r>
      <w:r w:rsidRPr="0012311C">
        <w:rPr>
          <w:sz w:val="24"/>
          <w:szCs w:val="24"/>
        </w:rPr>
        <w:t>конкурсную документацию, конкурсные заявки, участников предквалификационного отбора, соответствие участников конкурса дополнительным требованиям;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– </w:t>
      </w:r>
      <w:r w:rsidRPr="0012311C">
        <w:rPr>
          <w:bCs/>
          <w:sz w:val="24"/>
          <w:szCs w:val="24"/>
        </w:rPr>
        <w:t xml:space="preserve">участники закупки, которые </w:t>
      </w:r>
      <w:r w:rsidRPr="0012311C">
        <w:rPr>
          <w:sz w:val="24"/>
          <w:szCs w:val="24"/>
        </w:rPr>
        <w:t>подали заявки, состоят в штате организаций, которые подали заявки на участие в закупке;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– </w:t>
      </w:r>
      <w:r w:rsidRPr="0012311C">
        <w:rPr>
          <w:bCs/>
          <w:sz w:val="24"/>
          <w:szCs w:val="24"/>
        </w:rPr>
        <w:t>акционеры, члены правления, кредиторы</w:t>
      </w:r>
      <w:r w:rsidRPr="0012311C">
        <w:rPr>
          <w:sz w:val="24"/>
          <w:szCs w:val="24"/>
        </w:rPr>
        <w:t> организаций – участников закупки;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– </w:t>
      </w:r>
      <w:r w:rsidRPr="0012311C">
        <w:rPr>
          <w:bCs/>
          <w:sz w:val="24"/>
          <w:szCs w:val="24"/>
        </w:rPr>
        <w:t>должностные лица контрольного органа</w:t>
      </w:r>
      <w:r w:rsidRPr="0012311C">
        <w:rPr>
          <w:sz w:val="24"/>
          <w:szCs w:val="24"/>
        </w:rPr>
        <w:t> в сфере закупок, которые непосредственно контролируют сферу закупок;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– </w:t>
      </w:r>
      <w:r w:rsidRPr="0012311C">
        <w:rPr>
          <w:bCs/>
          <w:sz w:val="24"/>
          <w:szCs w:val="24"/>
        </w:rPr>
        <w:t>супруг руководителя участника закупки;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– </w:t>
      </w:r>
      <w:r w:rsidRPr="0012311C">
        <w:rPr>
          <w:bCs/>
          <w:sz w:val="24"/>
          <w:szCs w:val="24"/>
        </w:rPr>
        <w:t>близкие родственники руководителя – участника закупки</w:t>
      </w:r>
      <w:r w:rsidRPr="0012311C">
        <w:rPr>
          <w:sz w:val="24"/>
          <w:szCs w:val="24"/>
        </w:rPr>
        <w:t> (родители, дети, дедушка, бабушка, внуки, полнородные и неполнородные братья и сестры);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– </w:t>
      </w:r>
      <w:r w:rsidRPr="0012311C">
        <w:rPr>
          <w:bCs/>
          <w:sz w:val="24"/>
          <w:szCs w:val="24"/>
        </w:rPr>
        <w:t>усыновители</w:t>
      </w:r>
      <w:r w:rsidRPr="0012311C">
        <w:rPr>
          <w:sz w:val="24"/>
          <w:szCs w:val="24"/>
        </w:rPr>
        <w:t xml:space="preserve"> руководителя или усыновленные руководителем участника закупки. </w:t>
      </w:r>
    </w:p>
    <w:p w:rsidR="00C948D8" w:rsidRPr="0012311C" w:rsidRDefault="00C948D8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Также, согласно п.6 ст. 39 Федерального закона от 05.04.2013 №44-ФЗ, членами комиссии не могут быть, в том числе физические лица, лично заинтересованные в результатах определения поставщиков (подрядчиков, исполнителей)</w:t>
      </w:r>
      <w:r w:rsidR="00FD7CDD" w:rsidRPr="0012311C">
        <w:rPr>
          <w:sz w:val="24"/>
          <w:szCs w:val="24"/>
        </w:rPr>
        <w:t>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В случае выявления в составе Единой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5.6. Замена члена комиссии допускается только по решению заказчика.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5.7. Комиссия правомочна осуществлять свои функции, если на заседании комиссии присутствует не менее чем 50 процентов общего числа ее членов. Члены комиссии должны быть своевременно уведомлены председателем комиссии о месте, дате и времени проведения заседания комиссии. Принятие решения членами комиссии путем проведения заочного голосования, а также делегирование ими своих полномочий иным лицам не допускаются.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5.8. Уведомление членов Единой комиссии о месте,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осуществляется секретарем комиссии.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5.9. Председатель Единой комиссии либо лицо, его замещающее: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 – осуществляет общее руководство работой Единой комиссии и обеспечивает выполнение настоящего Положения;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объявляет заседание правомочным или выносит решение о его переносе из-за отсутствия необходимого количества членов;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открывает и ведет заседания Единой комиссии, объявляет перерывы;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в случае необходимости выносит на обсуждение Единой комиссии вопрос о привлечении к работе экспертов;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подписывает протоколы, составленные в ходе работы Единой комиссии.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5.10. Секретарь Единой комиссии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 (в том числе извещение лиц, принимающих участие в работе комиссии, о времени и месте проведения заседаний и обеспечение членов комиссии необходимыми материалами). Обеспечивает взаимодействие с контрактной </w:t>
      </w:r>
      <w:r w:rsidRPr="0012311C">
        <w:rPr>
          <w:sz w:val="24"/>
          <w:szCs w:val="24"/>
        </w:rPr>
        <w:lastRenderedPageBreak/>
        <w:t>службой (контрактным управляющим) в соответствии с Положением о контрактной службе заказчика (должностной инструкцией контрактного управляющего).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</w:p>
    <w:p w:rsidR="00C7321C" w:rsidRPr="0012311C" w:rsidRDefault="00C7321C" w:rsidP="0012311C">
      <w:pPr>
        <w:ind w:firstLine="709"/>
        <w:jc w:val="both"/>
        <w:rPr>
          <w:b/>
          <w:sz w:val="24"/>
          <w:szCs w:val="24"/>
        </w:rPr>
      </w:pPr>
      <w:r w:rsidRPr="0012311C">
        <w:rPr>
          <w:b/>
          <w:sz w:val="24"/>
          <w:szCs w:val="24"/>
        </w:rPr>
        <w:t>6. Права, обязанности и ответственность Единой комиссии</w:t>
      </w:r>
    </w:p>
    <w:p w:rsidR="00C7321C" w:rsidRPr="0012311C" w:rsidRDefault="00C7321C" w:rsidP="0012311C">
      <w:pPr>
        <w:ind w:firstLine="709"/>
        <w:jc w:val="both"/>
        <w:rPr>
          <w:b/>
          <w:sz w:val="24"/>
          <w:szCs w:val="24"/>
        </w:rPr>
      </w:pP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6.1. Члены Единой комиссии вправе: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знакомиться со всеми представленными на рассмотрение документами и сведениями, составляющими заявку на участие в конкурсе, аукционе или запросе котировок, запросе предложений;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выступать по вопросам повестки дня на заседаниях Единой комиссии;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проверять правильность содержания составляемых Единой комиссией протоколов, в том числе правильность отражения в этих протоколах своего выступления.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6.2. Члены Единой комиссии обязаны: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присутствовать на заседаниях Единой комиссии, за исключением случаев, вызванных уважительными причинами (временная нетрудоспособность, командировка и другие уважительные причины);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принимать решения в пределах своей компетенции.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6.3. Решение Единой комиссии, принятое в нарушение требований Закона от 05.04.2013 № 44-ФЗ и настоящего Положения, может быть обжаловано любым участником закупки в порядке, установленном Законом от 05.04.2013 № 44-ФЗ, и признано недействительным по решению контрольного органа в сфере закупок.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6.4. Лица, виновные в нарушении законодательства Российской Федерации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6.5. Не реже чем один раз в два года по решению заказчика может осуществляться ротация членов Единой комиссии. Такая ротация заключается в замене не менее 50 процентов членов Единой комиссии в целях недопущения работы в составе комиссии заинтересованных лиц, а также снижения и предотвращения коррупционных рисков и повышения качества осуществления закупок.</w:t>
      </w:r>
    </w:p>
    <w:p w:rsidR="00B30AB1" w:rsidRPr="0012311C" w:rsidRDefault="00B30AB1" w:rsidP="0012311C">
      <w:pPr>
        <w:ind w:firstLine="709"/>
        <w:jc w:val="both"/>
        <w:rPr>
          <w:b/>
          <w:sz w:val="24"/>
          <w:szCs w:val="24"/>
          <w:u w:val="single"/>
        </w:rPr>
      </w:pPr>
    </w:p>
    <w:p w:rsidR="00B30AB1" w:rsidRDefault="00B30AB1" w:rsidP="00B05C20">
      <w:pPr>
        <w:jc w:val="both"/>
        <w:rPr>
          <w:b/>
          <w:sz w:val="24"/>
          <w:szCs w:val="24"/>
          <w:u w:val="single"/>
        </w:rPr>
      </w:pPr>
    </w:p>
    <w:p w:rsidR="00B30AB1" w:rsidRDefault="00B30AB1" w:rsidP="00B05C20">
      <w:pPr>
        <w:jc w:val="both"/>
        <w:rPr>
          <w:b/>
          <w:sz w:val="24"/>
          <w:szCs w:val="24"/>
          <w:u w:val="single"/>
        </w:rPr>
      </w:pPr>
    </w:p>
    <w:p w:rsidR="00B30AB1" w:rsidRDefault="00B30AB1" w:rsidP="00B05C20">
      <w:pPr>
        <w:jc w:val="both"/>
        <w:rPr>
          <w:b/>
          <w:sz w:val="24"/>
          <w:szCs w:val="24"/>
          <w:u w:val="single"/>
        </w:rPr>
      </w:pPr>
    </w:p>
    <w:p w:rsidR="00B30AB1" w:rsidRDefault="00B30AB1" w:rsidP="00B05C20">
      <w:pPr>
        <w:jc w:val="both"/>
        <w:rPr>
          <w:b/>
          <w:sz w:val="24"/>
          <w:szCs w:val="24"/>
          <w:u w:val="single"/>
        </w:rPr>
      </w:pPr>
    </w:p>
    <w:p w:rsidR="00B30AB1" w:rsidRDefault="00B30AB1" w:rsidP="00B30AB1">
      <w:pPr>
        <w:jc w:val="both"/>
        <w:rPr>
          <w:b/>
          <w:sz w:val="24"/>
          <w:szCs w:val="24"/>
          <w:u w:val="single"/>
        </w:rPr>
      </w:pPr>
    </w:p>
    <w:p w:rsidR="00B30AB1" w:rsidRDefault="00B30AB1" w:rsidP="00B30AB1">
      <w:pPr>
        <w:jc w:val="both"/>
        <w:rPr>
          <w:b/>
          <w:sz w:val="24"/>
          <w:szCs w:val="24"/>
          <w:u w:val="single"/>
        </w:rPr>
      </w:pPr>
    </w:p>
    <w:p w:rsidR="00B30AB1" w:rsidRDefault="00B30AB1" w:rsidP="00B30AB1">
      <w:pPr>
        <w:jc w:val="both"/>
        <w:rPr>
          <w:b/>
          <w:sz w:val="24"/>
          <w:szCs w:val="24"/>
          <w:u w:val="single"/>
        </w:rPr>
      </w:pPr>
    </w:p>
    <w:p w:rsidR="00B30AB1" w:rsidRDefault="00B30AB1" w:rsidP="00B30AB1">
      <w:pPr>
        <w:jc w:val="both"/>
        <w:rPr>
          <w:b/>
          <w:sz w:val="24"/>
          <w:szCs w:val="24"/>
          <w:u w:val="single"/>
        </w:rPr>
      </w:pPr>
    </w:p>
    <w:p w:rsidR="00C7321C" w:rsidRDefault="00C7321C" w:rsidP="00B30AB1">
      <w:pPr>
        <w:jc w:val="both"/>
        <w:rPr>
          <w:b/>
          <w:sz w:val="24"/>
          <w:szCs w:val="24"/>
          <w:u w:val="single"/>
        </w:rPr>
      </w:pPr>
    </w:p>
    <w:p w:rsidR="00C7321C" w:rsidRDefault="00C7321C" w:rsidP="00B30AB1">
      <w:pPr>
        <w:jc w:val="both"/>
        <w:rPr>
          <w:b/>
          <w:sz w:val="24"/>
          <w:szCs w:val="24"/>
          <w:u w:val="single"/>
        </w:rPr>
      </w:pPr>
    </w:p>
    <w:p w:rsidR="00C7321C" w:rsidRDefault="00C7321C" w:rsidP="00B30AB1">
      <w:pPr>
        <w:jc w:val="both"/>
        <w:rPr>
          <w:b/>
          <w:sz w:val="24"/>
          <w:szCs w:val="24"/>
          <w:u w:val="single"/>
        </w:rPr>
      </w:pPr>
    </w:p>
    <w:p w:rsidR="00C7321C" w:rsidRDefault="00C7321C" w:rsidP="00B30AB1">
      <w:pPr>
        <w:jc w:val="both"/>
        <w:rPr>
          <w:b/>
          <w:sz w:val="24"/>
          <w:szCs w:val="24"/>
          <w:u w:val="single"/>
        </w:rPr>
      </w:pPr>
    </w:p>
    <w:p w:rsidR="00C7321C" w:rsidRDefault="00C7321C" w:rsidP="00B30AB1">
      <w:pPr>
        <w:jc w:val="both"/>
        <w:rPr>
          <w:b/>
          <w:sz w:val="24"/>
          <w:szCs w:val="24"/>
          <w:u w:val="single"/>
        </w:rPr>
      </w:pPr>
    </w:p>
    <w:p w:rsidR="00B30AB1" w:rsidRDefault="00B30AB1" w:rsidP="00B30AB1">
      <w:pPr>
        <w:jc w:val="both"/>
        <w:rPr>
          <w:b/>
          <w:sz w:val="24"/>
          <w:szCs w:val="24"/>
        </w:rPr>
      </w:pPr>
    </w:p>
    <w:p w:rsidR="00B30AB1" w:rsidRDefault="00B30AB1" w:rsidP="00B30AB1">
      <w:pPr>
        <w:jc w:val="both"/>
        <w:rPr>
          <w:b/>
          <w:sz w:val="24"/>
          <w:szCs w:val="24"/>
        </w:rPr>
      </w:pPr>
    </w:p>
    <w:p w:rsidR="00122C36" w:rsidRDefault="00122C36" w:rsidP="00B30AB1">
      <w:pPr>
        <w:jc w:val="both"/>
        <w:rPr>
          <w:b/>
          <w:sz w:val="24"/>
          <w:szCs w:val="24"/>
        </w:rPr>
      </w:pPr>
    </w:p>
    <w:p w:rsidR="00122C36" w:rsidRDefault="00122C36" w:rsidP="00B30AB1">
      <w:pPr>
        <w:jc w:val="both"/>
        <w:rPr>
          <w:b/>
          <w:sz w:val="24"/>
          <w:szCs w:val="24"/>
        </w:rPr>
      </w:pPr>
    </w:p>
    <w:sectPr w:rsidR="00122C36" w:rsidSect="000C639A">
      <w:footerReference w:type="default" r:id="rId12"/>
      <w:footnotePr>
        <w:numRestart w:val="eachPage"/>
      </w:footnotePr>
      <w:pgSz w:w="11906" w:h="16838"/>
      <w:pgMar w:top="284" w:right="707" w:bottom="1134" w:left="851" w:header="680" w:footer="227" w:gutter="0"/>
      <w:pgNumType w:start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6AB" w:rsidRDefault="004706AB">
      <w:r>
        <w:separator/>
      </w:r>
    </w:p>
  </w:endnote>
  <w:endnote w:type="continuationSeparator" w:id="1">
    <w:p w:rsidR="004706AB" w:rsidRDefault="00470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0800"/>
      <w:showingPlcHdr/>
    </w:sdtPr>
    <w:sdtContent>
      <w:p w:rsidR="00E62A0F" w:rsidRDefault="00E62A0F">
        <w:pPr>
          <w:pStyle w:val="a6"/>
          <w:jc w:val="right"/>
        </w:pPr>
        <w:r>
          <w:t xml:space="preserve">     </w:t>
        </w:r>
      </w:p>
    </w:sdtContent>
  </w:sdt>
  <w:p w:rsidR="00E62A0F" w:rsidRDefault="00E62A0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6AB" w:rsidRDefault="004706AB">
      <w:r>
        <w:separator/>
      </w:r>
    </w:p>
  </w:footnote>
  <w:footnote w:type="continuationSeparator" w:id="1">
    <w:p w:rsidR="004706AB" w:rsidRDefault="004706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9AF4291"/>
    <w:multiLevelType w:val="hybridMultilevel"/>
    <w:tmpl w:val="BF0CE6D4"/>
    <w:lvl w:ilvl="0" w:tplc="25523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122C66"/>
    <w:multiLevelType w:val="hybridMultilevel"/>
    <w:tmpl w:val="3A986490"/>
    <w:lvl w:ilvl="0" w:tplc="86DC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57F0D"/>
    <w:multiLevelType w:val="hybridMultilevel"/>
    <w:tmpl w:val="0D78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3E58"/>
    <w:multiLevelType w:val="multilevel"/>
    <w:tmpl w:val="082E09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A76492A"/>
    <w:multiLevelType w:val="hybridMultilevel"/>
    <w:tmpl w:val="458696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A64F4E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1D3F3B"/>
    <w:multiLevelType w:val="hybridMultilevel"/>
    <w:tmpl w:val="57C8F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80347"/>
    <w:multiLevelType w:val="hybridMultilevel"/>
    <w:tmpl w:val="CB54DFEE"/>
    <w:lvl w:ilvl="0" w:tplc="B978E89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C43416D"/>
    <w:multiLevelType w:val="hybridMultilevel"/>
    <w:tmpl w:val="89E460C8"/>
    <w:lvl w:ilvl="0" w:tplc="F1AAAB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C6D13EF"/>
    <w:multiLevelType w:val="multilevel"/>
    <w:tmpl w:val="BA6C5C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2E9B3E2F"/>
    <w:multiLevelType w:val="hybridMultilevel"/>
    <w:tmpl w:val="598262B6"/>
    <w:lvl w:ilvl="0" w:tplc="6FD4A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FC2002"/>
    <w:multiLevelType w:val="hybridMultilevel"/>
    <w:tmpl w:val="F78A1E20"/>
    <w:lvl w:ilvl="0" w:tplc="3A120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365200">
      <w:numFmt w:val="none"/>
      <w:lvlText w:val=""/>
      <w:lvlJc w:val="left"/>
      <w:pPr>
        <w:tabs>
          <w:tab w:val="num" w:pos="360"/>
        </w:tabs>
      </w:pPr>
    </w:lvl>
    <w:lvl w:ilvl="2" w:tplc="64405008">
      <w:numFmt w:val="none"/>
      <w:lvlText w:val=""/>
      <w:lvlJc w:val="left"/>
      <w:pPr>
        <w:tabs>
          <w:tab w:val="num" w:pos="360"/>
        </w:tabs>
      </w:pPr>
    </w:lvl>
    <w:lvl w:ilvl="3" w:tplc="A192E11A">
      <w:numFmt w:val="none"/>
      <w:lvlText w:val=""/>
      <w:lvlJc w:val="left"/>
      <w:pPr>
        <w:tabs>
          <w:tab w:val="num" w:pos="360"/>
        </w:tabs>
      </w:pPr>
    </w:lvl>
    <w:lvl w:ilvl="4" w:tplc="5FDCE3F6">
      <w:numFmt w:val="none"/>
      <w:lvlText w:val=""/>
      <w:lvlJc w:val="left"/>
      <w:pPr>
        <w:tabs>
          <w:tab w:val="num" w:pos="360"/>
        </w:tabs>
      </w:pPr>
    </w:lvl>
    <w:lvl w:ilvl="5" w:tplc="E8B29E1E">
      <w:numFmt w:val="none"/>
      <w:lvlText w:val=""/>
      <w:lvlJc w:val="left"/>
      <w:pPr>
        <w:tabs>
          <w:tab w:val="num" w:pos="360"/>
        </w:tabs>
      </w:pPr>
    </w:lvl>
    <w:lvl w:ilvl="6" w:tplc="611E28D8">
      <w:numFmt w:val="none"/>
      <w:lvlText w:val=""/>
      <w:lvlJc w:val="left"/>
      <w:pPr>
        <w:tabs>
          <w:tab w:val="num" w:pos="360"/>
        </w:tabs>
      </w:pPr>
    </w:lvl>
    <w:lvl w:ilvl="7" w:tplc="6EBCC3FA">
      <w:numFmt w:val="none"/>
      <w:lvlText w:val=""/>
      <w:lvlJc w:val="left"/>
      <w:pPr>
        <w:tabs>
          <w:tab w:val="num" w:pos="360"/>
        </w:tabs>
      </w:pPr>
    </w:lvl>
    <w:lvl w:ilvl="8" w:tplc="DC24FDE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3796F6E"/>
    <w:multiLevelType w:val="multilevel"/>
    <w:tmpl w:val="54B4D4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347F38AC"/>
    <w:multiLevelType w:val="hybridMultilevel"/>
    <w:tmpl w:val="DEE242A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>
    <w:nsid w:val="34C40D75"/>
    <w:multiLevelType w:val="hybridMultilevel"/>
    <w:tmpl w:val="059EE1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772CC2"/>
    <w:multiLevelType w:val="hybridMultilevel"/>
    <w:tmpl w:val="AF1A20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F5CE3"/>
    <w:multiLevelType w:val="hybridMultilevel"/>
    <w:tmpl w:val="E020ED9E"/>
    <w:lvl w:ilvl="0" w:tplc="CC6A96D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45076999"/>
    <w:multiLevelType w:val="hybridMultilevel"/>
    <w:tmpl w:val="4AD2CD22"/>
    <w:lvl w:ilvl="0" w:tplc="1B54A4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421E1B"/>
    <w:multiLevelType w:val="hybridMultilevel"/>
    <w:tmpl w:val="AD4474B6"/>
    <w:lvl w:ilvl="0" w:tplc="DD5807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2C63844"/>
    <w:multiLevelType w:val="hybridMultilevel"/>
    <w:tmpl w:val="480C51FC"/>
    <w:lvl w:ilvl="0" w:tplc="50985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3C454E3"/>
    <w:multiLevelType w:val="multilevel"/>
    <w:tmpl w:val="2FA2C4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57C317EE"/>
    <w:multiLevelType w:val="hybridMultilevel"/>
    <w:tmpl w:val="F7BC77D2"/>
    <w:lvl w:ilvl="0" w:tplc="A3FA5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D7E7021"/>
    <w:multiLevelType w:val="multilevel"/>
    <w:tmpl w:val="E11EF9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62DC5CDF"/>
    <w:multiLevelType w:val="hybridMultilevel"/>
    <w:tmpl w:val="945C2C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864645"/>
    <w:multiLevelType w:val="multilevel"/>
    <w:tmpl w:val="B7E8E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673E71BD"/>
    <w:multiLevelType w:val="hybridMultilevel"/>
    <w:tmpl w:val="859AFE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FF4537"/>
    <w:multiLevelType w:val="multilevel"/>
    <w:tmpl w:val="84424854"/>
    <w:lvl w:ilvl="0">
      <w:start w:val="1"/>
      <w:numFmt w:val="decimal"/>
      <w:lvlText w:val="%1."/>
      <w:lvlJc w:val="left"/>
      <w:pPr>
        <w:tabs>
          <w:tab w:val="num" w:pos="1738"/>
        </w:tabs>
        <w:ind w:left="1738" w:hanging="990"/>
      </w:pPr>
    </w:lvl>
    <w:lvl w:ilvl="1">
      <w:start w:val="1"/>
      <w:numFmt w:val="decimal"/>
      <w:isLgl/>
      <w:lvlText w:val="%1.%2."/>
      <w:lvlJc w:val="left"/>
      <w:pPr>
        <w:tabs>
          <w:tab w:val="num" w:pos="1258"/>
        </w:tabs>
        <w:ind w:left="1258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1468"/>
        </w:tabs>
        <w:ind w:left="146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68"/>
        </w:tabs>
        <w:ind w:left="146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28"/>
        </w:tabs>
        <w:ind w:left="182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28"/>
        </w:tabs>
        <w:ind w:left="182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88"/>
        </w:tabs>
        <w:ind w:left="21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88"/>
        </w:tabs>
        <w:ind w:left="218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48"/>
        </w:tabs>
        <w:ind w:left="2548" w:hanging="1800"/>
      </w:pPr>
    </w:lvl>
  </w:abstractNum>
  <w:abstractNum w:abstractNumId="27">
    <w:nsid w:val="6A591CD5"/>
    <w:multiLevelType w:val="multilevel"/>
    <w:tmpl w:val="0D307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>
    <w:nsid w:val="6C055D66"/>
    <w:multiLevelType w:val="hybridMultilevel"/>
    <w:tmpl w:val="2DCAED22"/>
    <w:lvl w:ilvl="0" w:tplc="6C940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C5952B8"/>
    <w:multiLevelType w:val="hybridMultilevel"/>
    <w:tmpl w:val="40AEDF30"/>
    <w:lvl w:ilvl="0" w:tplc="D1CC1476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03A234C"/>
    <w:multiLevelType w:val="hybridMultilevel"/>
    <w:tmpl w:val="57828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AB05F9"/>
    <w:multiLevelType w:val="hybridMultilevel"/>
    <w:tmpl w:val="6F2C52B4"/>
    <w:lvl w:ilvl="0" w:tplc="B2AA9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7D605D"/>
    <w:multiLevelType w:val="hybridMultilevel"/>
    <w:tmpl w:val="6568D4F8"/>
    <w:lvl w:ilvl="0" w:tplc="E470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55337FA"/>
    <w:multiLevelType w:val="hybridMultilevel"/>
    <w:tmpl w:val="46766CCA"/>
    <w:lvl w:ilvl="0" w:tplc="DCF897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F77B39"/>
    <w:multiLevelType w:val="hybridMultilevel"/>
    <w:tmpl w:val="A3486F84"/>
    <w:lvl w:ilvl="0" w:tplc="0DFCF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2"/>
  </w:num>
  <w:num w:numId="2">
    <w:abstractNumId w:val="28"/>
  </w:num>
  <w:num w:numId="3">
    <w:abstractNumId w:val="19"/>
  </w:num>
  <w:num w:numId="4">
    <w:abstractNumId w:val="21"/>
  </w:num>
  <w:num w:numId="5">
    <w:abstractNumId w:val="1"/>
  </w:num>
  <w:num w:numId="6">
    <w:abstractNumId w:val="29"/>
  </w:num>
  <w:num w:numId="7">
    <w:abstractNumId w:val="34"/>
  </w:num>
  <w:num w:numId="8">
    <w:abstractNumId w:val="8"/>
  </w:num>
  <w:num w:numId="9">
    <w:abstractNumId w:val="18"/>
  </w:num>
  <w:num w:numId="10">
    <w:abstractNumId w:val="2"/>
  </w:num>
  <w:num w:numId="11">
    <w:abstractNumId w:val="16"/>
  </w:num>
  <w:num w:numId="12">
    <w:abstractNumId w:val="23"/>
  </w:num>
  <w:num w:numId="13">
    <w:abstractNumId w:val="11"/>
  </w:num>
  <w:num w:numId="14">
    <w:abstractNumId w:val="0"/>
  </w:num>
  <w:num w:numId="15">
    <w:abstractNumId w:val="27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4"/>
  </w:num>
  <w:num w:numId="21">
    <w:abstractNumId w:val="24"/>
  </w:num>
  <w:num w:numId="22">
    <w:abstractNumId w:val="20"/>
  </w:num>
  <w:num w:numId="23">
    <w:abstractNumId w:val="31"/>
  </w:num>
  <w:num w:numId="24">
    <w:abstractNumId w:val="3"/>
  </w:num>
  <w:num w:numId="25">
    <w:abstractNumId w:val="6"/>
  </w:num>
  <w:num w:numId="26">
    <w:abstractNumId w:val="10"/>
  </w:num>
  <w:num w:numId="27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8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9">
    <w:abstractNumId w:val="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0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1">
    <w:abstractNumId w:val="17"/>
  </w:num>
  <w:num w:numId="32">
    <w:abstractNumId w:val="33"/>
  </w:num>
  <w:num w:numId="33">
    <w:abstractNumId w:val="25"/>
  </w:num>
  <w:num w:numId="34">
    <w:abstractNumId w:val="15"/>
  </w:num>
  <w:num w:numId="35">
    <w:abstractNumId w:val="7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E73A30"/>
    <w:rsid w:val="000031A6"/>
    <w:rsid w:val="00023067"/>
    <w:rsid w:val="00032AAD"/>
    <w:rsid w:val="00040A9A"/>
    <w:rsid w:val="000413DF"/>
    <w:rsid w:val="00041D7A"/>
    <w:rsid w:val="0004520B"/>
    <w:rsid w:val="000455A2"/>
    <w:rsid w:val="00045951"/>
    <w:rsid w:val="00053319"/>
    <w:rsid w:val="0005593A"/>
    <w:rsid w:val="00055F50"/>
    <w:rsid w:val="00073D8E"/>
    <w:rsid w:val="00080955"/>
    <w:rsid w:val="00081EA6"/>
    <w:rsid w:val="000836FE"/>
    <w:rsid w:val="000A1681"/>
    <w:rsid w:val="000B0089"/>
    <w:rsid w:val="000B575B"/>
    <w:rsid w:val="000C266C"/>
    <w:rsid w:val="000C639A"/>
    <w:rsid w:val="000D34CA"/>
    <w:rsid w:val="000E275F"/>
    <w:rsid w:val="000E4349"/>
    <w:rsid w:val="000F149B"/>
    <w:rsid w:val="000F3E92"/>
    <w:rsid w:val="000F594B"/>
    <w:rsid w:val="001053B8"/>
    <w:rsid w:val="00113903"/>
    <w:rsid w:val="001149FC"/>
    <w:rsid w:val="00116B23"/>
    <w:rsid w:val="0012261B"/>
    <w:rsid w:val="00122C36"/>
    <w:rsid w:val="0012311C"/>
    <w:rsid w:val="00131DF5"/>
    <w:rsid w:val="001359EC"/>
    <w:rsid w:val="00135B89"/>
    <w:rsid w:val="00155E3B"/>
    <w:rsid w:val="00157AE8"/>
    <w:rsid w:val="00163185"/>
    <w:rsid w:val="00171B39"/>
    <w:rsid w:val="001C1D2E"/>
    <w:rsid w:val="001F40F3"/>
    <w:rsid w:val="001F5A83"/>
    <w:rsid w:val="00207805"/>
    <w:rsid w:val="0021775C"/>
    <w:rsid w:val="00225A04"/>
    <w:rsid w:val="00245F2E"/>
    <w:rsid w:val="00262B94"/>
    <w:rsid w:val="002726B8"/>
    <w:rsid w:val="00276864"/>
    <w:rsid w:val="00281759"/>
    <w:rsid w:val="00283D84"/>
    <w:rsid w:val="002930BF"/>
    <w:rsid w:val="00293D12"/>
    <w:rsid w:val="002A34D2"/>
    <w:rsid w:val="002A4B79"/>
    <w:rsid w:val="002A7DE9"/>
    <w:rsid w:val="002B1D0D"/>
    <w:rsid w:val="002B3EED"/>
    <w:rsid w:val="002D5FBD"/>
    <w:rsid w:val="002D6848"/>
    <w:rsid w:val="002D6950"/>
    <w:rsid w:val="002E53D5"/>
    <w:rsid w:val="002F3F43"/>
    <w:rsid w:val="002F57FD"/>
    <w:rsid w:val="0030337A"/>
    <w:rsid w:val="0030417A"/>
    <w:rsid w:val="00317AE3"/>
    <w:rsid w:val="00323705"/>
    <w:rsid w:val="00343B2D"/>
    <w:rsid w:val="00347061"/>
    <w:rsid w:val="0035252C"/>
    <w:rsid w:val="003569AD"/>
    <w:rsid w:val="00357A45"/>
    <w:rsid w:val="00372605"/>
    <w:rsid w:val="003744EB"/>
    <w:rsid w:val="003768C6"/>
    <w:rsid w:val="00387697"/>
    <w:rsid w:val="003B189D"/>
    <w:rsid w:val="003B7B99"/>
    <w:rsid w:val="003C701E"/>
    <w:rsid w:val="003E300B"/>
    <w:rsid w:val="003E77D1"/>
    <w:rsid w:val="00407683"/>
    <w:rsid w:val="00414A8F"/>
    <w:rsid w:val="00420F27"/>
    <w:rsid w:val="00424364"/>
    <w:rsid w:val="004313BB"/>
    <w:rsid w:val="00441074"/>
    <w:rsid w:val="004468DB"/>
    <w:rsid w:val="00466E29"/>
    <w:rsid w:val="0046779A"/>
    <w:rsid w:val="004706AB"/>
    <w:rsid w:val="004709C5"/>
    <w:rsid w:val="00474EB4"/>
    <w:rsid w:val="00477E22"/>
    <w:rsid w:val="0048123F"/>
    <w:rsid w:val="00494257"/>
    <w:rsid w:val="004B3391"/>
    <w:rsid w:val="004C1535"/>
    <w:rsid w:val="004C51FE"/>
    <w:rsid w:val="004C6333"/>
    <w:rsid w:val="004D39C5"/>
    <w:rsid w:val="004D441D"/>
    <w:rsid w:val="004D4D02"/>
    <w:rsid w:val="004D4EE2"/>
    <w:rsid w:val="004D7839"/>
    <w:rsid w:val="004E613D"/>
    <w:rsid w:val="004E7B50"/>
    <w:rsid w:val="004F0A30"/>
    <w:rsid w:val="005014F2"/>
    <w:rsid w:val="00504CAB"/>
    <w:rsid w:val="00521FDE"/>
    <w:rsid w:val="00524647"/>
    <w:rsid w:val="0052582A"/>
    <w:rsid w:val="00526AAA"/>
    <w:rsid w:val="005302B4"/>
    <w:rsid w:val="005341B6"/>
    <w:rsid w:val="005424AF"/>
    <w:rsid w:val="00552E03"/>
    <w:rsid w:val="00553D2B"/>
    <w:rsid w:val="00561AD3"/>
    <w:rsid w:val="00561BEE"/>
    <w:rsid w:val="00571431"/>
    <w:rsid w:val="005754A6"/>
    <w:rsid w:val="0058522B"/>
    <w:rsid w:val="005859E5"/>
    <w:rsid w:val="00586515"/>
    <w:rsid w:val="005965A8"/>
    <w:rsid w:val="005975BA"/>
    <w:rsid w:val="005A0E83"/>
    <w:rsid w:val="005A6F45"/>
    <w:rsid w:val="005A71FC"/>
    <w:rsid w:val="005A75E4"/>
    <w:rsid w:val="005B741F"/>
    <w:rsid w:val="005C7423"/>
    <w:rsid w:val="005D5F0F"/>
    <w:rsid w:val="005D699B"/>
    <w:rsid w:val="005D7406"/>
    <w:rsid w:val="005E282D"/>
    <w:rsid w:val="005F25D3"/>
    <w:rsid w:val="006273F4"/>
    <w:rsid w:val="00630EEA"/>
    <w:rsid w:val="0063325F"/>
    <w:rsid w:val="00641292"/>
    <w:rsid w:val="006427FA"/>
    <w:rsid w:val="00653BDE"/>
    <w:rsid w:val="0066697B"/>
    <w:rsid w:val="00672CD1"/>
    <w:rsid w:val="00676303"/>
    <w:rsid w:val="00681AAF"/>
    <w:rsid w:val="00692490"/>
    <w:rsid w:val="00694E83"/>
    <w:rsid w:val="00696DCD"/>
    <w:rsid w:val="006A025A"/>
    <w:rsid w:val="006A1475"/>
    <w:rsid w:val="006A37AB"/>
    <w:rsid w:val="006C54C4"/>
    <w:rsid w:val="006D11D0"/>
    <w:rsid w:val="006D21F3"/>
    <w:rsid w:val="006D6A8A"/>
    <w:rsid w:val="006E103C"/>
    <w:rsid w:val="006E474C"/>
    <w:rsid w:val="00703062"/>
    <w:rsid w:val="00703458"/>
    <w:rsid w:val="00731B75"/>
    <w:rsid w:val="0073633E"/>
    <w:rsid w:val="00736885"/>
    <w:rsid w:val="00744A86"/>
    <w:rsid w:val="00754F67"/>
    <w:rsid w:val="0075555A"/>
    <w:rsid w:val="00760F05"/>
    <w:rsid w:val="00774F2F"/>
    <w:rsid w:val="007814CA"/>
    <w:rsid w:val="00784EC7"/>
    <w:rsid w:val="00792513"/>
    <w:rsid w:val="007A2A5E"/>
    <w:rsid w:val="007A34E3"/>
    <w:rsid w:val="007B601B"/>
    <w:rsid w:val="007C4F5A"/>
    <w:rsid w:val="007C5FE7"/>
    <w:rsid w:val="007F6664"/>
    <w:rsid w:val="00826510"/>
    <w:rsid w:val="00826BB1"/>
    <w:rsid w:val="00834C9E"/>
    <w:rsid w:val="00836C01"/>
    <w:rsid w:val="00842BB3"/>
    <w:rsid w:val="008432EC"/>
    <w:rsid w:val="008453CE"/>
    <w:rsid w:val="0085081A"/>
    <w:rsid w:val="00852008"/>
    <w:rsid w:val="00863376"/>
    <w:rsid w:val="0087287D"/>
    <w:rsid w:val="008849E7"/>
    <w:rsid w:val="00887C87"/>
    <w:rsid w:val="008A3A20"/>
    <w:rsid w:val="008A50D9"/>
    <w:rsid w:val="008C3271"/>
    <w:rsid w:val="008D3B33"/>
    <w:rsid w:val="008D7D05"/>
    <w:rsid w:val="008F1F44"/>
    <w:rsid w:val="008F2E95"/>
    <w:rsid w:val="008F3291"/>
    <w:rsid w:val="00915F44"/>
    <w:rsid w:val="00955DE9"/>
    <w:rsid w:val="0096777B"/>
    <w:rsid w:val="00975C0A"/>
    <w:rsid w:val="0098013E"/>
    <w:rsid w:val="00981133"/>
    <w:rsid w:val="00990C7B"/>
    <w:rsid w:val="009A187F"/>
    <w:rsid w:val="009A3411"/>
    <w:rsid w:val="009A413C"/>
    <w:rsid w:val="009A5524"/>
    <w:rsid w:val="009A6957"/>
    <w:rsid w:val="009A6FCA"/>
    <w:rsid w:val="009B28CB"/>
    <w:rsid w:val="009E1C6D"/>
    <w:rsid w:val="009E551D"/>
    <w:rsid w:val="009F6D35"/>
    <w:rsid w:val="00A02458"/>
    <w:rsid w:val="00A0404C"/>
    <w:rsid w:val="00A10EC5"/>
    <w:rsid w:val="00A25DEA"/>
    <w:rsid w:val="00A33F0D"/>
    <w:rsid w:val="00A37B53"/>
    <w:rsid w:val="00A466DC"/>
    <w:rsid w:val="00A534CC"/>
    <w:rsid w:val="00A55481"/>
    <w:rsid w:val="00A55FF2"/>
    <w:rsid w:val="00A642D6"/>
    <w:rsid w:val="00A6445E"/>
    <w:rsid w:val="00A74B6E"/>
    <w:rsid w:val="00A96F83"/>
    <w:rsid w:val="00AA0307"/>
    <w:rsid w:val="00AB4FDC"/>
    <w:rsid w:val="00AC1AA3"/>
    <w:rsid w:val="00AC26F3"/>
    <w:rsid w:val="00AC42DA"/>
    <w:rsid w:val="00AD20CD"/>
    <w:rsid w:val="00AE41E8"/>
    <w:rsid w:val="00B0182A"/>
    <w:rsid w:val="00B05C20"/>
    <w:rsid w:val="00B06014"/>
    <w:rsid w:val="00B0753A"/>
    <w:rsid w:val="00B15979"/>
    <w:rsid w:val="00B212B9"/>
    <w:rsid w:val="00B237ED"/>
    <w:rsid w:val="00B23EE3"/>
    <w:rsid w:val="00B30AB1"/>
    <w:rsid w:val="00B310D5"/>
    <w:rsid w:val="00B31140"/>
    <w:rsid w:val="00B44329"/>
    <w:rsid w:val="00B501BF"/>
    <w:rsid w:val="00B50D44"/>
    <w:rsid w:val="00B552FC"/>
    <w:rsid w:val="00B67521"/>
    <w:rsid w:val="00B733CF"/>
    <w:rsid w:val="00B750BA"/>
    <w:rsid w:val="00B77753"/>
    <w:rsid w:val="00B85008"/>
    <w:rsid w:val="00B91064"/>
    <w:rsid w:val="00B91B5C"/>
    <w:rsid w:val="00B929F2"/>
    <w:rsid w:val="00BB322B"/>
    <w:rsid w:val="00BC3DFC"/>
    <w:rsid w:val="00BC6078"/>
    <w:rsid w:val="00BD0AA3"/>
    <w:rsid w:val="00BD5244"/>
    <w:rsid w:val="00BD7384"/>
    <w:rsid w:val="00BF33B8"/>
    <w:rsid w:val="00C041D5"/>
    <w:rsid w:val="00C07242"/>
    <w:rsid w:val="00C20398"/>
    <w:rsid w:val="00C209DA"/>
    <w:rsid w:val="00C20F6B"/>
    <w:rsid w:val="00C40204"/>
    <w:rsid w:val="00C5202C"/>
    <w:rsid w:val="00C53B4B"/>
    <w:rsid w:val="00C60B89"/>
    <w:rsid w:val="00C724AD"/>
    <w:rsid w:val="00C7321C"/>
    <w:rsid w:val="00C76197"/>
    <w:rsid w:val="00C80E9B"/>
    <w:rsid w:val="00C857A5"/>
    <w:rsid w:val="00C878E7"/>
    <w:rsid w:val="00C948D8"/>
    <w:rsid w:val="00CA61A0"/>
    <w:rsid w:val="00CC243C"/>
    <w:rsid w:val="00CC5B8A"/>
    <w:rsid w:val="00CD04BC"/>
    <w:rsid w:val="00CD1455"/>
    <w:rsid w:val="00CD166D"/>
    <w:rsid w:val="00CE2AC0"/>
    <w:rsid w:val="00CE5196"/>
    <w:rsid w:val="00CF33AD"/>
    <w:rsid w:val="00CF5A00"/>
    <w:rsid w:val="00CF7081"/>
    <w:rsid w:val="00D00FC6"/>
    <w:rsid w:val="00D166DF"/>
    <w:rsid w:val="00D3479B"/>
    <w:rsid w:val="00D43ECE"/>
    <w:rsid w:val="00D54002"/>
    <w:rsid w:val="00D564E3"/>
    <w:rsid w:val="00D62941"/>
    <w:rsid w:val="00D63AEC"/>
    <w:rsid w:val="00D7542C"/>
    <w:rsid w:val="00D926E2"/>
    <w:rsid w:val="00DA0631"/>
    <w:rsid w:val="00DA1184"/>
    <w:rsid w:val="00DA22DA"/>
    <w:rsid w:val="00DA5F42"/>
    <w:rsid w:val="00DB450D"/>
    <w:rsid w:val="00DB5087"/>
    <w:rsid w:val="00DB533D"/>
    <w:rsid w:val="00DC0DA8"/>
    <w:rsid w:val="00DC2118"/>
    <w:rsid w:val="00DD6107"/>
    <w:rsid w:val="00DE7097"/>
    <w:rsid w:val="00DF58ED"/>
    <w:rsid w:val="00E03379"/>
    <w:rsid w:val="00E20478"/>
    <w:rsid w:val="00E21CB9"/>
    <w:rsid w:val="00E24713"/>
    <w:rsid w:val="00E250EE"/>
    <w:rsid w:val="00E321EF"/>
    <w:rsid w:val="00E35290"/>
    <w:rsid w:val="00E3545D"/>
    <w:rsid w:val="00E35F35"/>
    <w:rsid w:val="00E401CB"/>
    <w:rsid w:val="00E42134"/>
    <w:rsid w:val="00E503C5"/>
    <w:rsid w:val="00E53310"/>
    <w:rsid w:val="00E62A0F"/>
    <w:rsid w:val="00E663B1"/>
    <w:rsid w:val="00E67AD7"/>
    <w:rsid w:val="00E73A30"/>
    <w:rsid w:val="00E92E68"/>
    <w:rsid w:val="00E946BC"/>
    <w:rsid w:val="00E94E7A"/>
    <w:rsid w:val="00EC2FB0"/>
    <w:rsid w:val="00EC778F"/>
    <w:rsid w:val="00ED3692"/>
    <w:rsid w:val="00ED496A"/>
    <w:rsid w:val="00EE1993"/>
    <w:rsid w:val="00F1579B"/>
    <w:rsid w:val="00F24B82"/>
    <w:rsid w:val="00F36165"/>
    <w:rsid w:val="00F47E6C"/>
    <w:rsid w:val="00F51F2B"/>
    <w:rsid w:val="00F6329A"/>
    <w:rsid w:val="00F6665C"/>
    <w:rsid w:val="00F75947"/>
    <w:rsid w:val="00F771F0"/>
    <w:rsid w:val="00FA4986"/>
    <w:rsid w:val="00FA72F0"/>
    <w:rsid w:val="00FA769C"/>
    <w:rsid w:val="00FB084C"/>
    <w:rsid w:val="00FC3382"/>
    <w:rsid w:val="00FD7CDD"/>
    <w:rsid w:val="00FE03C5"/>
    <w:rsid w:val="00FF0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9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qFormat/>
    <w:rsid w:val="00DC0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uiPriority w:val="99"/>
    <w:qFormat/>
    <w:rsid w:val="004E613D"/>
    <w:pPr>
      <w:keepNext/>
      <w:jc w:val="center"/>
      <w:outlineLvl w:val="2"/>
    </w:pPr>
    <w:rPr>
      <w:rFonts w:ascii="Arial" w:hAnsi="Arial"/>
      <w:b/>
      <w:sz w:val="2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42BB3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4E61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E613D"/>
    <w:pPr>
      <w:keepNext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link w:val="a5"/>
    <w:uiPriority w:val="99"/>
    <w:rsid w:val="00E2471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24713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7C5FE7"/>
    <w:rPr>
      <w:color w:val="0000FF"/>
      <w:u w:val="single"/>
    </w:rPr>
  </w:style>
  <w:style w:type="paragraph" w:styleId="a9">
    <w:name w:val="Balloon Text"/>
    <w:basedOn w:val="a"/>
    <w:link w:val="aa"/>
    <w:rsid w:val="00975C0A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B533D"/>
    <w:rPr>
      <w:sz w:val="28"/>
    </w:rPr>
  </w:style>
  <w:style w:type="paragraph" w:styleId="ac">
    <w:name w:val="List Paragraph"/>
    <w:basedOn w:val="a"/>
    <w:uiPriority w:val="34"/>
    <w:qFormat/>
    <w:rsid w:val="00784EC7"/>
    <w:pPr>
      <w:ind w:left="720"/>
      <w:contextualSpacing/>
    </w:pPr>
  </w:style>
  <w:style w:type="paragraph" w:styleId="ad">
    <w:name w:val="No Spacing"/>
    <w:uiPriority w:val="1"/>
    <w:qFormat/>
    <w:rsid w:val="00955D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4E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9"/>
    <w:rsid w:val="004E613D"/>
    <w:rPr>
      <w:rFonts w:ascii="Arial" w:hAnsi="Arial"/>
      <w:b/>
      <w:sz w:val="22"/>
      <w:szCs w:val="24"/>
    </w:rPr>
  </w:style>
  <w:style w:type="character" w:customStyle="1" w:styleId="60">
    <w:name w:val="Заголовок 6 Знак"/>
    <w:basedOn w:val="a0"/>
    <w:link w:val="6"/>
    <w:rsid w:val="004E613D"/>
    <w:rPr>
      <w:b/>
      <w:sz w:val="24"/>
      <w:szCs w:val="24"/>
    </w:rPr>
  </w:style>
  <w:style w:type="paragraph" w:styleId="20">
    <w:name w:val="Body Text 2"/>
    <w:basedOn w:val="a"/>
    <w:link w:val="21"/>
    <w:uiPriority w:val="99"/>
    <w:rsid w:val="004E613D"/>
    <w:pPr>
      <w:jc w:val="center"/>
    </w:pPr>
    <w:rPr>
      <w:rFonts w:ascii="Arial" w:hAnsi="Arial"/>
      <w:b/>
    </w:rPr>
  </w:style>
  <w:style w:type="character" w:customStyle="1" w:styleId="21">
    <w:name w:val="Основной текст 2 Знак"/>
    <w:basedOn w:val="a0"/>
    <w:link w:val="20"/>
    <w:uiPriority w:val="99"/>
    <w:rsid w:val="004E613D"/>
    <w:rPr>
      <w:rFonts w:ascii="Arial" w:hAnsi="Arial"/>
      <w:b/>
    </w:rPr>
  </w:style>
  <w:style w:type="character" w:customStyle="1" w:styleId="a5">
    <w:name w:val="Верхний колонтитул Знак"/>
    <w:link w:val="a4"/>
    <w:uiPriority w:val="99"/>
    <w:rsid w:val="004E613D"/>
  </w:style>
  <w:style w:type="character" w:customStyle="1" w:styleId="a7">
    <w:name w:val="Нижний колонтитул Знак"/>
    <w:link w:val="a6"/>
    <w:uiPriority w:val="99"/>
    <w:rsid w:val="004E613D"/>
  </w:style>
  <w:style w:type="character" w:customStyle="1" w:styleId="aa">
    <w:name w:val="Текст выноски Знак"/>
    <w:link w:val="a9"/>
    <w:rsid w:val="004E613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4E613D"/>
    <w:pPr>
      <w:suppressAutoHyphens/>
      <w:ind w:left="708"/>
      <w:jc w:val="both"/>
    </w:pPr>
    <w:rPr>
      <w:rFonts w:ascii="Arial" w:hAnsi="Arial"/>
      <w:bCs/>
      <w:sz w:val="24"/>
      <w:szCs w:val="24"/>
      <w:lang w:eastAsia="ar-SA"/>
    </w:rPr>
  </w:style>
  <w:style w:type="paragraph" w:styleId="ae">
    <w:name w:val="List"/>
    <w:basedOn w:val="ab"/>
    <w:rsid w:val="004E613D"/>
    <w:rPr>
      <w:rFonts w:cs="Tahoma"/>
      <w:lang w:eastAsia="ar-SA"/>
    </w:rPr>
  </w:style>
  <w:style w:type="paragraph" w:styleId="af">
    <w:name w:val="Body Text Indent"/>
    <w:basedOn w:val="a"/>
    <w:link w:val="af0"/>
    <w:rsid w:val="004E613D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4E613D"/>
    <w:rPr>
      <w:sz w:val="24"/>
      <w:szCs w:val="24"/>
    </w:rPr>
  </w:style>
  <w:style w:type="paragraph" w:customStyle="1" w:styleId="af1">
    <w:name w:val="Содержимое таблицы"/>
    <w:basedOn w:val="a"/>
    <w:rsid w:val="004E613D"/>
    <w:pPr>
      <w:suppressLineNumbers/>
    </w:pPr>
    <w:rPr>
      <w:lang w:eastAsia="ar-SA"/>
    </w:rPr>
  </w:style>
  <w:style w:type="character" w:customStyle="1" w:styleId="10">
    <w:name w:val="Заголовок 1 Знак"/>
    <w:link w:val="1"/>
    <w:rsid w:val="004E613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4E613D"/>
    <w:rPr>
      <w:b/>
    </w:rPr>
  </w:style>
  <w:style w:type="paragraph" w:customStyle="1" w:styleId="ConsPlusTitle">
    <w:name w:val="ConsPlusTitle"/>
    <w:rsid w:val="004E61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footnote text"/>
    <w:basedOn w:val="a"/>
    <w:link w:val="af3"/>
    <w:uiPriority w:val="99"/>
    <w:rsid w:val="004E613D"/>
    <w:pPr>
      <w:autoSpaceDE w:val="0"/>
      <w:autoSpaceDN w:val="0"/>
    </w:pPr>
  </w:style>
  <w:style w:type="character" w:customStyle="1" w:styleId="af3">
    <w:name w:val="Текст сноски Знак"/>
    <w:basedOn w:val="a0"/>
    <w:link w:val="af2"/>
    <w:uiPriority w:val="99"/>
    <w:rsid w:val="004E613D"/>
  </w:style>
  <w:style w:type="character" w:styleId="af4">
    <w:name w:val="footnote reference"/>
    <w:uiPriority w:val="99"/>
    <w:rsid w:val="004E613D"/>
    <w:rPr>
      <w:rFonts w:cs="Times New Roman"/>
      <w:vertAlign w:val="superscript"/>
    </w:rPr>
  </w:style>
  <w:style w:type="paragraph" w:styleId="af5">
    <w:name w:val="Normal (Web)"/>
    <w:basedOn w:val="a"/>
    <w:unhideWhenUsed/>
    <w:rsid w:val="004E61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613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726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72605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9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qFormat/>
    <w:rsid w:val="00DC0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uiPriority w:val="99"/>
    <w:qFormat/>
    <w:rsid w:val="004E613D"/>
    <w:pPr>
      <w:keepNext/>
      <w:jc w:val="center"/>
      <w:outlineLvl w:val="2"/>
    </w:pPr>
    <w:rPr>
      <w:rFonts w:ascii="Arial" w:hAnsi="Arial"/>
      <w:b/>
      <w:sz w:val="22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842BB3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4E61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E613D"/>
    <w:pPr>
      <w:keepNext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link w:val="a5"/>
    <w:uiPriority w:val="99"/>
    <w:rsid w:val="00E2471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24713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rsid w:val="007C5FE7"/>
    <w:rPr>
      <w:color w:val="0000FF"/>
      <w:u w:val="single"/>
    </w:rPr>
  </w:style>
  <w:style w:type="paragraph" w:styleId="a9">
    <w:name w:val="Balloon Text"/>
    <w:basedOn w:val="a"/>
    <w:link w:val="aa"/>
    <w:rsid w:val="00975C0A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B533D"/>
    <w:rPr>
      <w:sz w:val="28"/>
    </w:rPr>
  </w:style>
  <w:style w:type="paragraph" w:styleId="ac">
    <w:name w:val="List Paragraph"/>
    <w:basedOn w:val="a"/>
    <w:uiPriority w:val="34"/>
    <w:qFormat/>
    <w:rsid w:val="00784EC7"/>
    <w:pPr>
      <w:ind w:left="720"/>
      <w:contextualSpacing/>
    </w:pPr>
  </w:style>
  <w:style w:type="paragraph" w:styleId="ad">
    <w:name w:val="No Spacing"/>
    <w:uiPriority w:val="1"/>
    <w:qFormat/>
    <w:rsid w:val="00955D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4E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9"/>
    <w:rsid w:val="004E613D"/>
    <w:rPr>
      <w:rFonts w:ascii="Arial" w:hAnsi="Arial"/>
      <w:b/>
      <w:sz w:val="22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4E613D"/>
    <w:rPr>
      <w:b/>
      <w:sz w:val="24"/>
      <w:szCs w:val="24"/>
    </w:rPr>
  </w:style>
  <w:style w:type="paragraph" w:styleId="20">
    <w:name w:val="Body Text 2"/>
    <w:basedOn w:val="a"/>
    <w:link w:val="21"/>
    <w:uiPriority w:val="99"/>
    <w:rsid w:val="004E613D"/>
    <w:pPr>
      <w:jc w:val="center"/>
    </w:pPr>
    <w:rPr>
      <w:rFonts w:ascii="Arial" w:hAnsi="Arial"/>
      <w:b/>
      <w:lang w:val="x-none" w:eastAsia="x-none"/>
    </w:rPr>
  </w:style>
  <w:style w:type="character" w:customStyle="1" w:styleId="21">
    <w:name w:val="Основной текст 2 Знак"/>
    <w:basedOn w:val="a0"/>
    <w:link w:val="20"/>
    <w:uiPriority w:val="99"/>
    <w:rsid w:val="004E613D"/>
    <w:rPr>
      <w:rFonts w:ascii="Arial" w:hAnsi="Arial"/>
      <w:b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E613D"/>
  </w:style>
  <w:style w:type="character" w:customStyle="1" w:styleId="a7">
    <w:name w:val="Нижний колонтитул Знак"/>
    <w:link w:val="a6"/>
    <w:uiPriority w:val="99"/>
    <w:rsid w:val="004E613D"/>
  </w:style>
  <w:style w:type="character" w:customStyle="1" w:styleId="aa">
    <w:name w:val="Текст выноски Знак"/>
    <w:link w:val="a9"/>
    <w:rsid w:val="004E613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4E613D"/>
    <w:pPr>
      <w:suppressAutoHyphens/>
      <w:ind w:left="708"/>
      <w:jc w:val="both"/>
    </w:pPr>
    <w:rPr>
      <w:rFonts w:ascii="Arial" w:hAnsi="Arial"/>
      <w:bCs/>
      <w:sz w:val="24"/>
      <w:szCs w:val="24"/>
      <w:lang w:eastAsia="ar-SA"/>
    </w:rPr>
  </w:style>
  <w:style w:type="paragraph" w:styleId="ae">
    <w:name w:val="List"/>
    <w:basedOn w:val="ab"/>
    <w:rsid w:val="004E613D"/>
    <w:rPr>
      <w:rFonts w:cs="Tahoma"/>
      <w:lang w:eastAsia="ar-SA"/>
    </w:rPr>
  </w:style>
  <w:style w:type="paragraph" w:styleId="af">
    <w:name w:val="Body Text Indent"/>
    <w:basedOn w:val="a"/>
    <w:link w:val="af0"/>
    <w:rsid w:val="004E613D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4E613D"/>
    <w:rPr>
      <w:sz w:val="24"/>
      <w:szCs w:val="24"/>
    </w:rPr>
  </w:style>
  <w:style w:type="paragraph" w:customStyle="1" w:styleId="af1">
    <w:name w:val="Содержимое таблицы"/>
    <w:basedOn w:val="a"/>
    <w:rsid w:val="004E613D"/>
    <w:pPr>
      <w:suppressLineNumbers/>
    </w:pPr>
    <w:rPr>
      <w:lang w:eastAsia="ar-SA"/>
    </w:rPr>
  </w:style>
  <w:style w:type="character" w:customStyle="1" w:styleId="10">
    <w:name w:val="Заголовок 1 Знак"/>
    <w:link w:val="1"/>
    <w:rsid w:val="004E613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4E613D"/>
    <w:rPr>
      <w:b/>
    </w:rPr>
  </w:style>
  <w:style w:type="paragraph" w:customStyle="1" w:styleId="ConsPlusTitle">
    <w:name w:val="ConsPlusTitle"/>
    <w:rsid w:val="004E61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footnote text"/>
    <w:basedOn w:val="a"/>
    <w:link w:val="af3"/>
    <w:uiPriority w:val="99"/>
    <w:rsid w:val="004E613D"/>
    <w:pPr>
      <w:autoSpaceDE w:val="0"/>
      <w:autoSpaceDN w:val="0"/>
    </w:pPr>
  </w:style>
  <w:style w:type="character" w:customStyle="1" w:styleId="af3">
    <w:name w:val="Текст сноски Знак"/>
    <w:basedOn w:val="a0"/>
    <w:link w:val="af2"/>
    <w:uiPriority w:val="99"/>
    <w:rsid w:val="004E613D"/>
  </w:style>
  <w:style w:type="character" w:styleId="af4">
    <w:name w:val="footnote reference"/>
    <w:uiPriority w:val="99"/>
    <w:rsid w:val="004E613D"/>
    <w:rPr>
      <w:rFonts w:cs="Times New Roman"/>
      <w:vertAlign w:val="superscript"/>
    </w:rPr>
  </w:style>
  <w:style w:type="paragraph" w:styleId="af5">
    <w:name w:val="Normal (Web)"/>
    <w:basedOn w:val="a"/>
    <w:uiPriority w:val="99"/>
    <w:unhideWhenUsed/>
    <w:rsid w:val="004E61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613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6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9901183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.udachny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0AF18-A3D0-494C-A829-B22363647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24</Pages>
  <Words>12791</Words>
  <Characters>72915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85535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new</cp:lastModifiedBy>
  <cp:revision>6</cp:revision>
  <cp:lastPrinted>2019-09-09T07:49:00Z</cp:lastPrinted>
  <dcterms:created xsi:type="dcterms:W3CDTF">2019-09-08T23:50:00Z</dcterms:created>
  <dcterms:modified xsi:type="dcterms:W3CDTF">2019-09-09T07:50:00Z</dcterms:modified>
</cp:coreProperties>
</file>