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249" w:rsidRPr="00A415BD" w:rsidRDefault="00216249" w:rsidP="00983CF0">
      <w:pPr>
        <w:spacing w:line="360" w:lineRule="auto"/>
        <w:ind w:firstLine="0"/>
        <w:jc w:val="center"/>
        <w:rPr>
          <w:b/>
          <w:color w:val="000000" w:themeColor="text1"/>
          <w:sz w:val="24"/>
          <w:szCs w:val="24"/>
        </w:rPr>
      </w:pPr>
      <w:r w:rsidRPr="00A415BD">
        <w:rPr>
          <w:b/>
          <w:noProof/>
          <w:color w:val="000000" w:themeColor="text1"/>
        </w:rPr>
        <w:drawing>
          <wp:inline distT="0" distB="0" distL="0" distR="0">
            <wp:extent cx="591820" cy="683895"/>
            <wp:effectExtent l="19050" t="0" r="0" b="0"/>
            <wp:docPr id="1" name="Рисунок 1" descr="Герб и Фла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683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249" w:rsidRPr="00A415BD" w:rsidRDefault="00216249" w:rsidP="005375F2">
      <w:pPr>
        <w:spacing w:line="360" w:lineRule="auto"/>
        <w:ind w:firstLine="0"/>
        <w:jc w:val="center"/>
        <w:rPr>
          <w:b/>
          <w:color w:val="000000" w:themeColor="text1"/>
          <w:sz w:val="24"/>
          <w:szCs w:val="24"/>
        </w:rPr>
      </w:pPr>
      <w:r w:rsidRPr="00A415BD">
        <w:rPr>
          <w:b/>
          <w:color w:val="000000" w:themeColor="text1"/>
          <w:sz w:val="24"/>
          <w:szCs w:val="24"/>
        </w:rPr>
        <w:t>Российская Федерация (Россия)</w:t>
      </w:r>
    </w:p>
    <w:p w:rsidR="00216249" w:rsidRPr="00A415BD" w:rsidRDefault="00216249" w:rsidP="005375F2">
      <w:pPr>
        <w:spacing w:line="360" w:lineRule="auto"/>
        <w:ind w:firstLine="0"/>
        <w:jc w:val="center"/>
        <w:rPr>
          <w:b/>
          <w:color w:val="000000" w:themeColor="text1"/>
          <w:sz w:val="24"/>
          <w:szCs w:val="24"/>
        </w:rPr>
      </w:pPr>
      <w:r w:rsidRPr="00A415BD">
        <w:rPr>
          <w:b/>
          <w:color w:val="000000" w:themeColor="text1"/>
          <w:sz w:val="24"/>
          <w:szCs w:val="24"/>
        </w:rPr>
        <w:t>Республика Саха (Якутия)</w:t>
      </w:r>
    </w:p>
    <w:p w:rsidR="00216249" w:rsidRPr="00A415BD" w:rsidRDefault="00216249" w:rsidP="005375F2">
      <w:pPr>
        <w:spacing w:line="360" w:lineRule="auto"/>
        <w:ind w:firstLine="0"/>
        <w:jc w:val="center"/>
        <w:rPr>
          <w:b/>
          <w:color w:val="000000" w:themeColor="text1"/>
          <w:sz w:val="24"/>
          <w:szCs w:val="24"/>
        </w:rPr>
      </w:pPr>
      <w:r w:rsidRPr="00A415BD">
        <w:rPr>
          <w:b/>
          <w:color w:val="000000" w:themeColor="text1"/>
          <w:sz w:val="24"/>
          <w:szCs w:val="24"/>
        </w:rPr>
        <w:t>Муниципальное образование «Город Удачный»</w:t>
      </w:r>
    </w:p>
    <w:p w:rsidR="00216249" w:rsidRPr="00A415BD" w:rsidRDefault="00216249" w:rsidP="005375F2">
      <w:pPr>
        <w:spacing w:line="360" w:lineRule="auto"/>
        <w:ind w:firstLine="0"/>
        <w:jc w:val="center"/>
        <w:rPr>
          <w:b/>
          <w:color w:val="000000" w:themeColor="text1"/>
          <w:sz w:val="24"/>
          <w:szCs w:val="24"/>
        </w:rPr>
      </w:pPr>
      <w:r w:rsidRPr="00A415BD">
        <w:rPr>
          <w:b/>
          <w:color w:val="000000" w:themeColor="text1"/>
          <w:sz w:val="24"/>
          <w:szCs w:val="24"/>
        </w:rPr>
        <w:t>Городской Совет депутатов</w:t>
      </w:r>
    </w:p>
    <w:p w:rsidR="00216249" w:rsidRPr="00A415BD" w:rsidRDefault="00216249" w:rsidP="005375F2">
      <w:pPr>
        <w:spacing w:line="360" w:lineRule="auto"/>
        <w:ind w:firstLine="0"/>
        <w:jc w:val="center"/>
        <w:rPr>
          <w:b/>
          <w:color w:val="000000" w:themeColor="text1"/>
          <w:sz w:val="24"/>
          <w:szCs w:val="24"/>
        </w:rPr>
      </w:pPr>
      <w:r w:rsidRPr="00A415BD">
        <w:rPr>
          <w:b/>
          <w:color w:val="000000" w:themeColor="text1"/>
          <w:sz w:val="24"/>
          <w:szCs w:val="24"/>
          <w:lang w:val="en-US"/>
        </w:rPr>
        <w:t>IV</w:t>
      </w:r>
      <w:r w:rsidRPr="00A415BD">
        <w:rPr>
          <w:b/>
          <w:color w:val="000000" w:themeColor="text1"/>
          <w:sz w:val="24"/>
          <w:szCs w:val="24"/>
        </w:rPr>
        <w:t xml:space="preserve"> созыв                                 </w:t>
      </w:r>
    </w:p>
    <w:p w:rsidR="00216249" w:rsidRPr="00A415BD" w:rsidRDefault="00FB502C" w:rsidP="005375F2">
      <w:pPr>
        <w:tabs>
          <w:tab w:val="left" w:pos="1418"/>
        </w:tabs>
        <w:spacing w:line="360" w:lineRule="auto"/>
        <w:ind w:firstLine="0"/>
        <w:jc w:val="center"/>
        <w:rPr>
          <w:b/>
          <w:color w:val="000000" w:themeColor="text1"/>
          <w:sz w:val="24"/>
          <w:szCs w:val="24"/>
        </w:rPr>
      </w:pPr>
      <w:r w:rsidRPr="00A415BD">
        <w:rPr>
          <w:b/>
          <w:color w:val="000000" w:themeColor="text1"/>
          <w:sz w:val="24"/>
          <w:szCs w:val="24"/>
          <w:lang w:val="en-US"/>
        </w:rPr>
        <w:t>XXVI</w:t>
      </w:r>
      <w:r w:rsidRPr="00A415BD">
        <w:rPr>
          <w:b/>
          <w:color w:val="000000" w:themeColor="text1"/>
          <w:sz w:val="24"/>
          <w:szCs w:val="24"/>
        </w:rPr>
        <w:t xml:space="preserve"> </w:t>
      </w:r>
      <w:r w:rsidR="00216249" w:rsidRPr="00A415BD">
        <w:rPr>
          <w:b/>
          <w:color w:val="000000" w:themeColor="text1"/>
          <w:sz w:val="24"/>
          <w:szCs w:val="24"/>
        </w:rPr>
        <w:t>СЕССИЯ</w:t>
      </w:r>
    </w:p>
    <w:p w:rsidR="00216249" w:rsidRPr="00A415BD" w:rsidRDefault="00216249" w:rsidP="005375F2">
      <w:pPr>
        <w:tabs>
          <w:tab w:val="center" w:pos="4770"/>
          <w:tab w:val="left" w:pos="6165"/>
        </w:tabs>
        <w:spacing w:line="360" w:lineRule="auto"/>
        <w:ind w:firstLine="0"/>
        <w:jc w:val="center"/>
        <w:rPr>
          <w:b/>
          <w:color w:val="000000" w:themeColor="text1"/>
          <w:sz w:val="24"/>
          <w:szCs w:val="24"/>
        </w:rPr>
      </w:pPr>
      <w:r w:rsidRPr="00A415BD">
        <w:rPr>
          <w:b/>
          <w:color w:val="000000" w:themeColor="text1"/>
          <w:sz w:val="24"/>
          <w:szCs w:val="24"/>
        </w:rPr>
        <w:t>РЕШЕНИЕ</w:t>
      </w:r>
    </w:p>
    <w:p w:rsidR="00216249" w:rsidRPr="00A415BD" w:rsidRDefault="00FB502C" w:rsidP="005375F2">
      <w:pPr>
        <w:shd w:val="clear" w:color="auto" w:fill="FFFFFF"/>
        <w:spacing w:line="360" w:lineRule="auto"/>
        <w:ind w:firstLine="0"/>
        <w:rPr>
          <w:b/>
          <w:color w:val="000000" w:themeColor="text1"/>
          <w:sz w:val="24"/>
          <w:szCs w:val="24"/>
        </w:rPr>
      </w:pPr>
      <w:r w:rsidRPr="00A415BD">
        <w:rPr>
          <w:b/>
          <w:color w:val="000000" w:themeColor="text1"/>
          <w:sz w:val="24"/>
          <w:szCs w:val="24"/>
        </w:rPr>
        <w:t>05</w:t>
      </w:r>
      <w:r w:rsidR="00A92736" w:rsidRPr="00A415BD">
        <w:rPr>
          <w:b/>
          <w:color w:val="000000" w:themeColor="text1"/>
          <w:sz w:val="24"/>
          <w:szCs w:val="24"/>
        </w:rPr>
        <w:t xml:space="preserve"> </w:t>
      </w:r>
      <w:r w:rsidRPr="00A415BD">
        <w:rPr>
          <w:b/>
          <w:color w:val="000000" w:themeColor="text1"/>
          <w:sz w:val="24"/>
          <w:szCs w:val="24"/>
        </w:rPr>
        <w:t xml:space="preserve">августа </w:t>
      </w:r>
      <w:r w:rsidR="00A339F6" w:rsidRPr="00A415BD">
        <w:rPr>
          <w:b/>
          <w:color w:val="000000" w:themeColor="text1"/>
          <w:sz w:val="24"/>
          <w:szCs w:val="24"/>
        </w:rPr>
        <w:t>20</w:t>
      </w:r>
      <w:r w:rsidRPr="00A415BD">
        <w:rPr>
          <w:b/>
          <w:color w:val="000000" w:themeColor="text1"/>
          <w:sz w:val="24"/>
          <w:szCs w:val="24"/>
        </w:rPr>
        <w:t>20</w:t>
      </w:r>
      <w:r w:rsidR="00216249" w:rsidRPr="00A415BD">
        <w:rPr>
          <w:b/>
          <w:color w:val="000000" w:themeColor="text1"/>
          <w:sz w:val="24"/>
          <w:szCs w:val="24"/>
        </w:rPr>
        <w:t xml:space="preserve"> года                                                                   </w:t>
      </w:r>
      <w:r w:rsidR="00983CF0" w:rsidRPr="00A415BD">
        <w:rPr>
          <w:b/>
          <w:color w:val="000000" w:themeColor="text1"/>
          <w:sz w:val="24"/>
          <w:szCs w:val="24"/>
        </w:rPr>
        <w:t xml:space="preserve">                       </w:t>
      </w:r>
      <w:r w:rsidR="00983CF0" w:rsidRPr="00A415BD">
        <w:rPr>
          <w:b/>
          <w:color w:val="000000" w:themeColor="text1"/>
          <w:sz w:val="24"/>
          <w:szCs w:val="24"/>
        </w:rPr>
        <w:tab/>
      </w:r>
      <w:r w:rsidR="00983CF0" w:rsidRPr="00A415BD">
        <w:rPr>
          <w:b/>
          <w:color w:val="000000" w:themeColor="text1"/>
          <w:sz w:val="24"/>
          <w:szCs w:val="24"/>
        </w:rPr>
        <w:tab/>
        <w:t xml:space="preserve">  №</w:t>
      </w:r>
      <w:r w:rsidRPr="00A415BD">
        <w:rPr>
          <w:b/>
          <w:color w:val="000000" w:themeColor="text1"/>
          <w:sz w:val="24"/>
          <w:szCs w:val="24"/>
        </w:rPr>
        <w:t>26</w:t>
      </w:r>
      <w:r w:rsidR="0078371B" w:rsidRPr="00A415BD">
        <w:rPr>
          <w:b/>
          <w:color w:val="000000" w:themeColor="text1"/>
          <w:sz w:val="24"/>
          <w:szCs w:val="24"/>
        </w:rPr>
        <w:t>-</w:t>
      </w:r>
      <w:r w:rsidRPr="00A415BD">
        <w:rPr>
          <w:b/>
          <w:color w:val="000000" w:themeColor="text1"/>
          <w:sz w:val="24"/>
          <w:szCs w:val="24"/>
        </w:rPr>
        <w:t>1</w:t>
      </w:r>
    </w:p>
    <w:p w:rsidR="008C5AFA" w:rsidRPr="00A415BD" w:rsidRDefault="008C5AFA" w:rsidP="005375F2">
      <w:pPr>
        <w:pStyle w:val="aa"/>
        <w:spacing w:line="360" w:lineRule="auto"/>
        <w:rPr>
          <w:b/>
          <w:color w:val="000000" w:themeColor="text1"/>
        </w:rPr>
      </w:pPr>
    </w:p>
    <w:p w:rsidR="005375F2" w:rsidRPr="00A415BD" w:rsidRDefault="005375F2" w:rsidP="005375F2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A415BD">
        <w:rPr>
          <w:b/>
          <w:color w:val="000000" w:themeColor="text1"/>
          <w:sz w:val="24"/>
          <w:szCs w:val="24"/>
        </w:rPr>
        <w:t xml:space="preserve">О внесении изменений в решение городского Совета депутатов </w:t>
      </w:r>
    </w:p>
    <w:p w:rsidR="00AC50EE" w:rsidRPr="00A415BD" w:rsidRDefault="005375F2" w:rsidP="005375F2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A415BD">
        <w:rPr>
          <w:b/>
          <w:color w:val="000000" w:themeColor="text1"/>
          <w:sz w:val="24"/>
          <w:szCs w:val="24"/>
        </w:rPr>
        <w:t xml:space="preserve">от 1 июля 2015 года № 30-2  «Об утверждении Положения о гарантиях и компенсациях для лиц, работающих в организациях, финансируемых за счет средств местного бюджета муниципального образования «Город Удачный» </w:t>
      </w:r>
    </w:p>
    <w:p w:rsidR="005375F2" w:rsidRPr="00A415BD" w:rsidRDefault="005375F2" w:rsidP="005375F2">
      <w:pPr>
        <w:spacing w:line="360" w:lineRule="auto"/>
        <w:jc w:val="center"/>
        <w:rPr>
          <w:b/>
          <w:color w:val="000000" w:themeColor="text1"/>
          <w:sz w:val="24"/>
          <w:szCs w:val="24"/>
        </w:rPr>
      </w:pPr>
      <w:r w:rsidRPr="00A415BD">
        <w:rPr>
          <w:b/>
          <w:color w:val="000000" w:themeColor="text1"/>
          <w:sz w:val="24"/>
          <w:szCs w:val="24"/>
        </w:rPr>
        <w:t>Мирнинского района Республики Саха (Якутия)»</w:t>
      </w:r>
    </w:p>
    <w:p w:rsidR="005375F2" w:rsidRDefault="005375F2" w:rsidP="005375F2">
      <w:pPr>
        <w:spacing w:line="360" w:lineRule="auto"/>
        <w:jc w:val="center"/>
        <w:rPr>
          <w:b/>
          <w:bCs/>
          <w:sz w:val="24"/>
          <w:szCs w:val="24"/>
        </w:rPr>
      </w:pPr>
    </w:p>
    <w:p w:rsidR="005375F2" w:rsidRPr="005375F2" w:rsidRDefault="005375F2" w:rsidP="005375F2">
      <w:pPr>
        <w:spacing w:line="360" w:lineRule="auto"/>
        <w:ind w:firstLine="708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</w:t>
      </w:r>
      <w:r w:rsidR="009A5FB6">
        <w:rPr>
          <w:color w:val="000000"/>
          <w:sz w:val="24"/>
          <w:szCs w:val="24"/>
        </w:rPr>
        <w:t>соответствии с Постановлением Правительства Российской Федерации от 19.06.2020</w:t>
      </w:r>
      <w:r w:rsidR="00A415BD">
        <w:rPr>
          <w:color w:val="000000"/>
          <w:sz w:val="24"/>
          <w:szCs w:val="24"/>
        </w:rPr>
        <w:t xml:space="preserve"> года</w:t>
      </w:r>
      <w:r w:rsidR="009A5FB6">
        <w:rPr>
          <w:color w:val="000000"/>
          <w:sz w:val="24"/>
          <w:szCs w:val="24"/>
        </w:rPr>
        <w:t xml:space="preserve"> № 887 «Об особенностях правового регулирования трудовых отношений и иных непосредственно связанных с ними отношений в 2020 году», </w:t>
      </w:r>
      <w:r w:rsidRPr="005375F2">
        <w:rPr>
          <w:b/>
          <w:color w:val="000000"/>
          <w:sz w:val="24"/>
          <w:szCs w:val="24"/>
        </w:rPr>
        <w:t>городской Совет депутатов МО « Город Удачный» решил:</w:t>
      </w:r>
    </w:p>
    <w:p w:rsidR="005375F2" w:rsidRDefault="005375F2" w:rsidP="005375F2">
      <w:pPr>
        <w:spacing w:line="360" w:lineRule="auto"/>
        <w:ind w:firstLine="708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1. Внести </w:t>
      </w:r>
      <w:r w:rsidRPr="005375F2">
        <w:rPr>
          <w:color w:val="000000"/>
          <w:sz w:val="24"/>
          <w:szCs w:val="24"/>
        </w:rPr>
        <w:t xml:space="preserve">в </w:t>
      </w:r>
      <w:r w:rsidRPr="005375F2">
        <w:rPr>
          <w:sz w:val="24"/>
          <w:szCs w:val="24"/>
        </w:rPr>
        <w:t>Положение о гарантиях и компенсациях для лиц, работающих в организациях, финансируемых за счет средств местного бюджета муниципального образования «Город Удачный» Мирнинского района Республики Саха (Якутия)»</w:t>
      </w:r>
      <w:r w:rsidRPr="005375F2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утвержденное решением городского Совета депутатов от 1 июля 2015 года №30-2</w:t>
      </w:r>
      <w:r w:rsidR="009A0A4D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изменения согласно приложению к настоящему решению. </w:t>
      </w:r>
    </w:p>
    <w:p w:rsidR="005375F2" w:rsidRPr="005375F2" w:rsidRDefault="005375F2" w:rsidP="005375F2">
      <w:pPr>
        <w:spacing w:line="360" w:lineRule="auto"/>
        <w:ind w:firstLine="708"/>
        <w:rPr>
          <w:color w:val="000000"/>
          <w:sz w:val="24"/>
          <w:szCs w:val="24"/>
        </w:rPr>
      </w:pPr>
      <w:r w:rsidRPr="002816DF">
        <w:rPr>
          <w:sz w:val="24"/>
          <w:szCs w:val="24"/>
        </w:rPr>
        <w:t xml:space="preserve">2. </w:t>
      </w:r>
      <w:r>
        <w:rPr>
          <w:sz w:val="24"/>
          <w:szCs w:val="24"/>
        </w:rPr>
        <w:t>Н</w:t>
      </w:r>
      <w:r w:rsidRPr="002816DF">
        <w:rPr>
          <w:sz w:val="24"/>
          <w:szCs w:val="24"/>
        </w:rPr>
        <w:t xml:space="preserve">астоящее решение </w:t>
      </w:r>
      <w:r>
        <w:rPr>
          <w:sz w:val="24"/>
          <w:szCs w:val="24"/>
        </w:rPr>
        <w:t xml:space="preserve">подлежит официальному опубликованию (обнародованию) </w:t>
      </w:r>
      <w:r w:rsidRPr="002816DF">
        <w:rPr>
          <w:sz w:val="24"/>
          <w:szCs w:val="24"/>
        </w:rPr>
        <w:t>в порядке, установленном Уставом МО «Город Удачный»</w:t>
      </w:r>
      <w:r>
        <w:rPr>
          <w:sz w:val="24"/>
          <w:szCs w:val="24"/>
        </w:rPr>
        <w:t xml:space="preserve"> и </w:t>
      </w:r>
      <w:r w:rsidRPr="002816DF">
        <w:rPr>
          <w:sz w:val="24"/>
          <w:szCs w:val="24"/>
        </w:rPr>
        <w:t>вступает в силу после его официального опубликования (обнародования).</w:t>
      </w:r>
    </w:p>
    <w:p w:rsidR="005375F2" w:rsidRPr="002816DF" w:rsidRDefault="005375F2" w:rsidP="005375F2">
      <w:pPr>
        <w:pStyle w:val="ConsPlusNormal"/>
        <w:suppressLineNumbers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816DF">
        <w:rPr>
          <w:rFonts w:ascii="Times New Roman" w:hAnsi="Times New Roman" w:cs="Times New Roman"/>
          <w:sz w:val="24"/>
          <w:szCs w:val="24"/>
        </w:rPr>
        <w:t xml:space="preserve">. Контроль   исполнения   настоящего   решения   возложить   на   комиссию    по законодательству, правам граждан, местному самоуправлению (Ершов Ю.И.). </w:t>
      </w:r>
    </w:p>
    <w:p w:rsidR="005375F2" w:rsidRDefault="005375F2" w:rsidP="005375F2">
      <w:pPr>
        <w:spacing w:line="360" w:lineRule="auto"/>
      </w:pPr>
    </w:p>
    <w:tbl>
      <w:tblPr>
        <w:tblW w:w="98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679"/>
        <w:gridCol w:w="5201"/>
      </w:tblGrid>
      <w:tr w:rsidR="005375F2" w:rsidRPr="003E40FC" w:rsidTr="00445B5E">
        <w:trPr>
          <w:jc w:val="center"/>
        </w:trPr>
        <w:tc>
          <w:tcPr>
            <w:tcW w:w="4679" w:type="dxa"/>
            <w:tcBorders>
              <w:top w:val="nil"/>
              <w:left w:val="nil"/>
              <w:bottom w:val="nil"/>
              <w:right w:val="nil"/>
            </w:tcBorders>
          </w:tcPr>
          <w:p w:rsidR="005375F2" w:rsidRPr="003E40FC" w:rsidRDefault="009A5FB6" w:rsidP="005375F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="005375F2">
              <w:rPr>
                <w:b/>
                <w:sz w:val="24"/>
                <w:szCs w:val="24"/>
              </w:rPr>
              <w:t>лав</w:t>
            </w:r>
            <w:r>
              <w:rPr>
                <w:b/>
                <w:sz w:val="24"/>
                <w:szCs w:val="24"/>
              </w:rPr>
              <w:t>а</w:t>
            </w:r>
            <w:r w:rsidR="005375F2">
              <w:rPr>
                <w:b/>
                <w:sz w:val="24"/>
                <w:szCs w:val="24"/>
              </w:rPr>
              <w:t xml:space="preserve"> </w:t>
            </w:r>
            <w:r w:rsidR="005375F2" w:rsidRPr="003E40FC">
              <w:rPr>
                <w:b/>
                <w:sz w:val="24"/>
                <w:szCs w:val="24"/>
              </w:rPr>
              <w:t>города</w:t>
            </w:r>
          </w:p>
          <w:p w:rsidR="005375F2" w:rsidRPr="003E40FC" w:rsidRDefault="005375F2" w:rsidP="005375F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  <w:p w:rsidR="005375F2" w:rsidRPr="003E40FC" w:rsidRDefault="005375F2" w:rsidP="005375F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</w:t>
            </w:r>
            <w:r w:rsidR="009A5FB6">
              <w:rPr>
                <w:b/>
                <w:sz w:val="24"/>
                <w:szCs w:val="24"/>
              </w:rPr>
              <w:t xml:space="preserve"> А.В. Приходько</w:t>
            </w:r>
          </w:p>
          <w:p w:rsidR="005375F2" w:rsidRPr="003E40FC" w:rsidRDefault="009A5FB6" w:rsidP="005375F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5375F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августа</w:t>
            </w:r>
            <w:r w:rsidR="005375F2">
              <w:rPr>
                <w:sz w:val="24"/>
                <w:szCs w:val="24"/>
              </w:rPr>
              <w:t xml:space="preserve"> 20</w:t>
            </w:r>
            <w:r>
              <w:rPr>
                <w:sz w:val="24"/>
                <w:szCs w:val="24"/>
              </w:rPr>
              <w:t>20</w:t>
            </w:r>
            <w:r w:rsidR="005375F2" w:rsidRPr="003E40FC">
              <w:rPr>
                <w:sz w:val="24"/>
                <w:szCs w:val="24"/>
              </w:rPr>
              <w:t xml:space="preserve"> года</w:t>
            </w:r>
          </w:p>
          <w:p w:rsidR="005375F2" w:rsidRPr="003E40FC" w:rsidRDefault="005375F2" w:rsidP="005375F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  <w:vertAlign w:val="superscript"/>
              </w:rPr>
            </w:pPr>
            <w:r w:rsidRPr="003E40FC">
              <w:rPr>
                <w:sz w:val="24"/>
                <w:szCs w:val="24"/>
                <w:vertAlign w:val="superscript"/>
              </w:rPr>
              <w:t>дата подписания</w:t>
            </w:r>
          </w:p>
        </w:tc>
        <w:tc>
          <w:tcPr>
            <w:tcW w:w="5201" w:type="dxa"/>
            <w:tcBorders>
              <w:top w:val="nil"/>
              <w:left w:val="nil"/>
              <w:bottom w:val="nil"/>
              <w:right w:val="nil"/>
            </w:tcBorders>
          </w:tcPr>
          <w:p w:rsidR="005375F2" w:rsidRPr="003E40FC" w:rsidRDefault="009A5FB6" w:rsidP="005375F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</w:t>
            </w:r>
            <w:r w:rsidR="005375F2">
              <w:rPr>
                <w:b/>
                <w:sz w:val="24"/>
                <w:szCs w:val="24"/>
              </w:rPr>
              <w:t>редседател</w:t>
            </w:r>
            <w:r>
              <w:rPr>
                <w:b/>
                <w:sz w:val="24"/>
                <w:szCs w:val="24"/>
              </w:rPr>
              <w:t>ь</w:t>
            </w:r>
          </w:p>
          <w:p w:rsidR="005375F2" w:rsidRPr="003E40FC" w:rsidRDefault="005375F2" w:rsidP="005375F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3E40FC">
              <w:rPr>
                <w:b/>
                <w:sz w:val="24"/>
                <w:szCs w:val="24"/>
              </w:rPr>
              <w:t xml:space="preserve"> городского Совета депутатов</w:t>
            </w:r>
          </w:p>
          <w:p w:rsidR="005375F2" w:rsidRPr="003E40FC" w:rsidRDefault="005375F2" w:rsidP="005375F2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</w:t>
            </w:r>
            <w:r w:rsidR="009A5FB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В.</w:t>
            </w:r>
            <w:r w:rsidR="009A5FB6">
              <w:rPr>
                <w:b/>
                <w:sz w:val="24"/>
                <w:szCs w:val="24"/>
              </w:rPr>
              <w:t>В. Файзулин</w:t>
            </w:r>
          </w:p>
          <w:p w:rsidR="005375F2" w:rsidRPr="003E40FC" w:rsidRDefault="005375F2" w:rsidP="005375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b/>
                <w:sz w:val="24"/>
                <w:szCs w:val="24"/>
              </w:rPr>
            </w:pPr>
          </w:p>
        </w:tc>
      </w:tr>
    </w:tbl>
    <w:p w:rsidR="005375F2" w:rsidRDefault="005375F2" w:rsidP="005375F2">
      <w:pPr>
        <w:spacing w:line="360" w:lineRule="auto"/>
      </w:pPr>
    </w:p>
    <w:p w:rsidR="00235F47" w:rsidRPr="00F46B63" w:rsidRDefault="00235F47" w:rsidP="00235F47">
      <w:pPr>
        <w:pStyle w:val="aa"/>
        <w:ind w:left="5812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</w:p>
    <w:p w:rsidR="00235F47" w:rsidRPr="00F46B63" w:rsidRDefault="00235F47" w:rsidP="00235F47">
      <w:pPr>
        <w:pStyle w:val="aa"/>
        <w:ind w:left="5812"/>
        <w:rPr>
          <w:sz w:val="20"/>
          <w:szCs w:val="20"/>
        </w:rPr>
      </w:pPr>
      <w:r w:rsidRPr="00F46B63">
        <w:rPr>
          <w:sz w:val="20"/>
          <w:szCs w:val="20"/>
        </w:rPr>
        <w:t xml:space="preserve">к решению городского Совета депутатов </w:t>
      </w:r>
    </w:p>
    <w:p w:rsidR="00235F47" w:rsidRPr="00F46B63" w:rsidRDefault="00235F47" w:rsidP="00235F47">
      <w:pPr>
        <w:pStyle w:val="aa"/>
        <w:ind w:left="5812"/>
        <w:rPr>
          <w:sz w:val="20"/>
          <w:szCs w:val="20"/>
        </w:rPr>
      </w:pPr>
      <w:r w:rsidRPr="00F46B63">
        <w:rPr>
          <w:sz w:val="20"/>
          <w:szCs w:val="20"/>
        </w:rPr>
        <w:t xml:space="preserve">МО «Город Удачный» </w:t>
      </w:r>
    </w:p>
    <w:p w:rsidR="00235F47" w:rsidRPr="009B0169" w:rsidRDefault="00235F47" w:rsidP="00235F47">
      <w:pPr>
        <w:pStyle w:val="aa"/>
        <w:ind w:left="5812"/>
        <w:rPr>
          <w:rFonts w:ascii="Arial" w:hAnsi="Arial" w:cs="Arial"/>
          <w:b/>
        </w:rPr>
      </w:pPr>
      <w:r>
        <w:rPr>
          <w:sz w:val="20"/>
          <w:szCs w:val="20"/>
        </w:rPr>
        <w:t xml:space="preserve">от  </w:t>
      </w:r>
      <w:r w:rsidR="009A5FB6">
        <w:rPr>
          <w:sz w:val="20"/>
          <w:szCs w:val="20"/>
        </w:rPr>
        <w:t>05</w:t>
      </w:r>
      <w:r>
        <w:rPr>
          <w:sz w:val="20"/>
          <w:szCs w:val="20"/>
        </w:rPr>
        <w:t xml:space="preserve"> </w:t>
      </w:r>
      <w:r w:rsidR="009A5FB6">
        <w:rPr>
          <w:sz w:val="20"/>
          <w:szCs w:val="20"/>
        </w:rPr>
        <w:t xml:space="preserve">августа </w:t>
      </w:r>
      <w:r>
        <w:rPr>
          <w:sz w:val="20"/>
          <w:szCs w:val="20"/>
        </w:rPr>
        <w:t>20</w:t>
      </w:r>
      <w:r w:rsidR="009A5FB6">
        <w:rPr>
          <w:sz w:val="20"/>
          <w:szCs w:val="20"/>
        </w:rPr>
        <w:t>20</w:t>
      </w:r>
      <w:r>
        <w:rPr>
          <w:sz w:val="20"/>
          <w:szCs w:val="20"/>
        </w:rPr>
        <w:t xml:space="preserve"> года №</w:t>
      </w:r>
      <w:r w:rsidR="009A5FB6">
        <w:rPr>
          <w:sz w:val="20"/>
          <w:szCs w:val="20"/>
        </w:rPr>
        <w:t>26-1</w:t>
      </w:r>
    </w:p>
    <w:p w:rsidR="005375F2" w:rsidRDefault="005375F2" w:rsidP="005375F2">
      <w:pPr>
        <w:rPr>
          <w:color w:val="000000"/>
          <w:sz w:val="24"/>
          <w:szCs w:val="24"/>
        </w:rPr>
      </w:pPr>
    </w:p>
    <w:p w:rsidR="00235F47" w:rsidRDefault="00235F47" w:rsidP="00235F47">
      <w:pPr>
        <w:pStyle w:val="ConsPlusNormal"/>
        <w:suppressLineNumbers/>
        <w:spacing w:line="360" w:lineRule="auto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8C5AFA" w:rsidRPr="00235F47" w:rsidRDefault="00235F47" w:rsidP="00235F47">
      <w:pPr>
        <w:pStyle w:val="ConsPlusNormal"/>
        <w:suppressLineNumbers/>
        <w:spacing w:line="360" w:lineRule="auto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И</w:t>
      </w:r>
      <w:r w:rsidRPr="00235F47">
        <w:rPr>
          <w:rFonts w:ascii="Times New Roman" w:hAnsi="Times New Roman" w:cs="Times New Roman"/>
          <w:b/>
          <w:color w:val="000000"/>
          <w:sz w:val="24"/>
          <w:szCs w:val="24"/>
        </w:rPr>
        <w:t>ЗМЕНЕНИЯ</w:t>
      </w:r>
    </w:p>
    <w:p w:rsidR="008C5AFA" w:rsidRDefault="00235F47" w:rsidP="00235F47">
      <w:pPr>
        <w:shd w:val="clear" w:color="auto" w:fill="FFFFFF"/>
        <w:spacing w:line="360" w:lineRule="auto"/>
        <w:ind w:firstLine="0"/>
        <w:jc w:val="center"/>
        <w:rPr>
          <w:b/>
          <w:color w:val="000000"/>
          <w:sz w:val="24"/>
          <w:szCs w:val="24"/>
        </w:rPr>
      </w:pPr>
      <w:r w:rsidRPr="00235F47">
        <w:rPr>
          <w:b/>
          <w:color w:val="000000"/>
          <w:sz w:val="24"/>
          <w:szCs w:val="24"/>
        </w:rPr>
        <w:t xml:space="preserve">в </w:t>
      </w:r>
      <w:r w:rsidRPr="00235F47">
        <w:rPr>
          <w:b/>
          <w:sz w:val="24"/>
          <w:szCs w:val="24"/>
        </w:rPr>
        <w:t>Положение о гарантиях и компенсациях для лиц, работающих в организациях, финансируемых за счет средств местного бюджета муниципального образования «Город Удачный» Мирнинского района Республики Саха (Якутия)»</w:t>
      </w:r>
      <w:r w:rsidRPr="00235F47">
        <w:rPr>
          <w:b/>
          <w:color w:val="000000"/>
          <w:sz w:val="24"/>
          <w:szCs w:val="24"/>
        </w:rPr>
        <w:t>, утвержденное решением городского Совета депутатов от 1 июля 2015 года №30-2</w:t>
      </w:r>
    </w:p>
    <w:p w:rsidR="009A5FB6" w:rsidRPr="00352B64" w:rsidRDefault="009A5FB6" w:rsidP="009A5FB6">
      <w:pPr>
        <w:shd w:val="clear" w:color="auto" w:fill="FFFFFF"/>
        <w:spacing w:line="360" w:lineRule="auto"/>
        <w:ind w:firstLine="0"/>
        <w:jc w:val="center"/>
        <w:rPr>
          <w:b/>
          <w:color w:val="000000" w:themeColor="text1"/>
          <w:sz w:val="24"/>
          <w:szCs w:val="24"/>
        </w:rPr>
      </w:pPr>
    </w:p>
    <w:p w:rsidR="009A5FB6" w:rsidRPr="00352B64" w:rsidRDefault="009A5FB6" w:rsidP="009A5FB6">
      <w:pPr>
        <w:spacing w:line="360" w:lineRule="auto"/>
        <w:ind w:firstLine="708"/>
        <w:rPr>
          <w:b/>
          <w:color w:val="000000" w:themeColor="text1"/>
          <w:sz w:val="24"/>
          <w:szCs w:val="24"/>
        </w:rPr>
      </w:pPr>
      <w:r w:rsidRPr="00352B64">
        <w:rPr>
          <w:b/>
          <w:color w:val="000000" w:themeColor="text1"/>
          <w:sz w:val="24"/>
          <w:szCs w:val="24"/>
        </w:rPr>
        <w:t>1)</w:t>
      </w:r>
      <w:r w:rsidRPr="00352B64">
        <w:rPr>
          <w:color w:val="000000" w:themeColor="text1"/>
          <w:sz w:val="24"/>
          <w:szCs w:val="24"/>
        </w:rPr>
        <w:t xml:space="preserve"> </w:t>
      </w:r>
      <w:r w:rsidRPr="00352B64">
        <w:rPr>
          <w:b/>
          <w:color w:val="000000" w:themeColor="text1"/>
          <w:sz w:val="24"/>
          <w:szCs w:val="24"/>
        </w:rPr>
        <w:t>в статье 3:</w:t>
      </w:r>
    </w:p>
    <w:p w:rsidR="009A5FB6" w:rsidRPr="00352B64" w:rsidRDefault="009A5FB6" w:rsidP="009A5FB6">
      <w:pPr>
        <w:spacing w:line="360" w:lineRule="auto"/>
        <w:ind w:firstLine="708"/>
        <w:rPr>
          <w:b/>
          <w:color w:val="000000" w:themeColor="text1"/>
          <w:sz w:val="24"/>
          <w:szCs w:val="24"/>
        </w:rPr>
      </w:pPr>
      <w:r w:rsidRPr="00352B64">
        <w:rPr>
          <w:b/>
          <w:color w:val="000000" w:themeColor="text1"/>
          <w:sz w:val="24"/>
          <w:szCs w:val="24"/>
        </w:rPr>
        <w:t>а) дополнить пункт 3.1. подпунктом 3.1.1. следующего содержания:</w:t>
      </w:r>
    </w:p>
    <w:p w:rsidR="009A5FB6" w:rsidRPr="0030103D" w:rsidRDefault="009A5FB6" w:rsidP="009A5F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03D">
        <w:rPr>
          <w:rFonts w:ascii="Times New Roman" w:hAnsi="Times New Roman" w:cs="Times New Roman"/>
          <w:sz w:val="24"/>
          <w:szCs w:val="24"/>
        </w:rPr>
        <w:t xml:space="preserve">«3.1.1. Лица, работающие в организациях, расположенных в районах Крайнего Севера и приравненных к ним местностях, и имеющие право в соответствии со статьей 325 Трудового кодекса Российской Федерации на оплату один раз в 2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(далее - компенсация расходов), но не воспользовавшиеся таким правом в 2020 году в связи с осуществляемыми в 2020 году ограничительными мерами по предупреждению распространения новой коронавирусной инфекции (далее - ограничительные меры), могут реализовать это право в 2021 году. </w:t>
      </w:r>
    </w:p>
    <w:p w:rsidR="009A5FB6" w:rsidRPr="0030103D" w:rsidRDefault="009A5FB6" w:rsidP="009A5F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03D">
        <w:rPr>
          <w:rFonts w:ascii="Times New Roman" w:hAnsi="Times New Roman" w:cs="Times New Roman"/>
          <w:sz w:val="24"/>
          <w:szCs w:val="24"/>
        </w:rPr>
        <w:t xml:space="preserve">Если указанный период, за который работнику предоставляется право на компенсацию расходов, заканчивается в 2020 году и он его не использовал, право на компенсацию расходов в 2021 - 2022 годах реализуется в 2022 году. </w:t>
      </w:r>
    </w:p>
    <w:p w:rsidR="009A5FB6" w:rsidRPr="0030103D" w:rsidRDefault="009A5FB6" w:rsidP="009A5F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03D">
        <w:rPr>
          <w:rFonts w:ascii="Times New Roman" w:hAnsi="Times New Roman" w:cs="Times New Roman"/>
          <w:sz w:val="24"/>
          <w:szCs w:val="24"/>
        </w:rPr>
        <w:t>Полученные работником средства, выплаченные ему работодателем в 2020 году в качестве предварительной компенсации расходов, в случае если он не воспользовался ими в связи с ограничительными мерами, не подлежат возврату работодателю, если транспортная организация предусмотрела пролонгацию на 2021 год срока выполнения обязательств по перевозке пассажира исходя из суммы ранее внесенной провозной платы (либо пролонгацию дейс</w:t>
      </w:r>
      <w:r w:rsidR="00352B64">
        <w:rPr>
          <w:rFonts w:ascii="Times New Roman" w:hAnsi="Times New Roman" w:cs="Times New Roman"/>
          <w:sz w:val="24"/>
          <w:szCs w:val="24"/>
        </w:rPr>
        <w:t xml:space="preserve">твия проездных и перевозочных </w:t>
      </w:r>
      <w:r w:rsidRPr="0030103D">
        <w:rPr>
          <w:rFonts w:ascii="Times New Roman" w:hAnsi="Times New Roman" w:cs="Times New Roman"/>
          <w:sz w:val="24"/>
          <w:szCs w:val="24"/>
        </w:rPr>
        <w:t xml:space="preserve">документов на 2021 год) либо не возмещает средства за проездные и перевозочные документы. </w:t>
      </w:r>
    </w:p>
    <w:p w:rsidR="009A5FB6" w:rsidRPr="0030103D" w:rsidRDefault="009A5FB6" w:rsidP="009A5F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03D">
        <w:rPr>
          <w:rFonts w:ascii="Times New Roman" w:hAnsi="Times New Roman" w:cs="Times New Roman"/>
          <w:sz w:val="24"/>
          <w:szCs w:val="24"/>
        </w:rPr>
        <w:t xml:space="preserve">Работники, оплатившие проездные и перевозочные документы, но не воспользовавшиеся ими в связи с ограничительными мерами, в течение 7 рабочих дней с даты выхода работника из отпуска (окончания периода осуществления мер, если они распространялись на такого работника): </w:t>
      </w:r>
    </w:p>
    <w:p w:rsidR="009A5FB6" w:rsidRPr="0030103D" w:rsidRDefault="009A5FB6" w:rsidP="009A5F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03D">
        <w:rPr>
          <w:rFonts w:ascii="Times New Roman" w:hAnsi="Times New Roman" w:cs="Times New Roman"/>
          <w:sz w:val="24"/>
          <w:szCs w:val="24"/>
        </w:rPr>
        <w:t xml:space="preserve">- возвращают работодателю средства, полученные на приобретение проездных и перевозочных документов, в случае их возмещения в денежной форме транспортной организацией (исходя из возмещенной суммы); </w:t>
      </w:r>
    </w:p>
    <w:p w:rsidR="009A5FB6" w:rsidRPr="0030103D" w:rsidRDefault="009A5FB6" w:rsidP="009A5F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03D">
        <w:rPr>
          <w:rFonts w:ascii="Times New Roman" w:hAnsi="Times New Roman" w:cs="Times New Roman"/>
          <w:sz w:val="24"/>
          <w:szCs w:val="24"/>
        </w:rPr>
        <w:t xml:space="preserve">- информируют работодателя о пролонгации транспортной организацией на 2021 год срока выполнения обязательств по перевозке пассажира исходя из суммы ранее внесенной провозной платы либо о пролонгации действия проездных и перевозочных документов на 2021 год; </w:t>
      </w:r>
    </w:p>
    <w:p w:rsidR="009A5FB6" w:rsidRPr="0030103D" w:rsidRDefault="009A5FB6" w:rsidP="009A5F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03D">
        <w:rPr>
          <w:rFonts w:ascii="Times New Roman" w:hAnsi="Times New Roman" w:cs="Times New Roman"/>
          <w:sz w:val="24"/>
          <w:szCs w:val="24"/>
        </w:rPr>
        <w:t xml:space="preserve">- информируют работодателя о том, что транспортная организация не возвращает средства за проездные и перевозочные документы и не продлевает срок выполнения обязательств по перевозке, с приложением соответствующих документов. При необходимости работодатель вправе запросить у транспортной организации предоставление соответствующих документов. </w:t>
      </w:r>
    </w:p>
    <w:p w:rsidR="009A5FB6" w:rsidRPr="0030103D" w:rsidRDefault="009A5FB6" w:rsidP="009A5F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03D">
        <w:rPr>
          <w:rFonts w:ascii="Times New Roman" w:hAnsi="Times New Roman" w:cs="Times New Roman"/>
          <w:sz w:val="24"/>
          <w:szCs w:val="24"/>
        </w:rPr>
        <w:t xml:space="preserve">Способ информирования работодателя </w:t>
      </w:r>
      <w:r>
        <w:rPr>
          <w:rFonts w:ascii="Times New Roman" w:hAnsi="Times New Roman" w:cs="Times New Roman"/>
          <w:sz w:val="24"/>
          <w:szCs w:val="24"/>
        </w:rPr>
        <w:t xml:space="preserve"> - заявление на имя представителя нанимателя (работодателя)</w:t>
      </w:r>
      <w:r w:rsidRPr="003010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A5FB6" w:rsidRPr="0030103D" w:rsidRDefault="009A5FB6" w:rsidP="009A5F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103D">
        <w:rPr>
          <w:rFonts w:ascii="Times New Roman" w:hAnsi="Times New Roman" w:cs="Times New Roman"/>
          <w:sz w:val="24"/>
          <w:szCs w:val="24"/>
        </w:rPr>
        <w:t>Отчет о произведенных расходах с приложением подлинников проездных и перевозочных документов или их экземпляров на бумажном носителе (при оформлении в электронном виде), если работник воспользовался ими для проезда к месту использования отпуска и (или) обратно, представляется работником работодателю в течение 3 рабочих дней с даты выхода работника из отпуска (с учетом периода осуществляемых по месту использования отпуска или по месту работы работника ограничительных мер, если они распрост</w:t>
      </w:r>
      <w:r w:rsidR="00352B64">
        <w:rPr>
          <w:rFonts w:ascii="Times New Roman" w:hAnsi="Times New Roman" w:cs="Times New Roman"/>
          <w:sz w:val="24"/>
          <w:szCs w:val="24"/>
        </w:rPr>
        <w:t>ранялись на такого работника).»;</w:t>
      </w:r>
    </w:p>
    <w:p w:rsidR="009A5FB6" w:rsidRPr="00352B64" w:rsidRDefault="009A5FB6" w:rsidP="009A5FB6">
      <w:pPr>
        <w:spacing w:line="360" w:lineRule="auto"/>
        <w:rPr>
          <w:color w:val="000000" w:themeColor="text1"/>
          <w:sz w:val="24"/>
          <w:szCs w:val="24"/>
        </w:rPr>
      </w:pPr>
      <w:r w:rsidRPr="00352B64">
        <w:rPr>
          <w:b/>
          <w:color w:val="000000" w:themeColor="text1"/>
          <w:sz w:val="24"/>
          <w:szCs w:val="24"/>
        </w:rPr>
        <w:t>б)</w:t>
      </w:r>
      <w:r w:rsidRPr="00352B64">
        <w:rPr>
          <w:color w:val="000000" w:themeColor="text1"/>
          <w:sz w:val="24"/>
          <w:szCs w:val="24"/>
        </w:rPr>
        <w:t xml:space="preserve"> </w:t>
      </w:r>
      <w:r w:rsidRPr="00352B64">
        <w:rPr>
          <w:b/>
          <w:color w:val="000000" w:themeColor="text1"/>
          <w:sz w:val="24"/>
          <w:szCs w:val="24"/>
        </w:rPr>
        <w:t>пункт 3.2. изложить в следующей редакции</w:t>
      </w:r>
      <w:r w:rsidRPr="00352B64">
        <w:rPr>
          <w:color w:val="000000" w:themeColor="text1"/>
          <w:sz w:val="24"/>
          <w:szCs w:val="24"/>
        </w:rPr>
        <w:t>:</w:t>
      </w:r>
    </w:p>
    <w:p w:rsidR="009A5FB6" w:rsidRDefault="009A5FB6" w:rsidP="009A5F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1728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3.2.</w:t>
      </w:r>
      <w:r w:rsidRPr="00F41728">
        <w:rPr>
          <w:rFonts w:ascii="Times New Roman" w:hAnsi="Times New Roman" w:cs="Times New Roman"/>
          <w:sz w:val="24"/>
          <w:szCs w:val="24"/>
        </w:rPr>
        <w:t xml:space="preserve"> </w:t>
      </w:r>
      <w:r w:rsidRPr="009F6313">
        <w:rPr>
          <w:rFonts w:ascii="Times New Roman" w:hAnsi="Times New Roman" w:cs="Times New Roman"/>
          <w:sz w:val="24"/>
          <w:szCs w:val="24"/>
        </w:rPr>
        <w:t>К членам семьи работника организации, имеющим право на компенсацию расходов, относятся неработающие муж (жена), несовершеннолетние дети (в том числе, находящиеся под опекой и попечительством), фактически проживающие с работником.</w:t>
      </w:r>
    </w:p>
    <w:p w:rsidR="009A5FB6" w:rsidRPr="005E1816" w:rsidRDefault="009A5FB6" w:rsidP="009A5F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816">
        <w:rPr>
          <w:rFonts w:ascii="Times New Roman" w:hAnsi="Times New Roman" w:cs="Times New Roman"/>
          <w:sz w:val="24"/>
          <w:szCs w:val="24"/>
        </w:rPr>
        <w:t>Компенсация расходов по проезду к месту отдыха и обратно предоставляется работнику, не являющемуся родителем несовершеннолетнего ребенка, совершеннолетнего ребенка, обучающегося в общеобразовательной организации, но состоящему в зарегистрированном браке с матерью (отцом) этого ребенка, и у которого ребенок находится на иждивении.</w:t>
      </w:r>
    </w:p>
    <w:p w:rsidR="009A5FB6" w:rsidRDefault="009A5FB6" w:rsidP="009A5F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E1816">
        <w:rPr>
          <w:rFonts w:ascii="Times New Roman" w:hAnsi="Times New Roman" w:cs="Times New Roman"/>
          <w:sz w:val="24"/>
          <w:szCs w:val="24"/>
        </w:rPr>
        <w:t>Работник имеет право на компенсацию</w:t>
      </w:r>
      <w:r w:rsidRPr="009F6313">
        <w:rPr>
          <w:rFonts w:ascii="Times New Roman" w:hAnsi="Times New Roman" w:cs="Times New Roman"/>
          <w:sz w:val="24"/>
          <w:szCs w:val="24"/>
        </w:rPr>
        <w:t xml:space="preserve"> расходов</w:t>
      </w:r>
      <w:r>
        <w:rPr>
          <w:rFonts w:ascii="Times New Roman" w:hAnsi="Times New Roman" w:cs="Times New Roman"/>
          <w:sz w:val="24"/>
          <w:szCs w:val="24"/>
        </w:rPr>
        <w:t xml:space="preserve"> по проезду к месту отдыха и обратно на дееспособных детей в возрасте до 23 лет, находящихся на иждивении и обучающихся на дневных (очных) отделениях высших, средних профессиональных учебных заведений, профессионально-технических училищ и иных училищ начального профессионального образования на территории Российской Федерации, по одному из маршрутов:</w:t>
      </w:r>
    </w:p>
    <w:p w:rsidR="009A5FB6" w:rsidRDefault="009A5FB6" w:rsidP="009A5F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учебы – место жительства родителей;</w:t>
      </w:r>
    </w:p>
    <w:p w:rsidR="009A5FB6" w:rsidRDefault="009A5FB6" w:rsidP="009A5F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учебы – место проведения отдыха;</w:t>
      </w:r>
    </w:p>
    <w:p w:rsidR="009A5FB6" w:rsidRDefault="009A5FB6" w:rsidP="009A5F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жительство родителей – место проведения отдыха.</w:t>
      </w:r>
    </w:p>
    <w:p w:rsidR="009A5FB6" w:rsidRPr="00F41728" w:rsidRDefault="009A5FB6" w:rsidP="009A5FB6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F6313">
        <w:rPr>
          <w:rFonts w:ascii="Times New Roman" w:hAnsi="Times New Roman" w:cs="Times New Roman"/>
          <w:sz w:val="24"/>
          <w:szCs w:val="24"/>
        </w:rPr>
        <w:t>Оплата стоимости проезда</w:t>
      </w:r>
      <w:r>
        <w:rPr>
          <w:rFonts w:ascii="Times New Roman" w:hAnsi="Times New Roman" w:cs="Times New Roman"/>
          <w:sz w:val="24"/>
          <w:szCs w:val="24"/>
        </w:rPr>
        <w:t xml:space="preserve"> к месту проведения отдыха и обратно,</w:t>
      </w:r>
      <w:r w:rsidRPr="009F6313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воз</w:t>
      </w:r>
      <w:r w:rsidRPr="009F6313">
        <w:rPr>
          <w:rFonts w:ascii="Times New Roman" w:hAnsi="Times New Roman" w:cs="Times New Roman"/>
          <w:sz w:val="24"/>
          <w:szCs w:val="24"/>
        </w:rPr>
        <w:t xml:space="preserve"> багажа членам семьи работника производится независимо от </w:t>
      </w:r>
      <w:r w:rsidRPr="005E1816">
        <w:rPr>
          <w:rFonts w:ascii="Times New Roman" w:hAnsi="Times New Roman" w:cs="Times New Roman"/>
          <w:sz w:val="24"/>
          <w:szCs w:val="24"/>
        </w:rPr>
        <w:t>времени и места</w:t>
      </w:r>
      <w:r w:rsidRPr="009F6313">
        <w:rPr>
          <w:rFonts w:ascii="Times New Roman" w:hAnsi="Times New Roman" w:cs="Times New Roman"/>
          <w:sz w:val="24"/>
          <w:szCs w:val="24"/>
        </w:rPr>
        <w:t xml:space="preserve"> использования отпуска  работником</w:t>
      </w:r>
      <w:r>
        <w:rPr>
          <w:rFonts w:ascii="Times New Roman" w:hAnsi="Times New Roman" w:cs="Times New Roman"/>
          <w:sz w:val="24"/>
          <w:szCs w:val="24"/>
        </w:rPr>
        <w:t>.</w:t>
      </w:r>
      <w:r w:rsidR="00352B64">
        <w:rPr>
          <w:rFonts w:ascii="Times New Roman" w:hAnsi="Times New Roman" w:cs="Times New Roman"/>
          <w:sz w:val="24"/>
          <w:szCs w:val="24"/>
        </w:rPr>
        <w:t>».</w:t>
      </w:r>
    </w:p>
    <w:p w:rsidR="004334E3" w:rsidRPr="00F41728" w:rsidRDefault="004334E3" w:rsidP="00F41728">
      <w:pPr>
        <w:pStyle w:val="ConsPlusNormal"/>
        <w:widowControl/>
        <w:tabs>
          <w:tab w:val="left" w:pos="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334E3" w:rsidRPr="00F41728" w:rsidRDefault="004334E3" w:rsidP="00F41728">
      <w:pPr>
        <w:pStyle w:val="ConsPlusNormal"/>
        <w:widowControl/>
        <w:tabs>
          <w:tab w:val="left" w:pos="0"/>
        </w:tabs>
        <w:spacing w:line="36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4172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235F47" w:rsidRPr="00F41728" w:rsidRDefault="00235F47" w:rsidP="00F41728">
      <w:pPr>
        <w:pStyle w:val="ConsPlusNormal"/>
        <w:widowControl/>
        <w:tabs>
          <w:tab w:val="left" w:pos="0"/>
          <w:tab w:val="left" w:pos="709"/>
        </w:tabs>
        <w:spacing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5F47" w:rsidRPr="00F41728" w:rsidRDefault="00235F47" w:rsidP="00F41728">
      <w:pPr>
        <w:shd w:val="clear" w:color="auto" w:fill="FFFFFF"/>
        <w:spacing w:line="360" w:lineRule="auto"/>
        <w:rPr>
          <w:b/>
          <w:sz w:val="24"/>
          <w:szCs w:val="24"/>
        </w:rPr>
      </w:pPr>
    </w:p>
    <w:p w:rsidR="009B266B" w:rsidRPr="00F41728" w:rsidRDefault="009B266B" w:rsidP="00F41728">
      <w:pPr>
        <w:spacing w:line="360" w:lineRule="auto"/>
        <w:rPr>
          <w:sz w:val="24"/>
          <w:szCs w:val="24"/>
        </w:rPr>
      </w:pPr>
    </w:p>
    <w:p w:rsidR="00941DB0" w:rsidRPr="00F41728" w:rsidRDefault="00941DB0" w:rsidP="00F41728">
      <w:pPr>
        <w:spacing w:line="360" w:lineRule="auto"/>
        <w:rPr>
          <w:sz w:val="24"/>
          <w:szCs w:val="24"/>
        </w:rPr>
      </w:pPr>
    </w:p>
    <w:p w:rsidR="00FF4A82" w:rsidRPr="00F41728" w:rsidRDefault="00FF4A82" w:rsidP="00F41728">
      <w:pPr>
        <w:pStyle w:val="aa"/>
        <w:spacing w:line="360" w:lineRule="auto"/>
        <w:ind w:firstLine="709"/>
        <w:jc w:val="both"/>
      </w:pPr>
    </w:p>
    <w:p w:rsidR="00FF4A82" w:rsidRDefault="00FF4A82" w:rsidP="004334E3">
      <w:pPr>
        <w:pStyle w:val="aa"/>
        <w:ind w:left="5812"/>
        <w:jc w:val="both"/>
        <w:rPr>
          <w:sz w:val="20"/>
          <w:szCs w:val="20"/>
        </w:rPr>
      </w:pPr>
    </w:p>
    <w:p w:rsidR="00FF4A82" w:rsidRDefault="00FF4A82" w:rsidP="004334E3">
      <w:pPr>
        <w:pStyle w:val="aa"/>
        <w:ind w:left="5812"/>
        <w:jc w:val="both"/>
        <w:rPr>
          <w:sz w:val="20"/>
          <w:szCs w:val="20"/>
        </w:rPr>
      </w:pPr>
    </w:p>
    <w:p w:rsidR="00FF4A82" w:rsidRDefault="00FF4A82" w:rsidP="004334E3">
      <w:pPr>
        <w:pStyle w:val="aa"/>
        <w:ind w:left="5812"/>
        <w:jc w:val="both"/>
        <w:rPr>
          <w:sz w:val="20"/>
          <w:szCs w:val="20"/>
        </w:rPr>
      </w:pPr>
    </w:p>
    <w:p w:rsidR="00FF4A82" w:rsidRDefault="00FF4A82" w:rsidP="004334E3">
      <w:pPr>
        <w:pStyle w:val="aa"/>
        <w:ind w:left="5812"/>
        <w:jc w:val="both"/>
        <w:rPr>
          <w:sz w:val="20"/>
          <w:szCs w:val="20"/>
        </w:rPr>
      </w:pPr>
    </w:p>
    <w:p w:rsidR="00FF4A82" w:rsidRDefault="00FF4A82" w:rsidP="004334E3">
      <w:pPr>
        <w:pStyle w:val="aa"/>
        <w:ind w:left="5812"/>
        <w:jc w:val="both"/>
        <w:rPr>
          <w:sz w:val="20"/>
          <w:szCs w:val="20"/>
        </w:rPr>
      </w:pPr>
    </w:p>
    <w:p w:rsidR="00FF4A82" w:rsidRDefault="00FF4A82" w:rsidP="004334E3">
      <w:pPr>
        <w:pStyle w:val="aa"/>
        <w:ind w:left="5812"/>
        <w:jc w:val="both"/>
        <w:rPr>
          <w:sz w:val="20"/>
          <w:szCs w:val="20"/>
        </w:rPr>
      </w:pPr>
    </w:p>
    <w:p w:rsidR="00FF4A82" w:rsidRDefault="00FF4A82" w:rsidP="004334E3">
      <w:pPr>
        <w:pStyle w:val="aa"/>
        <w:ind w:left="5812"/>
        <w:jc w:val="both"/>
        <w:rPr>
          <w:sz w:val="20"/>
          <w:szCs w:val="20"/>
        </w:rPr>
      </w:pPr>
    </w:p>
    <w:p w:rsidR="00FF4A82" w:rsidRDefault="00FF4A82" w:rsidP="00C17776">
      <w:pPr>
        <w:pStyle w:val="aa"/>
        <w:ind w:left="5812"/>
        <w:rPr>
          <w:sz w:val="20"/>
          <w:szCs w:val="20"/>
        </w:rPr>
      </w:pPr>
    </w:p>
    <w:sectPr w:rsidR="00FF4A82" w:rsidSect="005375F2">
      <w:footerReference w:type="default" r:id="rId7"/>
      <w:pgSz w:w="11906" w:h="16838"/>
      <w:pgMar w:top="709" w:right="850" w:bottom="28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30E7" w:rsidRDefault="003A30E7" w:rsidP="00E70F6B">
      <w:r>
        <w:separator/>
      </w:r>
    </w:p>
  </w:endnote>
  <w:endnote w:type="continuationSeparator" w:id="1">
    <w:p w:rsidR="003A30E7" w:rsidRDefault="003A30E7" w:rsidP="00E70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1752454"/>
    </w:sdtPr>
    <w:sdtContent>
      <w:p w:rsidR="00E70F6B" w:rsidRDefault="00EC149C">
        <w:pPr>
          <w:pStyle w:val="a8"/>
          <w:jc w:val="center"/>
        </w:pPr>
        <w:fldSimple w:instr=" PAGE   \* MERGEFORMAT ">
          <w:r w:rsidR="00A415BD">
            <w:rPr>
              <w:noProof/>
            </w:rPr>
            <w:t>2</w:t>
          </w:r>
        </w:fldSimple>
      </w:p>
    </w:sdtContent>
  </w:sdt>
  <w:p w:rsidR="00E70F6B" w:rsidRDefault="00E70F6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30E7" w:rsidRDefault="003A30E7" w:rsidP="00E70F6B">
      <w:r>
        <w:separator/>
      </w:r>
    </w:p>
  </w:footnote>
  <w:footnote w:type="continuationSeparator" w:id="1">
    <w:p w:rsidR="003A30E7" w:rsidRDefault="003A30E7" w:rsidP="00E70F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0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16249"/>
    <w:rsid w:val="000B5537"/>
    <w:rsid w:val="000F4669"/>
    <w:rsid w:val="00195233"/>
    <w:rsid w:val="001B1823"/>
    <w:rsid w:val="00216249"/>
    <w:rsid w:val="00235F47"/>
    <w:rsid w:val="00290BF3"/>
    <w:rsid w:val="00295797"/>
    <w:rsid w:val="00352B64"/>
    <w:rsid w:val="0036063E"/>
    <w:rsid w:val="003A30E7"/>
    <w:rsid w:val="004334E3"/>
    <w:rsid w:val="004557FE"/>
    <w:rsid w:val="004E1EFA"/>
    <w:rsid w:val="005375F2"/>
    <w:rsid w:val="005844C4"/>
    <w:rsid w:val="00611956"/>
    <w:rsid w:val="00677F75"/>
    <w:rsid w:val="00692CE1"/>
    <w:rsid w:val="006B3D55"/>
    <w:rsid w:val="00746FDA"/>
    <w:rsid w:val="0078371B"/>
    <w:rsid w:val="007B031A"/>
    <w:rsid w:val="007B09DE"/>
    <w:rsid w:val="00881FBE"/>
    <w:rsid w:val="008C5AFA"/>
    <w:rsid w:val="008F2104"/>
    <w:rsid w:val="00941DB0"/>
    <w:rsid w:val="00971B9B"/>
    <w:rsid w:val="00983CF0"/>
    <w:rsid w:val="009A0A4D"/>
    <w:rsid w:val="009A5FB6"/>
    <w:rsid w:val="009B266B"/>
    <w:rsid w:val="009E6A94"/>
    <w:rsid w:val="00A339F6"/>
    <w:rsid w:val="00A415BD"/>
    <w:rsid w:val="00A65C33"/>
    <w:rsid w:val="00A92736"/>
    <w:rsid w:val="00AA7CB6"/>
    <w:rsid w:val="00AC50EE"/>
    <w:rsid w:val="00B4446D"/>
    <w:rsid w:val="00B71B0F"/>
    <w:rsid w:val="00C17776"/>
    <w:rsid w:val="00C53747"/>
    <w:rsid w:val="00CE24B6"/>
    <w:rsid w:val="00D43E2E"/>
    <w:rsid w:val="00DA7DE9"/>
    <w:rsid w:val="00DE37E7"/>
    <w:rsid w:val="00E70F6B"/>
    <w:rsid w:val="00E841AF"/>
    <w:rsid w:val="00EC149C"/>
    <w:rsid w:val="00F41728"/>
    <w:rsid w:val="00F56214"/>
    <w:rsid w:val="00FB502C"/>
    <w:rsid w:val="00FE09CA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4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24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21624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6249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E70F6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E70F6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70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rsid w:val="00C17776"/>
    <w:pPr>
      <w:ind w:firstLine="0"/>
      <w:jc w:val="center"/>
    </w:pPr>
    <w:rPr>
      <w:sz w:val="24"/>
      <w:szCs w:val="24"/>
    </w:rPr>
  </w:style>
  <w:style w:type="character" w:customStyle="1" w:styleId="ab">
    <w:name w:val="Основной текст Знак"/>
    <w:basedOn w:val="a0"/>
    <w:link w:val="aa"/>
    <w:rsid w:val="00C177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5A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57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999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АМО "Город Удачный"</Company>
  <LinksUpToDate>false</LinksUpToDate>
  <CharactersWithSpaces>6686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Щеглова Виктория Александровна</dc:creator>
  <cp:lastModifiedBy>Городской Совет</cp:lastModifiedBy>
  <cp:revision>6</cp:revision>
  <cp:lastPrinted>2018-05-29T22:28:00Z</cp:lastPrinted>
  <dcterms:created xsi:type="dcterms:W3CDTF">2020-08-13T07:22:00Z</dcterms:created>
  <dcterms:modified xsi:type="dcterms:W3CDTF">2020-08-17T06:52:00Z</dcterms:modified>
</cp:coreProperties>
</file>