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BC6BEB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F82051">
        <w:rPr>
          <w:rFonts w:ascii="Georgia" w:hAnsi="Georgia"/>
          <w:b/>
        </w:rPr>
        <w:t>1</w:t>
      </w:r>
      <w:r w:rsidR="00BC6BEB" w:rsidRPr="00BC6BEB">
        <w:rPr>
          <w:rFonts w:ascii="Georgia" w:hAnsi="Georgia"/>
          <w:b/>
        </w:rPr>
        <w:t>7</w:t>
      </w:r>
    </w:p>
    <w:p w:rsidR="00720225" w:rsidRDefault="00F82051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Пятница</w:t>
      </w:r>
      <w:r w:rsidR="00720225" w:rsidRPr="005137A5">
        <w:rPr>
          <w:rFonts w:ascii="Georgia" w:hAnsi="Georgia"/>
          <w:b/>
          <w:i/>
        </w:rPr>
        <w:t xml:space="preserve">, </w:t>
      </w:r>
      <w:r w:rsidR="00BC6BEB" w:rsidRPr="00BC6BEB">
        <w:rPr>
          <w:rFonts w:ascii="Georgia" w:hAnsi="Georgia"/>
          <w:b/>
          <w:i/>
        </w:rPr>
        <w:t>21</w:t>
      </w:r>
      <w:r w:rsidR="00720225">
        <w:rPr>
          <w:rFonts w:ascii="Georgia" w:hAnsi="Georgia"/>
          <w:b/>
          <w:i/>
        </w:rPr>
        <w:t xml:space="preserve"> </w:t>
      </w:r>
      <w:r w:rsidR="00BC6BEB">
        <w:rPr>
          <w:rFonts w:ascii="Georgia" w:hAnsi="Georgia"/>
          <w:b/>
          <w:i/>
        </w:rPr>
        <w:t>мая</w:t>
      </w:r>
      <w:r w:rsidR="00720225" w:rsidRPr="00727756">
        <w:rPr>
          <w:rFonts w:ascii="Georgia" w:hAnsi="Georgia"/>
          <w:b/>
          <w:i/>
        </w:rPr>
        <w:t xml:space="preserve"> </w:t>
      </w:r>
      <w:r w:rsidR="00720225">
        <w:rPr>
          <w:rFonts w:ascii="Georgia" w:hAnsi="Georgia"/>
          <w:b/>
          <w:i/>
        </w:rPr>
        <w:t>20</w:t>
      </w:r>
      <w:r>
        <w:rPr>
          <w:rFonts w:ascii="Georgia" w:hAnsi="Georgia"/>
          <w:b/>
          <w:i/>
        </w:rPr>
        <w:t>21</w:t>
      </w:r>
      <w:r w:rsidR="00720225"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="00720225" w:rsidRPr="002C119A">
        <w:rPr>
          <w:rFonts w:ascii="Georgia" w:hAnsi="Georgia"/>
          <w:b/>
          <w:i/>
        </w:rPr>
        <w:tab/>
      </w:r>
      <w:r w:rsidR="00720225">
        <w:rPr>
          <w:rFonts w:ascii="Georgia" w:hAnsi="Georgia"/>
          <w:b/>
          <w:i/>
        </w:rPr>
        <w:tab/>
      </w:r>
      <w:r w:rsidR="00720225"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9855FC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160020</wp:posOffset>
                </wp:positionV>
                <wp:extent cx="6443980" cy="0"/>
                <wp:effectExtent l="9525" t="7620" r="13970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A9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.75pt;margin-top:12.6pt;width:507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pg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" strokeweight="1pt"/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635</wp:posOffset>
                </wp:positionV>
                <wp:extent cx="6443980" cy="0"/>
                <wp:effectExtent l="14605" t="10160" r="1841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F53C" id="AutoShape 4" o:spid="_x0000_s1026" type="#_x0000_t32" style="position:absolute;margin-left:-9.35pt;margin-top:.05pt;width:50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piHgIAADw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" strokeweight="1.5pt"/>
            </w:pict>
          </mc:Fallback>
        </mc:AlternateConten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C6BEB" w:rsidRPr="00BC6BEB" w:rsidRDefault="00BC6BEB" w:rsidP="00BC6BEB">
      <w:pPr>
        <w:pStyle w:val="a6"/>
        <w:jc w:val="center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lastRenderedPageBreak/>
        <w:t>ПОСТАНОВЛЕНИЕ</w:t>
      </w:r>
    </w:p>
    <w:p w:rsidR="00BC6BEB" w:rsidRPr="00BC6BEB" w:rsidRDefault="00BC6BEB" w:rsidP="00BC6BE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jc w:val="center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12</w:t>
      </w:r>
      <w:r>
        <w:rPr>
          <w:rFonts w:cstheme="minorHAnsi"/>
          <w:b/>
          <w:sz w:val="16"/>
          <w:szCs w:val="16"/>
          <w:lang w:val="x-none"/>
        </w:rPr>
        <w:t xml:space="preserve"> мая</w:t>
      </w:r>
      <w:r w:rsidRPr="00BC6BEB">
        <w:rPr>
          <w:rFonts w:cstheme="minorHAnsi"/>
          <w:b/>
          <w:sz w:val="16"/>
          <w:szCs w:val="16"/>
          <w:lang w:val="x-none"/>
        </w:rPr>
        <w:t xml:space="preserve"> 2021</w:t>
      </w:r>
      <w:r>
        <w:rPr>
          <w:rFonts w:cstheme="minorHAnsi"/>
          <w:b/>
          <w:sz w:val="16"/>
          <w:szCs w:val="16"/>
          <w:lang w:val="x-none"/>
        </w:rPr>
        <w:t>г.</w:t>
      </w:r>
      <w:r w:rsidRPr="00BC6BEB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BC6BEB">
        <w:rPr>
          <w:rFonts w:cstheme="minorHAnsi"/>
          <w:b/>
          <w:sz w:val="16"/>
          <w:szCs w:val="16"/>
          <w:lang w:val="x-none"/>
        </w:rPr>
        <w:t>№</w:t>
      </w:r>
      <w:r w:rsidRPr="00BC6BEB">
        <w:rPr>
          <w:rFonts w:cstheme="minorHAnsi"/>
          <w:b/>
          <w:sz w:val="16"/>
          <w:szCs w:val="16"/>
        </w:rPr>
        <w:t xml:space="preserve">  299</w:t>
      </w:r>
    </w:p>
    <w:p w:rsidR="00BC6BEB" w:rsidRPr="00BC6BEB" w:rsidRDefault="00BC6BEB" w:rsidP="00BC6BE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jc w:val="center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Об утверждении состава рабочей группы</w:t>
      </w:r>
    </w:p>
    <w:p w:rsidR="00BC6BEB" w:rsidRPr="00BC6BEB" w:rsidRDefault="00BC6BEB" w:rsidP="00BC6BEB">
      <w:pPr>
        <w:pStyle w:val="a6"/>
        <w:jc w:val="center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и программы проверки готовности</w:t>
      </w:r>
    </w:p>
    <w:p w:rsidR="00BC6BEB" w:rsidRPr="00BC6BEB" w:rsidRDefault="00BC6BEB" w:rsidP="00BC6BEB">
      <w:pPr>
        <w:pStyle w:val="a6"/>
        <w:jc w:val="center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предприятий и организаций к работе</w:t>
      </w:r>
    </w:p>
    <w:p w:rsidR="00BC6BEB" w:rsidRPr="00BC6BEB" w:rsidRDefault="00BC6BEB" w:rsidP="00BC6BEB">
      <w:pPr>
        <w:pStyle w:val="a6"/>
        <w:jc w:val="center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в осенне-зимний период 2021-2022 года</w:t>
      </w:r>
    </w:p>
    <w:p w:rsidR="00BC6BEB" w:rsidRPr="00BC6BEB" w:rsidRDefault="00BC6BEB" w:rsidP="00BC6BEB">
      <w:pPr>
        <w:pStyle w:val="a6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 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Руководствуясь постановлением главы города от 11.05.2021 № 288 «О мерах по подготовке объектов жилищно-коммунального хозяйства и предприятий топливно-энергетического комплекса, жилищного фонда, объектов социального значения МО «Город Удачный» к отопительному периоду 2021-2022 года», для проверки выполнения требований Правил оценки готовности к отопительному периоду 2021-2022 года, соблюдение соответствующих обязательных требований, установленных регламентами и иными нормативно-правовыми актами в сфере теплоснабжения,</w:t>
      </w:r>
    </w:p>
    <w:p w:rsidR="00BC6BEB" w:rsidRPr="00BC6BEB" w:rsidRDefault="00BC6BEB" w:rsidP="00BC6BEB">
      <w:pPr>
        <w:pStyle w:val="a6"/>
        <w:rPr>
          <w:rFonts w:cstheme="minorHAnsi"/>
          <w:sz w:val="16"/>
          <w:szCs w:val="16"/>
        </w:rPr>
      </w:pPr>
    </w:p>
    <w:p w:rsidR="00BC6BEB" w:rsidRPr="00BC6BEB" w:rsidRDefault="00BC6BEB" w:rsidP="00BC6BEB">
      <w:pPr>
        <w:pStyle w:val="a6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ПОСТАНОВЛЯЮ:</w:t>
      </w:r>
    </w:p>
    <w:p w:rsidR="00BC6BEB" w:rsidRPr="00BC6BEB" w:rsidRDefault="00BC6BEB" w:rsidP="00BC6BEB">
      <w:pPr>
        <w:pStyle w:val="a6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Создать рабочую группу для проверки предприятий и организаций к работе в осенне-зимний период 2021-2022 года.</w:t>
      </w:r>
    </w:p>
    <w:p w:rsidR="00BC6BEB" w:rsidRPr="00BC6BEB" w:rsidRDefault="00BC6BEB" w:rsidP="00BC6BEB">
      <w:pPr>
        <w:pStyle w:val="a6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Утвердить:</w:t>
      </w:r>
    </w:p>
    <w:p w:rsidR="00BC6BEB" w:rsidRPr="00BC6BEB" w:rsidRDefault="00BC6BEB" w:rsidP="00BC6BEB">
      <w:pPr>
        <w:pStyle w:val="a6"/>
        <w:numPr>
          <w:ilvl w:val="1"/>
          <w:numId w:val="22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Состав рабочей группы для проверки предприятий и организаций к работе в осенне-зимний период 2021-2022 годов согласно приложению № 1 к настоящему постановлению.</w:t>
      </w:r>
    </w:p>
    <w:p w:rsidR="00BC6BEB" w:rsidRPr="00BC6BEB" w:rsidRDefault="00BC6BEB" w:rsidP="00BC6BEB">
      <w:pPr>
        <w:pStyle w:val="a6"/>
        <w:numPr>
          <w:ilvl w:val="1"/>
          <w:numId w:val="22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Программу проведения проверки готовности к отопительному периоду 2021-2022 года согласно приложению № 2 к настоящему постановлению.</w:t>
      </w:r>
    </w:p>
    <w:p w:rsidR="00BC6BEB" w:rsidRPr="00BC6BEB" w:rsidRDefault="00BC6BEB" w:rsidP="00BC6BEB">
      <w:pPr>
        <w:pStyle w:val="a6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Определить координатором по проверке объектов жилищно-коммунального хозяйства и предприятий топливно-энергетического комплекса, жилищного фонда, объектов социального значения МО «Город Удачный» к отопительному периоду 2021-2022 годов – главного специалиста по коммунальному хозяйству администрации МО «Город Удачный» Долгову Е.А.</w:t>
      </w:r>
    </w:p>
    <w:p w:rsidR="00BC6BEB" w:rsidRPr="00BC6BEB" w:rsidRDefault="00BC6BEB" w:rsidP="00BC6BEB">
      <w:pPr>
        <w:pStyle w:val="a6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Признать утратившим силу Постановление от 7 мая 2020г. № 204 «Об утверждении состава рабочей группы и программы проверки готовности предприятий и организаций к работе в осенне-зимний период 2020-2021года».</w:t>
      </w:r>
    </w:p>
    <w:p w:rsidR="00BC6BEB" w:rsidRPr="00BC6BEB" w:rsidRDefault="00BC6BEB" w:rsidP="00BC6BEB">
      <w:pPr>
        <w:pStyle w:val="a6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коммунальному хозяйству (Долгова Е.А.).</w:t>
      </w:r>
    </w:p>
    <w:p w:rsidR="00BC6BEB" w:rsidRDefault="00BC6BEB" w:rsidP="00BC6BEB">
      <w:pPr>
        <w:pStyle w:val="a6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Постановление вступает в силу со дня его официального опубликования (обнародования).</w:t>
      </w:r>
    </w:p>
    <w:p w:rsidR="00BC6BEB" w:rsidRPr="00BC6BEB" w:rsidRDefault="00BC6BEB" w:rsidP="00BC6BEB">
      <w:pPr>
        <w:pStyle w:val="a6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lastRenderedPageBreak/>
        <w:t>Контроль за исполнением настоящего постановления возложить на заместителя главы администрации по городскому хозяйству (Балкарова О.Н.)</w:t>
      </w:r>
    </w:p>
    <w:p w:rsidR="00BC6BEB" w:rsidRPr="00BC6BEB" w:rsidRDefault="00BC6BEB" w:rsidP="00BC6BEB">
      <w:pPr>
        <w:pStyle w:val="a6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Глава</w:t>
      </w:r>
      <w:r>
        <w:rPr>
          <w:rFonts w:cstheme="minorHAnsi"/>
          <w:b/>
          <w:sz w:val="16"/>
          <w:szCs w:val="16"/>
        </w:rPr>
        <w:t xml:space="preserve"> города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BC6BEB">
        <w:rPr>
          <w:rFonts w:cstheme="minorHAnsi"/>
          <w:b/>
          <w:sz w:val="16"/>
          <w:szCs w:val="16"/>
        </w:rPr>
        <w:t xml:space="preserve"> А.В. Приходько</w:t>
      </w:r>
    </w:p>
    <w:p w:rsidR="00EE0F8D" w:rsidRPr="00877328" w:rsidRDefault="00EE0F8D" w:rsidP="00EE0F8D">
      <w:pPr>
        <w:pStyle w:val="a6"/>
        <w:jc w:val="both"/>
        <w:rPr>
          <w:rFonts w:cstheme="minorHAnsi"/>
          <w:sz w:val="16"/>
          <w:szCs w:val="16"/>
        </w:rPr>
      </w:pPr>
      <w:r w:rsidRPr="00877328">
        <w:rPr>
          <w:rFonts w:cstheme="minorHAnsi"/>
          <w:sz w:val="16"/>
          <w:szCs w:val="16"/>
        </w:rPr>
        <w:t>.</w:t>
      </w:r>
    </w:p>
    <w:p w:rsidR="00537350" w:rsidRPr="00877328" w:rsidRDefault="00537350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BC6BEB" w:rsidRPr="00BC6BEB" w:rsidRDefault="00BC6BEB" w:rsidP="00BC6BEB">
      <w:pPr>
        <w:pStyle w:val="a6"/>
        <w:jc w:val="right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Приложение № 1</w:t>
      </w:r>
    </w:p>
    <w:p w:rsidR="00BC6BEB" w:rsidRPr="00BC6BEB" w:rsidRDefault="00BC6BEB" w:rsidP="00BC6BEB">
      <w:pPr>
        <w:pStyle w:val="a6"/>
        <w:jc w:val="right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 xml:space="preserve">к постановлению № </w:t>
      </w:r>
      <w:r w:rsidRPr="00BC6BEB">
        <w:rPr>
          <w:rFonts w:cstheme="minorHAnsi"/>
          <w:b/>
          <w:sz w:val="16"/>
          <w:szCs w:val="16"/>
          <w:u w:val="single"/>
        </w:rPr>
        <w:t>___</w:t>
      </w:r>
    </w:p>
    <w:p w:rsidR="00BC6BEB" w:rsidRPr="00BC6BEB" w:rsidRDefault="00BC6BEB" w:rsidP="00BC6BEB">
      <w:pPr>
        <w:pStyle w:val="a6"/>
        <w:jc w:val="right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от «</w:t>
      </w:r>
      <w:r w:rsidRPr="00BC6BEB">
        <w:rPr>
          <w:rFonts w:cstheme="minorHAnsi"/>
          <w:b/>
          <w:sz w:val="16"/>
          <w:szCs w:val="16"/>
          <w:u w:val="single"/>
        </w:rPr>
        <w:t xml:space="preserve"> __ </w:t>
      </w:r>
      <w:r w:rsidRPr="00BC6BEB">
        <w:rPr>
          <w:rFonts w:cstheme="minorHAnsi"/>
          <w:b/>
          <w:sz w:val="16"/>
          <w:szCs w:val="16"/>
        </w:rPr>
        <w:t>»  ____2021г.</w:t>
      </w:r>
    </w:p>
    <w:p w:rsidR="00BC6BEB" w:rsidRPr="00BC6BEB" w:rsidRDefault="00BC6BEB" w:rsidP="00BC6BEB">
      <w:pPr>
        <w:pStyle w:val="a6"/>
        <w:jc w:val="both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СОСТАВ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рабочей группы для проверки предприятий и организаций к работе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в осенне-зимний период 2021-2022 года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bCs/>
          <w:sz w:val="16"/>
          <w:szCs w:val="16"/>
          <w:lang w:val="x-none"/>
        </w:rPr>
      </w:pPr>
      <w:r w:rsidRPr="00BC6BEB">
        <w:rPr>
          <w:rFonts w:cstheme="minorHAnsi"/>
          <w:bCs/>
          <w:sz w:val="16"/>
          <w:szCs w:val="16"/>
          <w:lang w:val="x-none"/>
        </w:rPr>
        <w:t xml:space="preserve">Приходько А.В. </w:t>
      </w:r>
      <w:r w:rsidRPr="00BC6BEB">
        <w:rPr>
          <w:rFonts w:cstheme="minorHAnsi"/>
          <w:bCs/>
          <w:sz w:val="16"/>
          <w:szCs w:val="16"/>
          <w:lang w:val="x-none"/>
        </w:rPr>
        <w:tab/>
      </w:r>
      <w:r w:rsidRPr="00BC6BEB">
        <w:rPr>
          <w:rFonts w:cstheme="minorHAnsi"/>
          <w:bCs/>
          <w:sz w:val="16"/>
          <w:szCs w:val="16"/>
          <w:lang w:val="x-none"/>
        </w:rPr>
        <w:tab/>
        <w:t>глава города МО «Город Удачный», председатель комиссии;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bCs/>
          <w:sz w:val="16"/>
          <w:szCs w:val="16"/>
          <w:lang w:val="x-none"/>
        </w:rPr>
      </w:pPr>
      <w:r w:rsidRPr="00BC6BEB">
        <w:rPr>
          <w:rFonts w:cstheme="minorHAnsi"/>
          <w:bCs/>
          <w:sz w:val="16"/>
          <w:szCs w:val="16"/>
          <w:lang w:val="x-none"/>
        </w:rPr>
        <w:t xml:space="preserve"> 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bCs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 xml:space="preserve">Балкарова О.Н. </w:t>
      </w:r>
      <w:r w:rsidRPr="00BC6BEB">
        <w:rPr>
          <w:rFonts w:cstheme="minorHAnsi"/>
          <w:sz w:val="16"/>
          <w:szCs w:val="16"/>
          <w:lang w:val="x-none"/>
        </w:rPr>
        <w:tab/>
      </w:r>
      <w:r w:rsidRPr="00BC6BEB">
        <w:rPr>
          <w:rFonts w:cstheme="minorHAnsi"/>
          <w:bCs/>
          <w:sz w:val="16"/>
          <w:szCs w:val="16"/>
          <w:lang w:val="x-none"/>
        </w:rPr>
        <w:t>заместитель главы администрации МО «Город Удачный» по городскому хозяйству, заместитель председателя комиссии;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bCs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bCs/>
          <w:sz w:val="16"/>
          <w:szCs w:val="16"/>
          <w:lang w:val="x-none"/>
        </w:rPr>
      </w:pPr>
      <w:r w:rsidRPr="00BC6BEB">
        <w:rPr>
          <w:rFonts w:cstheme="minorHAnsi"/>
          <w:bCs/>
          <w:sz w:val="16"/>
          <w:szCs w:val="16"/>
          <w:lang w:val="x-none"/>
        </w:rPr>
        <w:t>Долгова Е.А.</w:t>
      </w:r>
      <w:r w:rsidRPr="00BC6BEB">
        <w:rPr>
          <w:rFonts w:cstheme="minorHAnsi"/>
          <w:bCs/>
          <w:sz w:val="16"/>
          <w:szCs w:val="16"/>
          <w:lang w:val="x-none"/>
        </w:rPr>
        <w:tab/>
        <w:t>главный специалист по коммунальному хозяйству МО «Город Удачный», ответственный секретарь.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Cs/>
          <w:sz w:val="16"/>
          <w:szCs w:val="16"/>
          <w:lang w:val="x-none"/>
        </w:rPr>
      </w:pPr>
      <w:r w:rsidRPr="00BC6BEB">
        <w:rPr>
          <w:rFonts w:cstheme="minorHAnsi"/>
          <w:bCs/>
          <w:sz w:val="16"/>
          <w:szCs w:val="16"/>
          <w:lang w:val="x-none"/>
        </w:rPr>
        <w:t>ЧЛЕНЫ: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Cs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Афанасьев Е.Ю.</w:t>
      </w:r>
      <w:r w:rsidRPr="00BC6BEB">
        <w:rPr>
          <w:rFonts w:cstheme="minorHAnsi"/>
          <w:sz w:val="16"/>
          <w:szCs w:val="16"/>
          <w:lang w:val="x-none"/>
        </w:rPr>
        <w:tab/>
        <w:t>главный энергетик Удачнинского ГОК АК «АЛРОСА» (ПАО);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 xml:space="preserve">Дорофеева О.А. </w:t>
      </w:r>
      <w:r w:rsidRPr="00BC6BEB">
        <w:rPr>
          <w:rFonts w:cstheme="minorHAnsi"/>
          <w:sz w:val="16"/>
          <w:szCs w:val="16"/>
          <w:lang w:val="x-none"/>
        </w:rPr>
        <w:tab/>
        <w:t>заместитель начальника ПЧ № 8 ФГБУ г. Удачный ОГПС по РС(Я) № 21 по МО «Мирнинский район»;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Надеина Г.В.</w:t>
      </w:r>
      <w:r w:rsidRPr="00BC6BEB">
        <w:rPr>
          <w:rFonts w:cstheme="minorHAnsi"/>
          <w:sz w:val="16"/>
          <w:szCs w:val="16"/>
          <w:lang w:val="x-none"/>
        </w:rPr>
        <w:tab/>
        <w:t>начальник УУ МОЭ ПАО «Якутскэнерго»;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Казюпа П.Г.</w:t>
      </w:r>
      <w:r w:rsidRPr="00BC6BEB">
        <w:rPr>
          <w:rFonts w:cstheme="minorHAnsi"/>
          <w:sz w:val="16"/>
          <w:szCs w:val="16"/>
          <w:lang w:val="x-none"/>
        </w:rPr>
        <w:tab/>
        <w:t>старший мастер ГПС АРЭС ЗЭС ПАО «Якутскэнерго»;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Чурманов А.С.</w:t>
      </w:r>
      <w:r w:rsidRPr="00BC6BEB">
        <w:rPr>
          <w:rFonts w:cstheme="minorHAnsi"/>
          <w:sz w:val="16"/>
          <w:szCs w:val="16"/>
          <w:lang w:val="x-none"/>
        </w:rPr>
        <w:tab/>
        <w:t>мастер сетевого участка АРЭС ЗЭС ПАО «Якутскэнерго»;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Климова В.Ю.</w:t>
      </w:r>
      <w:r w:rsidRPr="00BC6BEB">
        <w:rPr>
          <w:rFonts w:cstheme="minorHAnsi"/>
          <w:sz w:val="16"/>
          <w:szCs w:val="16"/>
          <w:lang w:val="x-none"/>
        </w:rPr>
        <w:tab/>
        <w:t>заместитель главного механика УО ООО «ПТВС»;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Слипченко К.К.</w:t>
      </w:r>
      <w:r w:rsidRPr="00BC6BEB">
        <w:rPr>
          <w:rFonts w:cstheme="minorHAnsi"/>
          <w:sz w:val="16"/>
          <w:szCs w:val="16"/>
          <w:lang w:val="x-none"/>
        </w:rPr>
        <w:tab/>
        <w:t>начальник участка сетей ТАК Н-города УО ООО «ПТВС»;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Фролова А.Н.</w:t>
      </w:r>
      <w:r w:rsidRPr="00BC6BEB">
        <w:rPr>
          <w:rFonts w:cstheme="minorHAnsi"/>
          <w:sz w:val="16"/>
          <w:szCs w:val="16"/>
          <w:lang w:val="x-none"/>
        </w:rPr>
        <w:tab/>
        <w:t>начальник сетей ТВК Промзоны УО ООО «ПТВС»;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Голошубова А.В.</w:t>
      </w:r>
      <w:r w:rsidRPr="00BC6BEB">
        <w:rPr>
          <w:rFonts w:cstheme="minorHAnsi"/>
          <w:sz w:val="16"/>
          <w:szCs w:val="16"/>
          <w:lang w:val="x-none"/>
        </w:rPr>
        <w:tab/>
        <w:t>начальник участка ТВК п. Надежный УО ООО «ПТВС»;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Нерадовский М.А.</w:t>
      </w:r>
      <w:r w:rsidRPr="00BC6BEB">
        <w:rPr>
          <w:rFonts w:cstheme="minorHAnsi"/>
          <w:sz w:val="16"/>
          <w:szCs w:val="16"/>
          <w:lang w:val="x-none"/>
        </w:rPr>
        <w:tab/>
        <w:t>главный инженер МУП «УПЖХ»;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Емельянов В.Н.</w:t>
      </w:r>
      <w:r w:rsidRPr="00BC6BEB">
        <w:rPr>
          <w:rFonts w:cstheme="minorHAnsi"/>
          <w:sz w:val="16"/>
          <w:szCs w:val="16"/>
          <w:lang w:val="x-none"/>
        </w:rPr>
        <w:tab/>
        <w:t>главный энергетик МУП «УПЖХ»;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Комиссаренко С.Г.</w:t>
      </w:r>
      <w:r w:rsidRPr="00BC6BEB">
        <w:rPr>
          <w:rFonts w:cstheme="minorHAnsi"/>
          <w:sz w:val="16"/>
          <w:szCs w:val="16"/>
          <w:lang w:val="x-none"/>
        </w:rPr>
        <w:tab/>
        <w:t>директор МУП «УППМХ»;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Тишин А.В.</w:t>
      </w:r>
      <w:r w:rsidRPr="00BC6BEB">
        <w:rPr>
          <w:rFonts w:cstheme="minorHAnsi"/>
          <w:sz w:val="16"/>
          <w:szCs w:val="16"/>
          <w:lang w:val="x-none"/>
        </w:rPr>
        <w:tab/>
        <w:t>заместитель директора по строительству и надзору за зданиями и сооружениями МУП «УППМХ»;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Мутасова И.В.</w:t>
      </w:r>
      <w:r w:rsidRPr="00BC6BEB">
        <w:rPr>
          <w:rFonts w:cstheme="minorHAnsi"/>
          <w:sz w:val="16"/>
          <w:szCs w:val="16"/>
          <w:lang w:val="x-none"/>
        </w:rPr>
        <w:tab/>
        <w:t>и.о. заместителя главного врача по медицинской части в ОП г. Удачный ГБУ РС (Я) «АГБ»;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Трощенко В.Б.</w:t>
      </w:r>
      <w:r w:rsidRPr="00BC6BEB">
        <w:rPr>
          <w:rFonts w:cstheme="minorHAnsi"/>
          <w:sz w:val="16"/>
          <w:szCs w:val="16"/>
          <w:lang w:val="x-none"/>
        </w:rPr>
        <w:tab/>
        <w:t>заведующий хозяйством ОП г. Удачный ГБУ РС (Я) «АГБ»;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Шестакова О.С.</w:t>
      </w:r>
      <w:r w:rsidRPr="00BC6BEB">
        <w:rPr>
          <w:rFonts w:cstheme="minorHAnsi"/>
          <w:sz w:val="16"/>
          <w:szCs w:val="16"/>
          <w:lang w:val="x-none"/>
        </w:rPr>
        <w:tab/>
        <w:t>главный специалист по ГО, ЧС и ПБ администрации МО «Город Удачный»;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Бирюкова А.Ф.</w:t>
      </w:r>
      <w:r w:rsidRPr="00BC6BEB">
        <w:rPr>
          <w:rFonts w:cstheme="minorHAnsi"/>
          <w:sz w:val="16"/>
          <w:szCs w:val="16"/>
          <w:lang w:val="x-none"/>
        </w:rPr>
        <w:tab/>
        <w:t>инженер по надзору за зданиями и сооружениями администрации МО «Город Удачный».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Куликова М.И.</w:t>
      </w:r>
      <w:r w:rsidRPr="00BC6BEB">
        <w:rPr>
          <w:rFonts w:cstheme="minorHAnsi"/>
          <w:sz w:val="16"/>
          <w:szCs w:val="16"/>
          <w:lang w:val="x-none"/>
        </w:rPr>
        <w:tab/>
        <w:t>главный специалист – эксперт территориального отдела Управления Роспотребнадзора по РС (Я) в Мирнинском районе.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Представитель Ленского управления Ростехнадзора (по согласованию).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На период отсутствия членов рабочей группы, участие возлагается на лиц, временно исполняющих их обязанности.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jc w:val="right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Приложение № 2</w:t>
      </w:r>
    </w:p>
    <w:p w:rsidR="00BC6BEB" w:rsidRPr="00BC6BEB" w:rsidRDefault="00BC6BEB" w:rsidP="00BC6BEB">
      <w:pPr>
        <w:pStyle w:val="a6"/>
        <w:jc w:val="right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к постановлению № ___</w:t>
      </w:r>
    </w:p>
    <w:p w:rsidR="00BC6BEB" w:rsidRPr="00BC6BEB" w:rsidRDefault="00BC6BEB" w:rsidP="00BC6BEB">
      <w:pPr>
        <w:pStyle w:val="a6"/>
        <w:jc w:val="right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от «</w:t>
      </w:r>
      <w:r w:rsidRPr="00BC6BEB">
        <w:rPr>
          <w:rFonts w:cstheme="minorHAnsi"/>
          <w:b/>
          <w:sz w:val="16"/>
          <w:szCs w:val="16"/>
          <w:u w:val="single"/>
        </w:rPr>
        <w:t xml:space="preserve"> ___ </w:t>
      </w:r>
      <w:r w:rsidRPr="00BC6BEB">
        <w:rPr>
          <w:rFonts w:cstheme="minorHAnsi"/>
          <w:b/>
          <w:sz w:val="16"/>
          <w:szCs w:val="16"/>
        </w:rPr>
        <w:t>»  ____2021г.</w:t>
      </w:r>
    </w:p>
    <w:p w:rsidR="00BC6BEB" w:rsidRPr="00BC6BEB" w:rsidRDefault="00BC6BEB" w:rsidP="00BC6BEB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Программа проведения проверки готовности</w:t>
      </w:r>
    </w:p>
    <w:p w:rsidR="00BC6BEB" w:rsidRPr="00BC6BEB" w:rsidRDefault="00BC6BEB" w:rsidP="00BC6BEB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к отопительному периоду 2021-2022 года</w:t>
      </w:r>
    </w:p>
    <w:p w:rsidR="00BC6BEB" w:rsidRPr="00BC6BEB" w:rsidRDefault="00BC6BEB" w:rsidP="00BC6BEB">
      <w:pPr>
        <w:pStyle w:val="a6"/>
        <w:numPr>
          <w:ilvl w:val="0"/>
          <w:numId w:val="24"/>
        </w:numPr>
        <w:jc w:val="center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Общие положения.</w:t>
      </w:r>
    </w:p>
    <w:p w:rsidR="00BC6BEB" w:rsidRPr="00BC6BEB" w:rsidRDefault="00BC6BEB" w:rsidP="00BC6BEB">
      <w:pPr>
        <w:pStyle w:val="a6"/>
        <w:numPr>
          <w:ilvl w:val="0"/>
          <w:numId w:val="25"/>
        </w:numPr>
        <w:ind w:left="0"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сезон.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Подготовка объектов жилищно-коммунального хозяйства к отопительному периоду должна обеспечивать: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максимальную надежность и экономичность работы объектов жилищно-коммунального хозяйства;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рациональное расходование материально-технических средств и топливно-энергетических ресурсов.</w:t>
      </w:r>
    </w:p>
    <w:p w:rsidR="00BC6BEB" w:rsidRPr="00BC6BEB" w:rsidRDefault="00BC6BEB" w:rsidP="00BC6BEB">
      <w:pPr>
        <w:pStyle w:val="a6"/>
        <w:numPr>
          <w:ilvl w:val="0"/>
          <w:numId w:val="25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Работа рабочей группы для проверки предприятий и организаций к работе в осенне-зимний период 2021-2022 года (далее рабочая комиссия).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2.1. Работа рабочей группы состоит в: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проверке готовности к отопительному периоду источников теплоснабжения, центральных тепловых пунктов, тепловых сетей и теплоснабжающих организаций;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проверке готовности к отопительному периоду объектов жилищно-коммунального хозяйства и социальной сферы;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проверке готовности жилищного фонда к приему тепла,</w:t>
      </w:r>
      <w:r w:rsidRPr="00BC6BEB">
        <w:rPr>
          <w:rFonts w:cstheme="minorHAnsi"/>
          <w:sz w:val="16"/>
          <w:szCs w:val="16"/>
        </w:rPr>
        <w:br/>
        <w:t>коммунальных сооружений к отопительному периоду, укомплектованности дежурных смен коммунальных объектов и аварийных бригад подготовленным и аттестованным персоналом, обеспеченности их аварийным неснижаемым запасом ТМС, топливом и химическими реагентами.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Оценка готовности к отопительному периоду источников теплоснабжения, центральных тепловых пунктов, тепловых сетей и теплоснабжающих организаций определяется комиссией, утвержденной данным постановлением.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lastRenderedPageBreak/>
        <w:t>Работа рабочей группы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объекты, подлежащие проверке;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сроки проведения проверки;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документы, проверяемые в ходе проведения проверки.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vanish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Таблица 1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График проведения проверки готовности к отопительному периоду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1</w:t>
      </w:r>
    </w:p>
    <w:tbl>
      <w:tblPr>
        <w:tblW w:w="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134"/>
        <w:gridCol w:w="992"/>
        <w:gridCol w:w="1134"/>
        <w:gridCol w:w="992"/>
      </w:tblGrid>
      <w:tr w:rsidR="00BC6BEB" w:rsidRPr="00BC6BEB" w:rsidTr="00BC6BEB">
        <w:tc>
          <w:tcPr>
            <w:tcW w:w="284" w:type="dxa"/>
            <w:vAlign w:val="center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Объекты, подлежащие проверке</w:t>
            </w:r>
          </w:p>
        </w:tc>
        <w:tc>
          <w:tcPr>
            <w:tcW w:w="992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Сроки проведения проверки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Документы,</w:t>
            </w:r>
          </w:p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проверяемые в ходе проверки</w:t>
            </w:r>
          </w:p>
        </w:tc>
        <w:tc>
          <w:tcPr>
            <w:tcW w:w="992" w:type="dxa"/>
            <w:shd w:val="clear" w:color="auto" w:fill="auto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Перечень проверяемых объектов</w:t>
            </w:r>
          </w:p>
        </w:tc>
      </w:tr>
      <w:tr w:rsidR="00BC6BEB" w:rsidRPr="00BC6BEB" w:rsidTr="00BC6BEB">
        <w:trPr>
          <w:trHeight w:val="269"/>
        </w:trPr>
        <w:tc>
          <w:tcPr>
            <w:tcW w:w="284" w:type="dxa"/>
            <w:vAlign w:val="center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992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01.08-30.08.2021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В соответствии с приложением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Приложение №3</w:t>
            </w:r>
          </w:p>
        </w:tc>
      </w:tr>
      <w:tr w:rsidR="00BC6BEB" w:rsidRPr="00BC6BEB" w:rsidTr="00BC6BEB">
        <w:trPr>
          <w:trHeight w:val="269"/>
        </w:trPr>
        <w:tc>
          <w:tcPr>
            <w:tcW w:w="284" w:type="dxa"/>
            <w:vAlign w:val="center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Жилой фонд</w:t>
            </w:r>
          </w:p>
        </w:tc>
        <w:tc>
          <w:tcPr>
            <w:tcW w:w="992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01.08-30.08.2021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В соответствии с приложением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Приложение №4</w:t>
            </w:r>
          </w:p>
        </w:tc>
      </w:tr>
      <w:tr w:rsidR="00BC6BEB" w:rsidRPr="00BC6BEB" w:rsidTr="00BC6BEB">
        <w:trPr>
          <w:trHeight w:val="269"/>
        </w:trPr>
        <w:tc>
          <w:tcPr>
            <w:tcW w:w="284" w:type="dxa"/>
            <w:vAlign w:val="center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Теплоснабжающие организации</w:t>
            </w:r>
          </w:p>
        </w:tc>
        <w:tc>
          <w:tcPr>
            <w:tcW w:w="992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01.10-20.10.2021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В соответствии с приложением №2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Приложение №5</w:t>
            </w:r>
          </w:p>
        </w:tc>
      </w:tr>
      <w:tr w:rsidR="00BC6BEB" w:rsidRPr="00BC6BEB" w:rsidTr="00BC6BEB">
        <w:trPr>
          <w:trHeight w:val="236"/>
        </w:trPr>
        <w:tc>
          <w:tcPr>
            <w:tcW w:w="284" w:type="dxa"/>
            <w:vAlign w:val="center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Объекты электроэнергетики</w:t>
            </w:r>
          </w:p>
        </w:tc>
        <w:tc>
          <w:tcPr>
            <w:tcW w:w="992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20.10-30.10.2021</w:t>
            </w:r>
          </w:p>
        </w:tc>
        <w:tc>
          <w:tcPr>
            <w:tcW w:w="1134" w:type="dxa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В соответствии с приложением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EB" w:rsidRPr="00BC6BEB" w:rsidRDefault="00BC6BEB" w:rsidP="00BC6B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Приложение №6</w:t>
            </w:r>
          </w:p>
        </w:tc>
      </w:tr>
    </w:tbl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sz w:val="16"/>
          <w:szCs w:val="16"/>
        </w:rPr>
        <w:t xml:space="preserve">При проверке рабочей комиссией проверяется выполнение требований, установленных приложениями № 1, № 2 настоящей Программы </w:t>
      </w:r>
      <w:r w:rsidRPr="00BC6BEB">
        <w:rPr>
          <w:rFonts w:cstheme="minorHAnsi"/>
          <w:bCs/>
          <w:sz w:val="16"/>
          <w:szCs w:val="16"/>
        </w:rPr>
        <w:t xml:space="preserve">проведения проверки готовности к отопительному сезону 2021-2022 года </w:t>
      </w:r>
      <w:r w:rsidRPr="00BC6BEB">
        <w:rPr>
          <w:rFonts w:cstheme="minorHAnsi"/>
          <w:sz w:val="16"/>
          <w:szCs w:val="16"/>
        </w:rPr>
        <w:t>(далее - Программа).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</w:t>
      </w:r>
      <w:r w:rsidRPr="00BC6BEB">
        <w:rPr>
          <w:rFonts w:cstheme="minorHAnsi"/>
          <w:sz w:val="16"/>
          <w:szCs w:val="16"/>
        </w:rPr>
        <w:t>г.</w:t>
      </w:r>
      <w:r w:rsidRPr="00BC6BEB">
        <w:rPr>
          <w:rFonts w:cstheme="minorHAnsi"/>
          <w:sz w:val="16"/>
          <w:szCs w:val="16"/>
          <w:lang w:val="x-none"/>
        </w:rPr>
        <w:t xml:space="preserve"> № 103 (далее Правила), осуществляется рабочей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рабочая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numPr>
          <w:ilvl w:val="1"/>
          <w:numId w:val="23"/>
        </w:numPr>
        <w:jc w:val="both"/>
        <w:rPr>
          <w:rFonts w:cstheme="minorHAnsi"/>
          <w:sz w:val="16"/>
          <w:szCs w:val="16"/>
          <w:lang w:val="x-none"/>
        </w:rPr>
      </w:pPr>
      <w:r w:rsidRPr="00BC6BEB">
        <w:rPr>
          <w:rFonts w:cstheme="minorHAnsi"/>
          <w:sz w:val="16"/>
          <w:szCs w:val="16"/>
          <w:lang w:val="x-none"/>
        </w:rPr>
        <w:t>В целях проведения проверки рабочая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  <w:lang w:val="x-none"/>
        </w:rPr>
      </w:pPr>
      <w:bookmarkStart w:id="0" w:name="sub_7"/>
      <w:r w:rsidRPr="00BC6BEB">
        <w:rPr>
          <w:rFonts w:cstheme="minorHAnsi"/>
          <w:sz w:val="16"/>
          <w:szCs w:val="16"/>
          <w:lang w:val="x-none"/>
        </w:rPr>
        <w:t xml:space="preserve">Результаты проверки оформляются актом проверки готовности к отопительному сезону (далее - акт), который составляется не позднее трех дней с даты завершения проверки, по рекомендуемому образцу согласно </w:t>
      </w:r>
      <w:hyperlink w:anchor="sub_10000" w:history="1">
        <w:r w:rsidRPr="00BC6BEB">
          <w:rPr>
            <w:rStyle w:val="a3"/>
            <w:rFonts w:cstheme="minorHAnsi"/>
            <w:bCs/>
            <w:sz w:val="16"/>
            <w:szCs w:val="16"/>
            <w:lang w:val="x-none"/>
          </w:rPr>
          <w:t>приложению </w:t>
        </w:r>
      </w:hyperlink>
      <w:r w:rsidRPr="00BC6BEB">
        <w:rPr>
          <w:rFonts w:cstheme="minorHAnsi"/>
          <w:sz w:val="16"/>
          <w:szCs w:val="16"/>
          <w:lang w:val="x-none"/>
        </w:rPr>
        <w:t>№</w:t>
      </w:r>
      <w:r w:rsidRPr="00BC6BEB">
        <w:rPr>
          <w:rFonts w:cstheme="minorHAnsi"/>
          <w:sz w:val="16"/>
          <w:szCs w:val="16"/>
        </w:rPr>
        <w:t xml:space="preserve"> </w:t>
      </w:r>
      <w:r w:rsidRPr="00BC6BEB">
        <w:rPr>
          <w:rFonts w:cstheme="minorHAnsi"/>
          <w:sz w:val="16"/>
          <w:szCs w:val="16"/>
          <w:lang w:val="x-none"/>
        </w:rPr>
        <w:t>7 к настоящим Правилам.</w:t>
      </w:r>
    </w:p>
    <w:bookmarkEnd w:id="0"/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В  акте содержатся следующие выводы группы по итогам проверки:</w:t>
      </w:r>
    </w:p>
    <w:p w:rsidR="00BC6BEB" w:rsidRPr="00BC6BEB" w:rsidRDefault="00BC6BEB" w:rsidP="00BC6BEB">
      <w:pPr>
        <w:pStyle w:val="a6"/>
        <w:numPr>
          <w:ilvl w:val="0"/>
          <w:numId w:val="26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объект проверки готов к отопительному периоду;</w:t>
      </w:r>
    </w:p>
    <w:p w:rsidR="00BC6BEB" w:rsidRPr="00BC6BEB" w:rsidRDefault="00BC6BEB" w:rsidP="00BC6BEB">
      <w:pPr>
        <w:pStyle w:val="a6"/>
        <w:numPr>
          <w:ilvl w:val="0"/>
          <w:numId w:val="26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объект проверки будет готов к отопительному периоду, при условии устранения в установленный срок замечаний к требованиям по готовности, выданных рабочей группой;</w:t>
      </w:r>
    </w:p>
    <w:p w:rsidR="00BC6BEB" w:rsidRPr="00BC6BEB" w:rsidRDefault="00BC6BEB" w:rsidP="00BC6BEB">
      <w:pPr>
        <w:pStyle w:val="a6"/>
        <w:numPr>
          <w:ilvl w:val="0"/>
          <w:numId w:val="26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объект проверки не готов к отопительному периоду.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При наличии у рабочей группы замечаний к выполнению требований по готовности или при невыполнении требований по готовности к акту прилагается перечень замечаний (далее — Перечень) с указанием сроков их устранения.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Паспорт готовности к отопительному периоду (далее — паспорт) составляется по рекомендуемому образцу, согласно приложения  № 8 к настоящей Программе и выдается администрацией МО «Город Удачный» (далее – администрацией), образовавшим рабочую группу, по каждому объекту проверки в течение 10 дней с даты подписания акта. В случае, если объект проверки готов к отопительному периоду, а также в случае, если замечания к требованиям по готовности, выданные рабочей группой, устранены в срок, установленный Перечнем.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lastRenderedPageBreak/>
        <w:t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 сентября  2021г. — для потребителей тепловой энергии, бюджетных организаций, объектов жилищного фонда.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 ноября 2021г. — для теплоснабжающих организаций.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15 ноября 2021г. – для объектов энергетики.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 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рабочей комиссией проводится повторная проверка, по результатам которой составляется новый акт.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рабочей группы об устранении замечаний к выполнению (невыполнению) требований по готовности осуществляется повторная проверка. При положительном заключении группы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C6BEB" w:rsidRPr="00BC6BEB" w:rsidRDefault="00BC6BEB" w:rsidP="00BC6BEB">
      <w:pPr>
        <w:pStyle w:val="a6"/>
        <w:numPr>
          <w:ilvl w:val="0"/>
          <w:numId w:val="23"/>
        </w:numPr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Порядок взаимодействия теплоснабжающих организаций, потребителей тепловой энергии, теплопотребляющие установки которых подключены к системе теплоснабжения с рабочей группой.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 3.1. Потребители тепловой энергии готовят объекты к эксплуатации в отопительный сезон в срок до 1 августа 2021г.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Потребители заблаговременно (не менее, чем за 3 рабочих дня) согласовывают сроки проведения промывки систем теплопотребления и гидравлических испытаний оборудования теплового пункта с теплоснабжающей организацией. При большом количестве заявок теплоснабжающая организация вправе перенести срок выполнения указанных мероприятий.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3.2. Теплоснабжающая организация осуществляет контроль за проведением гидропневматической промывки систем теплопотребления, присутствует при испытаниях оборудования тепловых пунктов на плотность и прочность, проверяет работоспособность автоматических регуляторов систем горячего водоснабжения и отопления при их наличии, состояние трубопроводов, арматуры и тепловой изоляции в пределах тепловых пунктов, готовность узла учета к эксплуатации в отопительный период, наличие аттестованного обслуживающего персонала и состояние наружных тепловых сетей потребителя.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Наличие аттестованного обслуживающего персонала подтверждается копией приказа о назначении ответственных за исправное состояние и безопасную эксплуатацию тепловых энергоустановок (копией договора на техническое обслуживание систем теплопотребления) и протоколом проверки знаний в органах Ростехнадзора.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3.3. После проведения указанных в п. 3.2. настоящей Программы мероприятий теплоснабжающая организация подписывает Акт проверки готовности к отопительному периоду 2021-2022 года в части ее касающейся (при наличии замечаний Акт подписывается с замечаниями) и выдает его на руки потребителю.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3.4. Теплоснабжающие организации представляют в администрацию информацию по выполнению требований по готовности, указанных в приложении № 1.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3.5. Потребители тепловой энергии самостоятельно направляют в администрацию МО «Город Удачный» на рассмотрение рабочей группы информацию по выполнению требований, указанных в п. 1, 3, 4, 9, 10, 15, 17 приложения № 1, и Акт проверки готовности к отопительному периоду 2021-2022 года.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3.6. Рабочая группа рассматривает документы, подтверждающие выполнение требований готовности в соответствии с п. 2.2 Программы и делает вывод о готовности (не готовности) объектов проверки к отопительному периоду.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После подписания членами рабочей группы один экземпляр Акта проверки готовности к отопительному периоду 2021-2022 года получает уполномоченный представитель теплоснабжающей организации, а также потребитель тепловой энергии, в отношении которого проводилась проверка.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Без наличия подписанного рабочей группой Акта проверки готовности объект считается не готовым к отопительному периоду.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Еженедельно по понедельникам теплоснабжающая организация предоставляет в администрацию сведения по подготовке объектов потребителей к отопительному периоду в виде справки, на основании подписанных комиссией Актов проверки готовности.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3.7. Разрешение на подачу теплоносителя на систему отопления объектов Потребителя выдается при выполнении следующих условий: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при наличии готовности объектов, подтвержденной Актом проверки готовности к отопительному периоду 2021-2022 года;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при отсутствии задолженности за потребленную тепловую энергию;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— своевременно поданной заявки установленного образца;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lastRenderedPageBreak/>
        <w:t>— распоряжения администрации МО «Город Удачный» «О начале отопительного периода 2021-2022 года».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right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>Приложение № 1</w:t>
      </w:r>
    </w:p>
    <w:p w:rsidR="00BC6BEB" w:rsidRPr="00BC6BEB" w:rsidRDefault="00BC6BEB" w:rsidP="00BC6BEB">
      <w:pPr>
        <w:pStyle w:val="a6"/>
        <w:ind w:firstLine="567"/>
        <w:jc w:val="right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 xml:space="preserve">к Программе проведения проверки готовности </w:t>
      </w:r>
    </w:p>
    <w:p w:rsidR="00BC6BEB" w:rsidRPr="00BC6BEB" w:rsidRDefault="00BC6BEB" w:rsidP="00BC6BEB">
      <w:pPr>
        <w:pStyle w:val="a6"/>
        <w:ind w:firstLine="567"/>
        <w:jc w:val="right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>к отопительному сезону 2021-2022 года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Требования по готовности к отопительному периоду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для потребителей тепловой энергии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 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В целях оценки готовности потребителей тепловой энергии к отопительному периоду рабочей группой должны быть проверены: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1) устранение выявленных в порядке, установленном законодательством Российской Федерации, Республики Саха (Якутия) нарушений в тепловых и гидравлических режимах работы тепловых энергоустановок;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2) проведение промывки оборудования и коммуникаций теплопотребляющих установок;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3) разработка эксплуатационных режимов, а также мероприятий по их внедрению;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4) выполнение плана ремонтных работ и качество их выполнения;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5) состояние тепловых сетей, принадлежащих потребителю тепловой энергии;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6) состояние утепления зданий (чердаки, лестничные клетки, двери);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7) состояние трубопроводов, арматуры и тепловой изоляции в пределах тепловых пунктов (технических помещений);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9) работоспособность защиты систем теплопотребления;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11) отсутствие прямых соединений оборудования тепловых пунктов с водопроводом и канализацией;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12) плотность оборудования тепловых пунктов;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13) наличие пломб на расчетных шайбах и соплах элеваторов;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14) отсутствие задолженности за поставленные тепловую энергию (мощность), теплоноситель;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16) проведение испытания оборудования теплопотребляющих установок на плотность и прочность;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 </w:t>
      </w:r>
      <w:hyperlink r:id="rId11" w:anchor="sub_30000" w:history="1">
        <w:r w:rsidRPr="00BC6BEB">
          <w:rPr>
            <w:rStyle w:val="a3"/>
            <w:rFonts w:cstheme="minorHAnsi"/>
            <w:sz w:val="16"/>
            <w:szCs w:val="16"/>
          </w:rPr>
          <w:t>приложении 3</w:t>
        </w:r>
      </w:hyperlink>
      <w:r w:rsidRPr="00BC6BEB">
        <w:rPr>
          <w:rFonts w:cstheme="minorHAnsi"/>
          <w:sz w:val="16"/>
          <w:szCs w:val="16"/>
        </w:rPr>
        <w:t> приказа Министерства энергетики РФ от 12 марта 2013г. № 103 «Об утверждении Правил оценки готовности к отопительному периоду».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 </w:t>
      </w:r>
      <w:hyperlink r:id="rId12" w:anchor="sub_30022" w:history="1">
        <w:r w:rsidRPr="00BC6BEB">
          <w:rPr>
            <w:rStyle w:val="a3"/>
            <w:rFonts w:cstheme="minorHAnsi"/>
            <w:sz w:val="16"/>
            <w:szCs w:val="16"/>
          </w:rPr>
          <w:t>подпунктах 8</w:t>
        </w:r>
      </w:hyperlink>
      <w:r w:rsidRPr="00BC6BEB">
        <w:rPr>
          <w:rFonts w:cstheme="minorHAnsi"/>
          <w:sz w:val="16"/>
          <w:szCs w:val="16"/>
        </w:rPr>
        <w:t>,</w:t>
      </w:r>
      <w:hyperlink r:id="rId13" w:anchor="sub_30027" w:history="1">
        <w:r w:rsidRPr="00BC6BEB">
          <w:rPr>
            <w:rStyle w:val="a3"/>
            <w:rFonts w:cstheme="minorHAnsi"/>
            <w:sz w:val="16"/>
            <w:szCs w:val="16"/>
          </w:rPr>
          <w:t>13</w:t>
        </w:r>
      </w:hyperlink>
      <w:r w:rsidRPr="00BC6BEB">
        <w:rPr>
          <w:rFonts w:cstheme="minorHAnsi"/>
          <w:sz w:val="16"/>
          <w:szCs w:val="16"/>
        </w:rPr>
        <w:t>,</w:t>
      </w:r>
      <w:hyperlink r:id="rId14" w:anchor="sub_30028" w:history="1">
        <w:r w:rsidRPr="00BC6BEB">
          <w:rPr>
            <w:rStyle w:val="a3"/>
            <w:rFonts w:cstheme="minorHAnsi"/>
            <w:sz w:val="16"/>
            <w:szCs w:val="16"/>
          </w:rPr>
          <w:t>14</w:t>
        </w:r>
      </w:hyperlink>
      <w:r w:rsidRPr="00BC6BEB">
        <w:rPr>
          <w:rFonts w:cstheme="minorHAnsi"/>
          <w:sz w:val="16"/>
          <w:szCs w:val="16"/>
        </w:rPr>
        <w:t> и 17 настоящего приложения.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right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>Приложение № 2</w:t>
      </w:r>
    </w:p>
    <w:p w:rsidR="00BC6BEB" w:rsidRPr="00BC6BEB" w:rsidRDefault="00BC6BEB" w:rsidP="00BC6BEB">
      <w:pPr>
        <w:pStyle w:val="a6"/>
        <w:ind w:firstLine="567"/>
        <w:jc w:val="right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 xml:space="preserve">к Программе проведения проверки готовности </w:t>
      </w:r>
    </w:p>
    <w:p w:rsidR="00BC6BEB" w:rsidRPr="00BC6BEB" w:rsidRDefault="00BC6BEB" w:rsidP="00BC6BEB">
      <w:pPr>
        <w:pStyle w:val="a6"/>
        <w:ind w:firstLine="567"/>
        <w:jc w:val="right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>к отопительному сезону 2021-2022 года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Требования по готовности к отопительному периоду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для теплоснабжающих и теплосетевых организаций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> 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В целях оценки готовности теплоснабжающих организаций к отопительному периоду рабочей группой должны быть проверены: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2) соблюдение критериев надежности теплоснабжения, установленных техническими регламентами;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3) наличие нормативных запасов топлива на источниках тепловой энергии;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4) функционирование эксплуатационной, диспетчерской и аварийной служб, а именно: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укомплектованность указанных служб персоналом;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нормативно-технической и оперативной документацией, инструкциями, схемами;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первичными средствами пожаротушения;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5) проведение наладки принадлежащих им тепловых сетей;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7) организация контроля режимов потребления тепловой энергии;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lastRenderedPageBreak/>
        <w:t>8) обеспечение качества теплоносителей;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9) организация коммерческого учета приобретаемой и реализуемой тепловой энергии;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 </w:t>
      </w:r>
      <w:hyperlink r:id="rId15" w:history="1">
        <w:r w:rsidRPr="00BC6BEB">
          <w:rPr>
            <w:rStyle w:val="a3"/>
            <w:rFonts w:cstheme="minorHAnsi"/>
            <w:sz w:val="16"/>
            <w:szCs w:val="16"/>
          </w:rPr>
          <w:t>Законом</w:t>
        </w:r>
      </w:hyperlink>
      <w:r w:rsidRPr="00BC6BEB">
        <w:rPr>
          <w:rFonts w:cstheme="minorHAnsi"/>
          <w:sz w:val="16"/>
          <w:szCs w:val="16"/>
        </w:rPr>
        <w:t> о теплоснабжении;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соблюдение водно-химического режима;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наличие расчетов допустимого времени устранения аварийных нарушений теплоснабжения жилых домов;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наличие порядка ликвидации аварийных ситуаций в системах теплоснабжения с учетом взаимодействия тепло-, электро-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проведение гидравлических и тепловых испытаний тепловых сетей;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выполнение утвержденного плана подготовки к работе в отопительный сезон,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выполнение планового графика ремонта тепловых сетей и источников тепловой энергии;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14) работоспособность автоматических регуляторов при их наличии;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15) предоставление справки о запасах топлива (согласно нормативных расчетов);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16) согласование Плана ликвидации аварий со всеми участниками, согласно структурной схемы оповещения персонала;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17) соблюдение водно-химического режима, на всех источниках тепла;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18) отсутствие фактов эксплуатации теплоэнергетического оборудования без проведения соответствующих организационно-технических мероприятий по продлению срока его эксплуатации  на всех источниках тепла;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19) проведение необходимого технического освидетельствования и диагностики оборудования, участвующего в обеспечении теплоснабжения всех источников теплоснабжения населения;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20) предоставление справки об отсутствии или наличии участков тепловых сетей, которые проходят по территориям частных участков, в районе жилых домов, что препятствует их обслуживанию и не обеспечивает надежность теплоснабжения потребителей.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периоду, полученного в соответствии с </w:t>
      </w:r>
      <w:hyperlink r:id="rId16" w:history="1">
        <w:r w:rsidRPr="00BC6BEB">
          <w:rPr>
            <w:rStyle w:val="a3"/>
            <w:rFonts w:cstheme="minorHAnsi"/>
            <w:sz w:val="16"/>
            <w:szCs w:val="16"/>
          </w:rPr>
          <w:t>законодательством</w:t>
        </w:r>
      </w:hyperlink>
      <w:r w:rsidRPr="00BC6BEB">
        <w:rPr>
          <w:rFonts w:cstheme="minorHAnsi"/>
          <w:sz w:val="16"/>
          <w:szCs w:val="16"/>
        </w:rPr>
        <w:t> об электроэнергетике.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sz w:val="16"/>
          <w:szCs w:val="16"/>
        </w:rPr>
        <w:t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 </w:t>
      </w:r>
      <w:hyperlink r:id="rId17" w:anchor="sub_30001" w:history="1">
        <w:r w:rsidRPr="00BC6BEB">
          <w:rPr>
            <w:rStyle w:val="a3"/>
            <w:rFonts w:cstheme="minorHAnsi"/>
            <w:sz w:val="16"/>
            <w:szCs w:val="16"/>
          </w:rPr>
          <w:t>подпунктах 1</w:t>
        </w:r>
      </w:hyperlink>
      <w:r w:rsidRPr="00BC6BEB">
        <w:rPr>
          <w:rFonts w:cstheme="minorHAnsi"/>
          <w:sz w:val="16"/>
          <w:szCs w:val="16"/>
        </w:rPr>
        <w:t>, </w:t>
      </w:r>
      <w:hyperlink r:id="rId18" w:anchor="sub_30007" w:history="1">
        <w:r w:rsidRPr="00BC6BEB">
          <w:rPr>
            <w:rStyle w:val="a3"/>
            <w:rFonts w:cstheme="minorHAnsi"/>
            <w:sz w:val="16"/>
            <w:szCs w:val="16"/>
          </w:rPr>
          <w:t>7</w:t>
        </w:r>
      </w:hyperlink>
      <w:r w:rsidRPr="00BC6BEB">
        <w:rPr>
          <w:rFonts w:cstheme="minorHAnsi"/>
          <w:sz w:val="16"/>
          <w:szCs w:val="16"/>
        </w:rPr>
        <w:t>, </w:t>
      </w:r>
      <w:hyperlink r:id="rId19" w:anchor="sub_30009" w:history="1">
        <w:r w:rsidRPr="00BC6BEB">
          <w:rPr>
            <w:rStyle w:val="a3"/>
            <w:rFonts w:cstheme="minorHAnsi"/>
            <w:sz w:val="16"/>
            <w:szCs w:val="16"/>
          </w:rPr>
          <w:t>9</w:t>
        </w:r>
      </w:hyperlink>
      <w:r w:rsidRPr="00BC6BEB">
        <w:rPr>
          <w:rFonts w:cstheme="minorHAnsi"/>
          <w:sz w:val="16"/>
          <w:szCs w:val="16"/>
        </w:rPr>
        <w:t> и 10 настоящего приложения.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b/>
          <w:sz w:val="16"/>
          <w:szCs w:val="16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Приложение № 3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 xml:space="preserve">к Программе проведения проверки готовности 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к отопительному сезону 2021-2022 года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jc w:val="both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sz w:val="16"/>
          <w:szCs w:val="16"/>
        </w:rPr>
        <w:t xml:space="preserve">Перечень потребителей тепловой энергии, </w:t>
      </w:r>
      <w:r w:rsidRPr="00BC6BEB">
        <w:rPr>
          <w:rFonts w:cstheme="minorHAnsi"/>
          <w:b/>
          <w:bCs/>
          <w:sz w:val="16"/>
          <w:szCs w:val="16"/>
        </w:rPr>
        <w:t>подлежащих проверке готовности к отопительному сезону 2021-2022 года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tbl>
      <w:tblPr>
        <w:tblW w:w="49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2358"/>
        <w:gridCol w:w="1660"/>
      </w:tblGrid>
      <w:tr w:rsidR="00BC6BEB" w:rsidRPr="00BC6BEB" w:rsidTr="008F7768">
        <w:tc>
          <w:tcPr>
            <w:tcW w:w="709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№ п/п</w:t>
            </w:r>
          </w:p>
        </w:tc>
        <w:tc>
          <w:tcPr>
            <w:tcW w:w="2471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782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Адрес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:rsidR="00BC6BEB" w:rsidRPr="00BC6BEB" w:rsidRDefault="00BC6BEB" w:rsidP="00BC6BEB">
            <w:pPr>
              <w:pStyle w:val="a6"/>
              <w:ind w:firstLine="567"/>
              <w:rPr>
                <w:rFonts w:cstheme="minorHAnsi"/>
                <w:i/>
                <w:sz w:val="16"/>
                <w:szCs w:val="16"/>
              </w:rPr>
            </w:pPr>
            <w:r w:rsidRPr="00BC6BEB">
              <w:rPr>
                <w:rFonts w:cstheme="minorHAnsi"/>
                <w:i/>
                <w:sz w:val="16"/>
                <w:szCs w:val="16"/>
              </w:rPr>
              <w:t>Здравоохранение</w:t>
            </w:r>
          </w:p>
          <w:p w:rsidR="00BC6BEB" w:rsidRPr="00BC6BEB" w:rsidRDefault="00BC6BEB" w:rsidP="00BC6BEB">
            <w:pPr>
              <w:pStyle w:val="a6"/>
              <w:ind w:firstLine="567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82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ГБУ РС (Я) «Айхальская городская больница»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ФБУЗ «Центр гигиены и эпидемиологии»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BC6BEB">
              <w:rPr>
                <w:rFonts w:cstheme="minorHAnsi"/>
                <w:i/>
                <w:sz w:val="16"/>
                <w:szCs w:val="16"/>
              </w:rPr>
              <w:t>Образование</w:t>
            </w:r>
          </w:p>
          <w:p w:rsidR="00BC6BEB" w:rsidRPr="00BC6BEB" w:rsidRDefault="00BC6BEB" w:rsidP="008F7768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МБОУ «СОШ № 19» им.Л.А. Попугаевой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МБУ ДО ДШИ «Детская музыкальная школа»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МБОУ «СОШ № 24»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МБОУ ДО «ЦДОД»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 xml:space="preserve">ГАПОУ МРТК 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УО АНДОО детский сад № 37 «Звездочка»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 д.7А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УО АНДОО детский сад № 48 «Айболит»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 д.17А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УО АНДОО детский сад № 46 «Сказка»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 д.16А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УО АНДОО детский сад № 36 «Алмазик»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 д.13А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  <w:r w:rsidRPr="00BC6BEB">
              <w:rPr>
                <w:rFonts w:cstheme="minorHAnsi"/>
                <w:i/>
                <w:sz w:val="16"/>
                <w:szCs w:val="16"/>
              </w:rPr>
              <w:t>Прочие</w:t>
            </w:r>
          </w:p>
          <w:p w:rsidR="00BC6BEB" w:rsidRPr="00BC6BEB" w:rsidRDefault="00BC6BEB" w:rsidP="008F7768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УО КСК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Пожарная часть № 8 ФГБУ г. Удачный ОГПС по РС (Я) № 21 по МО «Мирнинский район»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УОП МВД РФ по Мирнинскому району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Центральная площадь 3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Аэропорт «Полярный»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«УППМХ»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Пром.зона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УМНУ СТ «Алмазавтоматика»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п.Надежный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СТ «Алмазтехмонтаж»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Пром.зона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СУ «Алмазэлектромонтаж» УКС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Пром.зона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УКС АСМТ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п.Надежный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МУАД УДУ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Пром.зона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ПГРП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п.Надежный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АУ СШСУ МСШСТ УКС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п.Надежный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УУКК ЦПК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п.Надежный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АУО УМТС АК «АЛРОСА» (ПАО)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Пром.зона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Храм им.Серафима Саровского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 xml:space="preserve">Управление Удачнинского ГОК АК «АЛРОСА» (ПАО) 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УГОК АК «АЛРОСА» (ПАО) АБК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УГОК АК «АЛРОСА» (ПАО) АТТ-3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УГОК АК «АЛРОСА» (ПАО) Карьер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УГОК АК «АЛРОСА» (ПАО) Подземный рудник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УГОК АК «АЛРОСА» (ПАО) УРСЦ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УГОК АК «АЛРОСА» (ПАО) Фабрика № 12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УГОК АК «АЛРОСА» (ПАО) Центральный склад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УГОК АК «АЛРОСА» (ПАО) ЦХХ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Частные предприятия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г.Удачный</w:t>
            </w:r>
          </w:p>
        </w:tc>
      </w:tr>
      <w:tr w:rsidR="00BC6BEB" w:rsidRPr="00BC6BEB" w:rsidTr="008F7768">
        <w:tc>
          <w:tcPr>
            <w:tcW w:w="70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2471" w:type="dxa"/>
          </w:tcPr>
          <w:p w:rsidR="00BC6BEB" w:rsidRPr="00BC6BEB" w:rsidRDefault="00BC6BEB" w:rsidP="008F776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Администрация МО «Город Удачный»</w:t>
            </w:r>
          </w:p>
        </w:tc>
        <w:tc>
          <w:tcPr>
            <w:tcW w:w="1782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Центральная площадь 1</w:t>
            </w:r>
          </w:p>
        </w:tc>
      </w:tr>
    </w:tbl>
    <w:p w:rsidR="008F7768" w:rsidRDefault="008F7768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</w:p>
    <w:p w:rsidR="00BC6BEB" w:rsidRPr="00BC6BEB" w:rsidRDefault="00BC6BEB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Приложение № 4</w:t>
      </w:r>
    </w:p>
    <w:p w:rsidR="00BC6BEB" w:rsidRPr="00BC6BEB" w:rsidRDefault="00BC6BEB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 xml:space="preserve">к Программе проведения проверки готовности </w:t>
      </w:r>
    </w:p>
    <w:p w:rsidR="00BC6BEB" w:rsidRPr="00BC6BEB" w:rsidRDefault="00BC6BEB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к отопительному сезону 2021-2022 года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jc w:val="both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 xml:space="preserve">Перечень МКД, подлежащих проверке готовности к отопительному сезону </w:t>
      </w:r>
    </w:p>
    <w:p w:rsidR="00BC6BEB" w:rsidRPr="00BC6BEB" w:rsidRDefault="00BC6BEB" w:rsidP="00BC6BEB">
      <w:pPr>
        <w:pStyle w:val="a6"/>
        <w:jc w:val="both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>2021-2022 года</w:t>
      </w:r>
    </w:p>
    <w:p w:rsidR="00BC6BEB" w:rsidRPr="00BC6BEB" w:rsidRDefault="00BC6BEB" w:rsidP="00BC6BEB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683"/>
        <w:gridCol w:w="1859"/>
        <w:gridCol w:w="1015"/>
      </w:tblGrid>
      <w:tr w:rsidR="00BC6BEB" w:rsidRPr="00BC6BEB" w:rsidTr="00BC6BEB">
        <w:tc>
          <w:tcPr>
            <w:tcW w:w="1135" w:type="dxa"/>
            <w:vAlign w:val="center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693" w:type="dxa"/>
            <w:vAlign w:val="center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Обслуживающая организация</w:t>
            </w:r>
          </w:p>
        </w:tc>
        <w:tc>
          <w:tcPr>
            <w:tcW w:w="3969" w:type="dxa"/>
            <w:vAlign w:val="center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№ дома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14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18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22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23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25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26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27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28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29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31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32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33</w:t>
            </w:r>
          </w:p>
        </w:tc>
      </w:tr>
      <w:tr w:rsidR="00BC6BEB" w:rsidRPr="00BC6BEB" w:rsidTr="00BC6BEB">
        <w:trPr>
          <w:trHeight w:val="335"/>
        </w:trPr>
        <w:tc>
          <w:tcPr>
            <w:tcW w:w="1135" w:type="dxa"/>
            <w:tcBorders>
              <w:bottom w:val="single" w:sz="4" w:space="0" w:color="auto"/>
            </w:tcBorders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34</w:t>
            </w:r>
          </w:p>
        </w:tc>
      </w:tr>
      <w:tr w:rsidR="00BC6BEB" w:rsidRPr="00BC6BEB" w:rsidTr="00BC6BEB">
        <w:trPr>
          <w:trHeight w:val="218"/>
        </w:trPr>
        <w:tc>
          <w:tcPr>
            <w:tcW w:w="1135" w:type="dxa"/>
            <w:tcBorders>
              <w:top w:val="single" w:sz="4" w:space="0" w:color="auto"/>
            </w:tcBorders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общ.6/1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мкр.Новый город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общ.6/2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мкр.ППЧ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ул.50 лет ЯАССР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14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18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ул.Мира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ул.Монтажников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ул.Айхальская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ул.Айхальская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ind w:firstLine="13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ул.Айхальская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ул.Амакинская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5а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ул.Амакинская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ул.Амакинская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7а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ул.Амакинская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ind w:hanging="82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3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ул.Амакинская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BC6BEB" w:rsidRPr="00BC6BEB" w:rsidTr="00BC6BEB">
        <w:tc>
          <w:tcPr>
            <w:tcW w:w="1135" w:type="dxa"/>
          </w:tcPr>
          <w:p w:rsidR="00BC6BEB" w:rsidRPr="00BC6BEB" w:rsidRDefault="00BC6BEB" w:rsidP="008F7768">
            <w:pPr>
              <w:pStyle w:val="a6"/>
              <w:ind w:hanging="82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2693" w:type="dxa"/>
          </w:tcPr>
          <w:p w:rsidR="00BC6BEB" w:rsidRPr="00BC6BEB" w:rsidRDefault="00BC6BEB" w:rsidP="008F7768">
            <w:pPr>
              <w:pStyle w:val="a6"/>
              <w:ind w:firstLine="37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МУП «УПЖХ»</w:t>
            </w:r>
          </w:p>
        </w:tc>
        <w:tc>
          <w:tcPr>
            <w:tcW w:w="3969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ул.Амакинская</w:t>
            </w:r>
          </w:p>
        </w:tc>
        <w:tc>
          <w:tcPr>
            <w:tcW w:w="2234" w:type="dxa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14</w:t>
            </w:r>
          </w:p>
        </w:tc>
      </w:tr>
    </w:tbl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lastRenderedPageBreak/>
        <w:t>Приложение № 5</w:t>
      </w:r>
    </w:p>
    <w:p w:rsidR="00BC6BEB" w:rsidRPr="00BC6BEB" w:rsidRDefault="00BC6BEB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 xml:space="preserve">к Программе проведения проверки готовности </w:t>
      </w:r>
    </w:p>
    <w:p w:rsidR="00BC6BEB" w:rsidRPr="00BC6BEB" w:rsidRDefault="00BC6BEB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к отопительному сезону 2021-2022 года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jc w:val="both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 xml:space="preserve">Перечень теплоснабжающих организаций, </w:t>
      </w:r>
    </w:p>
    <w:p w:rsidR="00BC6BEB" w:rsidRPr="00BC6BEB" w:rsidRDefault="00BC6BEB" w:rsidP="00BC6BEB">
      <w:pPr>
        <w:pStyle w:val="a6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>подлежащих проверке готовности к отопительному сезону 2021-2022 года</w:t>
      </w: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421"/>
      </w:tblGrid>
      <w:tr w:rsidR="00BC6BEB" w:rsidRPr="00BC6BEB" w:rsidTr="00BC6BEB">
        <w:trPr>
          <w:trHeight w:val="567"/>
          <w:jc w:val="center"/>
        </w:trPr>
        <w:tc>
          <w:tcPr>
            <w:tcW w:w="694" w:type="dxa"/>
            <w:shd w:val="clear" w:color="auto" w:fill="auto"/>
          </w:tcPr>
          <w:p w:rsidR="00BC6BEB" w:rsidRPr="00BC6BEB" w:rsidRDefault="00BC6BEB" w:rsidP="008F7768">
            <w:pPr>
              <w:pStyle w:val="a6"/>
              <w:ind w:firstLine="22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№</w:t>
            </w:r>
          </w:p>
        </w:tc>
        <w:tc>
          <w:tcPr>
            <w:tcW w:w="8358" w:type="dxa"/>
            <w:shd w:val="clear" w:color="auto" w:fill="auto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Наименование организации</w:t>
            </w:r>
          </w:p>
        </w:tc>
      </w:tr>
      <w:tr w:rsidR="00BC6BEB" w:rsidRPr="00BC6BEB" w:rsidTr="00BC6BEB">
        <w:trPr>
          <w:jc w:val="center"/>
        </w:trPr>
        <w:tc>
          <w:tcPr>
            <w:tcW w:w="694" w:type="dxa"/>
            <w:shd w:val="clear" w:color="auto" w:fill="auto"/>
          </w:tcPr>
          <w:p w:rsidR="00BC6BEB" w:rsidRPr="00BC6BEB" w:rsidRDefault="00BC6BEB" w:rsidP="008F7768">
            <w:pPr>
              <w:pStyle w:val="a6"/>
              <w:ind w:firstLine="22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Удачнинское отделение ООО «ПТВС»</w:t>
            </w:r>
          </w:p>
        </w:tc>
      </w:tr>
    </w:tbl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Приложение № 6</w:t>
      </w:r>
    </w:p>
    <w:p w:rsidR="00BC6BEB" w:rsidRPr="00BC6BEB" w:rsidRDefault="00BC6BEB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 xml:space="preserve">к Программе проведения проверки готовности </w:t>
      </w:r>
    </w:p>
    <w:p w:rsidR="00BC6BEB" w:rsidRPr="00BC6BEB" w:rsidRDefault="00BC6BEB" w:rsidP="008F7768">
      <w:pPr>
        <w:pStyle w:val="a6"/>
        <w:ind w:firstLine="567"/>
        <w:jc w:val="right"/>
        <w:rPr>
          <w:rFonts w:cstheme="minorHAnsi"/>
          <w:bCs/>
          <w:sz w:val="16"/>
          <w:szCs w:val="16"/>
        </w:rPr>
      </w:pPr>
      <w:r w:rsidRPr="00BC6BEB">
        <w:rPr>
          <w:rFonts w:cstheme="minorHAnsi"/>
          <w:bCs/>
          <w:sz w:val="16"/>
          <w:szCs w:val="16"/>
        </w:rPr>
        <w:t>к отопительному сезону 2021-2022 года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jc w:val="both"/>
        <w:rPr>
          <w:rFonts w:cstheme="minorHAnsi"/>
          <w:b/>
          <w:bCs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 xml:space="preserve">Перечень объектов электроэнергетики, </w:t>
      </w:r>
    </w:p>
    <w:p w:rsidR="00BC6BEB" w:rsidRPr="00BC6BEB" w:rsidRDefault="00BC6BEB" w:rsidP="00BC6BEB">
      <w:pPr>
        <w:pStyle w:val="a6"/>
        <w:jc w:val="both"/>
        <w:rPr>
          <w:rFonts w:cstheme="minorHAnsi"/>
          <w:sz w:val="16"/>
          <w:szCs w:val="16"/>
        </w:rPr>
      </w:pPr>
      <w:r w:rsidRPr="00BC6BEB">
        <w:rPr>
          <w:rFonts w:cstheme="minorHAnsi"/>
          <w:b/>
          <w:bCs/>
          <w:sz w:val="16"/>
          <w:szCs w:val="16"/>
        </w:rPr>
        <w:t>подлежащих проверке готовности к отопительному сезону 2021-2022 года</w:t>
      </w: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rPr>
          <w:rFonts w:cstheme="minorHAnsi"/>
          <w:sz w:val="16"/>
          <w:szCs w:val="16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422"/>
      </w:tblGrid>
      <w:tr w:rsidR="00BC6BEB" w:rsidRPr="00BC6BEB" w:rsidTr="00BC6BEB">
        <w:trPr>
          <w:trHeight w:val="567"/>
          <w:jc w:val="center"/>
        </w:trPr>
        <w:tc>
          <w:tcPr>
            <w:tcW w:w="694" w:type="dxa"/>
            <w:shd w:val="clear" w:color="auto" w:fill="auto"/>
          </w:tcPr>
          <w:p w:rsidR="00BC6BEB" w:rsidRPr="00BC6BEB" w:rsidRDefault="00BC6BEB" w:rsidP="008F7768">
            <w:pPr>
              <w:pStyle w:val="a6"/>
              <w:ind w:firstLine="22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№</w:t>
            </w:r>
          </w:p>
        </w:tc>
        <w:tc>
          <w:tcPr>
            <w:tcW w:w="8358" w:type="dxa"/>
            <w:shd w:val="clear" w:color="auto" w:fill="auto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C6BEB">
              <w:rPr>
                <w:rFonts w:cstheme="minorHAnsi"/>
                <w:b/>
                <w:sz w:val="16"/>
                <w:szCs w:val="16"/>
              </w:rPr>
              <w:t>Наименование организации</w:t>
            </w:r>
          </w:p>
        </w:tc>
      </w:tr>
      <w:tr w:rsidR="00BC6BEB" w:rsidRPr="00BC6BEB" w:rsidTr="00BC6BEB">
        <w:trPr>
          <w:jc w:val="center"/>
        </w:trPr>
        <w:tc>
          <w:tcPr>
            <w:tcW w:w="694" w:type="dxa"/>
            <w:shd w:val="clear" w:color="auto" w:fill="auto"/>
          </w:tcPr>
          <w:p w:rsidR="00BC6BEB" w:rsidRPr="00BC6BEB" w:rsidRDefault="00BC6BEB" w:rsidP="008F7768">
            <w:pPr>
              <w:pStyle w:val="a6"/>
              <w:ind w:firstLine="22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BC6BEB" w:rsidRPr="00BC6BEB" w:rsidRDefault="00BC6BEB" w:rsidP="008F776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Западные электрические сети ПАО «Якутскэнерго»</w:t>
            </w:r>
          </w:p>
        </w:tc>
      </w:tr>
    </w:tbl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BC6BEB" w:rsidRPr="00BC6BEB" w:rsidRDefault="00BC6BEB" w:rsidP="00BC6BEB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425"/>
        <w:gridCol w:w="502"/>
        <w:gridCol w:w="500"/>
        <w:gridCol w:w="505"/>
        <w:gridCol w:w="497"/>
        <w:gridCol w:w="497"/>
        <w:gridCol w:w="498"/>
        <w:gridCol w:w="498"/>
        <w:gridCol w:w="1992"/>
        <w:gridCol w:w="498"/>
        <w:gridCol w:w="528"/>
        <w:gridCol w:w="3054"/>
      </w:tblGrid>
      <w:tr w:rsidR="00BC6BEB" w:rsidRPr="00BC6BEB" w:rsidTr="008F7768">
        <w:tc>
          <w:tcPr>
            <w:tcW w:w="425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2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5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8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4" w:type="dxa"/>
          </w:tcPr>
          <w:p w:rsidR="00BC6BEB" w:rsidRPr="00BC6BEB" w:rsidRDefault="00BC6BEB" w:rsidP="00BC6BEB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  <w:r w:rsidRPr="00BC6BEB">
              <w:rPr>
                <w:rFonts w:cstheme="minorHAnsi"/>
                <w:sz w:val="16"/>
                <w:szCs w:val="16"/>
              </w:rPr>
              <w:t>Приложение № 7</w:t>
            </w:r>
          </w:p>
        </w:tc>
      </w:tr>
    </w:tbl>
    <w:p w:rsidR="008F7768" w:rsidRPr="008F7768" w:rsidRDefault="008F7768" w:rsidP="008F7768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8F7768">
        <w:rPr>
          <w:rFonts w:cstheme="minorHAnsi"/>
          <w:b/>
          <w:sz w:val="16"/>
          <w:szCs w:val="16"/>
        </w:rPr>
        <w:t>ПОСТАНОВЛЕНИЕ</w:t>
      </w:r>
    </w:p>
    <w:p w:rsidR="008F7768" w:rsidRPr="008F7768" w:rsidRDefault="008F7768" w:rsidP="008F7768">
      <w:pPr>
        <w:pStyle w:val="a6"/>
        <w:rPr>
          <w:rFonts w:cstheme="minorHAnsi"/>
          <w:b/>
          <w:sz w:val="16"/>
          <w:szCs w:val="16"/>
        </w:rPr>
      </w:pPr>
      <w:r w:rsidRPr="008F7768">
        <w:rPr>
          <w:rFonts w:cstheme="minorHAnsi"/>
          <w:b/>
          <w:sz w:val="16"/>
          <w:szCs w:val="16"/>
        </w:rPr>
        <w:t>17</w:t>
      </w:r>
      <w:r w:rsidRPr="008F7768">
        <w:rPr>
          <w:rFonts w:cstheme="minorHAnsi"/>
          <w:b/>
          <w:sz w:val="16"/>
          <w:szCs w:val="16"/>
          <w:lang w:val="x-none"/>
        </w:rPr>
        <w:t xml:space="preserve"> </w:t>
      </w:r>
      <w:r w:rsidRPr="008F7768">
        <w:rPr>
          <w:rFonts w:cstheme="minorHAnsi"/>
          <w:b/>
          <w:sz w:val="16"/>
          <w:szCs w:val="16"/>
        </w:rPr>
        <w:t>мая</w:t>
      </w:r>
      <w:r w:rsidRPr="008F7768">
        <w:rPr>
          <w:rFonts w:cstheme="minorHAnsi"/>
          <w:b/>
          <w:sz w:val="16"/>
          <w:szCs w:val="16"/>
          <w:lang w:val="x-none"/>
        </w:rPr>
        <w:t xml:space="preserve"> 2021 г. </w:t>
      </w:r>
      <w:r>
        <w:rPr>
          <w:rFonts w:cstheme="minorHAnsi"/>
          <w:b/>
          <w:sz w:val="16"/>
          <w:szCs w:val="16"/>
          <w:lang w:val="x-none"/>
        </w:rPr>
        <w:tab/>
      </w:r>
      <w:r>
        <w:rPr>
          <w:rFonts w:cstheme="minorHAnsi"/>
          <w:b/>
          <w:sz w:val="16"/>
          <w:szCs w:val="16"/>
          <w:lang w:val="x-none"/>
        </w:rPr>
        <w:tab/>
      </w:r>
      <w:r>
        <w:rPr>
          <w:rFonts w:cstheme="minorHAnsi"/>
          <w:b/>
          <w:sz w:val="16"/>
          <w:szCs w:val="16"/>
          <w:lang w:val="x-none"/>
        </w:rPr>
        <w:tab/>
      </w:r>
      <w:r>
        <w:rPr>
          <w:rFonts w:cstheme="minorHAnsi"/>
          <w:b/>
          <w:sz w:val="16"/>
          <w:szCs w:val="16"/>
          <w:lang w:val="x-none"/>
        </w:rPr>
        <w:tab/>
      </w:r>
      <w:r>
        <w:rPr>
          <w:rFonts w:cstheme="minorHAnsi"/>
          <w:b/>
          <w:sz w:val="16"/>
          <w:szCs w:val="16"/>
          <w:lang w:val="x-none"/>
        </w:rPr>
        <w:tab/>
      </w:r>
      <w:r w:rsidRPr="008F7768">
        <w:rPr>
          <w:rFonts w:cstheme="minorHAnsi"/>
          <w:b/>
          <w:sz w:val="16"/>
          <w:szCs w:val="16"/>
          <w:lang w:val="x-none"/>
        </w:rPr>
        <w:t xml:space="preserve">  № </w:t>
      </w:r>
      <w:r w:rsidRPr="008F7768">
        <w:rPr>
          <w:rFonts w:cstheme="minorHAnsi"/>
          <w:b/>
          <w:sz w:val="16"/>
          <w:szCs w:val="16"/>
        </w:rPr>
        <w:t>303</w:t>
      </w:r>
    </w:p>
    <w:p w:rsidR="008F7768" w:rsidRPr="008F7768" w:rsidRDefault="008F7768" w:rsidP="008F7768">
      <w:pPr>
        <w:pStyle w:val="a6"/>
        <w:ind w:firstLine="567"/>
        <w:jc w:val="center"/>
        <w:rPr>
          <w:rFonts w:cstheme="minorHAnsi"/>
          <w:sz w:val="16"/>
          <w:szCs w:val="16"/>
        </w:rPr>
      </w:pPr>
    </w:p>
    <w:p w:rsidR="008F7768" w:rsidRPr="008F7768" w:rsidRDefault="008F7768" w:rsidP="008F7768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8F7768">
        <w:rPr>
          <w:rFonts w:cstheme="minorHAnsi"/>
          <w:b/>
          <w:sz w:val="16"/>
          <w:szCs w:val="16"/>
        </w:rPr>
        <w:t>О внесении изменений в постановление от 14.10.2016 № 351</w:t>
      </w:r>
    </w:p>
    <w:p w:rsidR="008F7768" w:rsidRPr="008F7768" w:rsidRDefault="008F7768" w:rsidP="008F7768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8F7768">
        <w:rPr>
          <w:rFonts w:cstheme="minorHAnsi"/>
          <w:b/>
          <w:sz w:val="16"/>
          <w:szCs w:val="16"/>
        </w:rPr>
        <w:t>«Об утверждении муниципальной Программы</w:t>
      </w:r>
    </w:p>
    <w:p w:rsidR="008F7768" w:rsidRPr="008F7768" w:rsidRDefault="008F7768" w:rsidP="008F7768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8F7768">
        <w:rPr>
          <w:rFonts w:cstheme="minorHAnsi"/>
          <w:b/>
          <w:sz w:val="16"/>
          <w:szCs w:val="16"/>
        </w:rPr>
        <w:t>«Обеспечение безопасности жизнедеятельности населения</w:t>
      </w:r>
    </w:p>
    <w:p w:rsidR="008F7768" w:rsidRPr="008F7768" w:rsidRDefault="008F7768" w:rsidP="008F7768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8F7768">
        <w:rPr>
          <w:rFonts w:cstheme="minorHAnsi"/>
          <w:b/>
          <w:sz w:val="16"/>
          <w:szCs w:val="16"/>
        </w:rPr>
        <w:t>МО «Город Удачный»</w:t>
      </w:r>
    </w:p>
    <w:p w:rsidR="008F7768" w:rsidRPr="008F7768" w:rsidRDefault="008F7768" w:rsidP="008F7768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8F7768">
        <w:rPr>
          <w:rFonts w:cstheme="minorHAnsi"/>
          <w:b/>
          <w:sz w:val="16"/>
          <w:szCs w:val="16"/>
        </w:rPr>
        <w:t>на 2017-2021 гг.»</w:t>
      </w: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</w:p>
    <w:p w:rsidR="008F7768" w:rsidRPr="008F7768" w:rsidRDefault="008F7768" w:rsidP="008F7768">
      <w:pPr>
        <w:pStyle w:val="a6"/>
        <w:ind w:firstLine="567"/>
        <w:rPr>
          <w:rFonts w:cstheme="minorHAnsi"/>
          <w:sz w:val="16"/>
          <w:szCs w:val="16"/>
        </w:rPr>
      </w:pPr>
      <w:r w:rsidRPr="008F7768">
        <w:rPr>
          <w:rFonts w:cstheme="minorHAnsi"/>
          <w:sz w:val="16"/>
          <w:szCs w:val="16"/>
        </w:rPr>
        <w:t>Руководствуясь постановлением от 01.04.2021 № 207 «Об уточнении бюджета муниципального образования «Город Удачный» Мирнинского района Республики Саха (Якутия) на 2021 год и на плановый период 2022 и 2023 годов»,</w:t>
      </w:r>
    </w:p>
    <w:p w:rsidR="008F7768" w:rsidRPr="008F7768" w:rsidRDefault="008F7768" w:rsidP="008F7768">
      <w:pPr>
        <w:pStyle w:val="a6"/>
        <w:ind w:firstLine="567"/>
        <w:rPr>
          <w:rFonts w:cstheme="minorHAnsi"/>
          <w:bCs/>
          <w:sz w:val="16"/>
          <w:szCs w:val="16"/>
          <w:lang w:val="x-none"/>
        </w:rPr>
      </w:pP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  <w:r w:rsidRPr="008F7768">
        <w:rPr>
          <w:rFonts w:cstheme="minorHAnsi"/>
          <w:b/>
          <w:sz w:val="16"/>
          <w:szCs w:val="16"/>
        </w:rPr>
        <w:t>ПОСТАНОВЛЯЮ:</w:t>
      </w: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b/>
          <w:sz w:val="16"/>
          <w:szCs w:val="16"/>
        </w:rPr>
      </w:pP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8F7768">
        <w:rPr>
          <w:rFonts w:cstheme="minorHAnsi"/>
          <w:sz w:val="16"/>
          <w:szCs w:val="16"/>
        </w:rPr>
        <w:t>1.</w:t>
      </w:r>
      <w:r w:rsidRPr="008F7768">
        <w:rPr>
          <w:rFonts w:cstheme="minorHAnsi"/>
          <w:b/>
          <w:sz w:val="16"/>
          <w:szCs w:val="16"/>
        </w:rPr>
        <w:t xml:space="preserve"> </w:t>
      </w:r>
      <w:r w:rsidRPr="008F7768">
        <w:rPr>
          <w:rFonts w:cstheme="minorHAnsi"/>
          <w:sz w:val="16"/>
          <w:szCs w:val="16"/>
        </w:rPr>
        <w:t>Внести в постановление от 14.10.2016 № 351 «Об утверждении муниципальной Программы «Обеспечение безопасности жизнедеятельности населения МО «Город Удачный» на 2017 – 2021 гг.» изменения и изложить муниципальную Программу «Обеспечение безопасности жизнедеятельности населения МО «Город Удачный» на 2017-2021 гг.» в редакции согласно приложению к настоящему постановлению.</w:t>
      </w: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8F7768">
        <w:rPr>
          <w:rFonts w:cstheme="minorHAnsi"/>
          <w:sz w:val="16"/>
          <w:szCs w:val="16"/>
        </w:rPr>
        <w:t>2.</w:t>
      </w:r>
      <w:r w:rsidRPr="008F7768">
        <w:rPr>
          <w:rFonts w:cstheme="minorHAnsi"/>
          <w:b/>
          <w:sz w:val="16"/>
          <w:szCs w:val="16"/>
        </w:rPr>
        <w:t xml:space="preserve"> </w:t>
      </w:r>
      <w:r w:rsidRPr="008F7768">
        <w:rPr>
          <w:rFonts w:cstheme="minorHAnsi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8F7768">
        <w:rPr>
          <w:rFonts w:cstheme="minorHAnsi"/>
          <w:sz w:val="16"/>
          <w:szCs w:val="16"/>
        </w:rPr>
        <w:t>3.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ГО, ЧС и ПБ  (Вашко Е.Ю.).</w:t>
      </w: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8F7768">
        <w:rPr>
          <w:rFonts w:cstheme="minorHAnsi"/>
          <w:sz w:val="16"/>
          <w:szCs w:val="16"/>
        </w:rPr>
        <w:t>4. Настоящее постановление вступает в силу со дня его опубликования.</w:t>
      </w: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8F7768">
        <w:rPr>
          <w:rFonts w:cstheme="minorHAnsi"/>
          <w:sz w:val="16"/>
          <w:szCs w:val="16"/>
        </w:rPr>
        <w:t>5. Контроль за исполнением настоящего постановления возложить на заместителя главы администрации по городскому хозяйству (Балкарова О.Н.).</w:t>
      </w: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8F7768" w:rsidRPr="008F7768" w:rsidRDefault="008F7768" w:rsidP="008F7768">
      <w:pPr>
        <w:pStyle w:val="a6"/>
        <w:ind w:firstLine="567"/>
        <w:jc w:val="both"/>
        <w:rPr>
          <w:rFonts w:cstheme="minorHAnsi"/>
          <w:b/>
          <w:sz w:val="16"/>
          <w:szCs w:val="16"/>
          <w:lang w:val="x-none"/>
        </w:rPr>
      </w:pPr>
    </w:p>
    <w:p w:rsidR="008F7768" w:rsidRPr="008F7768" w:rsidRDefault="008F7768" w:rsidP="008F7768">
      <w:pPr>
        <w:pStyle w:val="a6"/>
        <w:jc w:val="both"/>
        <w:rPr>
          <w:rFonts w:cstheme="minorHAnsi"/>
          <w:b/>
          <w:sz w:val="16"/>
          <w:szCs w:val="16"/>
          <w:lang w:val="x-none"/>
        </w:rPr>
      </w:pPr>
      <w:r w:rsidRPr="008F7768">
        <w:rPr>
          <w:rFonts w:cstheme="minorHAnsi"/>
          <w:b/>
          <w:sz w:val="16"/>
          <w:szCs w:val="16"/>
          <w:lang w:val="x-none"/>
        </w:rPr>
        <w:t>Глава города</w:t>
      </w:r>
      <w:r>
        <w:rPr>
          <w:rFonts w:cstheme="minorHAnsi"/>
          <w:b/>
          <w:sz w:val="16"/>
          <w:szCs w:val="16"/>
          <w:lang w:val="x-none"/>
        </w:rPr>
        <w:tab/>
      </w:r>
      <w:r>
        <w:rPr>
          <w:rFonts w:cstheme="minorHAnsi"/>
          <w:b/>
          <w:sz w:val="16"/>
          <w:szCs w:val="16"/>
          <w:lang w:val="x-none"/>
        </w:rPr>
        <w:tab/>
      </w:r>
      <w:r>
        <w:rPr>
          <w:rFonts w:cstheme="minorHAnsi"/>
          <w:b/>
          <w:sz w:val="16"/>
          <w:szCs w:val="16"/>
          <w:lang w:val="x-none"/>
        </w:rPr>
        <w:tab/>
      </w:r>
      <w:r>
        <w:rPr>
          <w:rFonts w:cstheme="minorHAnsi"/>
          <w:b/>
          <w:sz w:val="16"/>
          <w:szCs w:val="16"/>
          <w:lang w:val="x-none"/>
        </w:rPr>
        <w:tab/>
      </w:r>
      <w:r w:rsidRPr="008F7768">
        <w:rPr>
          <w:rFonts w:cstheme="minorHAnsi"/>
          <w:b/>
          <w:sz w:val="16"/>
          <w:szCs w:val="16"/>
          <w:lang w:val="x-none"/>
        </w:rPr>
        <w:t>А.В. Приходько</w:t>
      </w:r>
    </w:p>
    <w:p w:rsidR="00BC6BEB" w:rsidRDefault="00BC6BEB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BC6BEB" w:rsidRDefault="00BC6BEB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BC6BEB" w:rsidRDefault="008F7768" w:rsidP="008F7768">
      <w:pPr>
        <w:pStyle w:val="a6"/>
        <w:jc w:val="both"/>
        <w:rPr>
          <w:rFonts w:cstheme="minorHAnsi"/>
          <w:sz w:val="16"/>
          <w:szCs w:val="16"/>
        </w:rPr>
      </w:pPr>
      <w:hyperlink r:id="rId20" w:history="1">
        <w:r w:rsidRPr="008F7768">
          <w:rPr>
            <w:rStyle w:val="a3"/>
            <w:rFonts w:cstheme="minorHAnsi"/>
            <w:sz w:val="16"/>
            <w:szCs w:val="16"/>
          </w:rPr>
          <w:t>Приложение к постановлению №303 от 17.05.2021</w:t>
        </w:r>
      </w:hyperlink>
    </w:p>
    <w:p w:rsidR="00BC6BEB" w:rsidRDefault="00BC6BEB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BC6BEB" w:rsidRDefault="00BC6BEB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8F7768" w:rsidRDefault="008F7768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Pr="000E634E" w:rsidRDefault="000E634E" w:rsidP="000E634E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0E634E">
        <w:rPr>
          <w:rFonts w:cstheme="minorHAnsi"/>
          <w:b/>
          <w:sz w:val="16"/>
          <w:szCs w:val="16"/>
        </w:rPr>
        <w:t>ПРОТОКОЛ № 300421/0153813/01</w:t>
      </w:r>
    </w:p>
    <w:p w:rsidR="000E634E" w:rsidRPr="000E634E" w:rsidRDefault="000E634E" w:rsidP="000E634E">
      <w:pPr>
        <w:pStyle w:val="a6"/>
        <w:ind w:firstLine="567"/>
        <w:jc w:val="center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рассмотрения заявок на участие в открытом аукционе по извещению №300421/0153813/01</w:t>
      </w:r>
    </w:p>
    <w:p w:rsid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lastRenderedPageBreak/>
        <w:t>Республика Саха (Якутия), Мирнинский район, г. Удачный, Центральная площадь,1, конференц- зал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21.05.2021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1. Аукционная комиссия АДМИНИСТРАЦИЯ МУНИЦИПАЛЬНОГО ОБРАЗОВАНИЯ “ГОРОД УДАЧНЫЙ” МИРНИНСКОГО РАЙОНА РЕСПУБЛИКИ САХА (ЯКУТИЯ) провела процедуру рассмотрения заявок на участие в аукционе в 09:30 21.05.2021 года по адресу: Республика Саха (Якутия), Мирнинский район, г. Удачный, Центральная площадь,1, конференц- зал Республика Саха (Якутия), Мирнинский район, г. Удачный, Центральная площадь,1, конференц- зал.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4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0"/>
      </w:tblGrid>
      <w:tr w:rsidR="000E634E" w:rsidRPr="000E634E" w:rsidTr="000E634E"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Исполняющий обязанности председателя комиссии</w:t>
            </w:r>
            <w:r w:rsidRPr="000E634E">
              <w:rPr>
                <w:rFonts w:cstheme="minorHAnsi"/>
                <w:sz w:val="16"/>
                <w:szCs w:val="16"/>
              </w:rPr>
              <w:br/>
              <w:t>1. Щеглова Виктория Александровна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E634E" w:rsidRPr="000E634E" w:rsidTr="000E634E"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Секретарь</w:t>
            </w:r>
            <w:r w:rsidRPr="000E634E">
              <w:rPr>
                <w:rFonts w:cstheme="minorHAnsi"/>
                <w:sz w:val="16"/>
                <w:szCs w:val="16"/>
              </w:rPr>
              <w:br/>
              <w:t>2. Хисматуллина Наталья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E634E" w:rsidRPr="000E634E" w:rsidTr="000E634E"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Член комиссии</w:t>
            </w:r>
            <w:r w:rsidRPr="000E634E">
              <w:rPr>
                <w:rFonts w:cstheme="minorHAnsi"/>
                <w:sz w:val="16"/>
                <w:szCs w:val="16"/>
              </w:rPr>
              <w:br/>
              <w:t>3. Долгова Екатерина Андреевна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E634E" w:rsidRPr="000E634E" w:rsidTr="000E634E"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Член комиссии</w:t>
            </w:r>
            <w:r w:rsidRPr="000E634E">
              <w:rPr>
                <w:rFonts w:cstheme="minorHAnsi"/>
                <w:sz w:val="16"/>
                <w:szCs w:val="16"/>
              </w:rPr>
              <w:br/>
              <w:t>4. Литвиненко Оксана Юрьевна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E634E" w:rsidRPr="000E634E" w:rsidTr="000E634E"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Член комиссии</w:t>
            </w:r>
            <w:r w:rsidRPr="000E634E">
              <w:rPr>
                <w:rFonts w:cstheme="minorHAnsi"/>
                <w:sz w:val="16"/>
                <w:szCs w:val="16"/>
              </w:rPr>
              <w:br/>
              <w:t>5. Харебова Юлия Михайловна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E634E" w:rsidRPr="000E634E" w:rsidTr="000E634E"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Член комиссии</w:t>
            </w:r>
            <w:r w:rsidRPr="000E634E">
              <w:rPr>
                <w:rFonts w:cstheme="minorHAnsi"/>
                <w:sz w:val="16"/>
                <w:szCs w:val="16"/>
              </w:rPr>
              <w:br/>
              <w:t>6. Конюкова Наталья Александровна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E634E" w:rsidRPr="000E634E" w:rsidTr="000E634E"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Член комиссии</w:t>
            </w:r>
            <w:r w:rsidRPr="000E634E">
              <w:rPr>
                <w:rFonts w:cstheme="minorHAnsi"/>
                <w:sz w:val="16"/>
                <w:szCs w:val="16"/>
              </w:rPr>
              <w:br/>
              <w:t>7. Гайфутдинова Альбина Тимирхановна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34E" w:rsidRPr="000E634E" w:rsidRDefault="000E634E" w:rsidP="000E634E">
            <w:pPr>
              <w:pStyle w:val="a6"/>
              <w:ind w:firstLine="567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Всего на заседании присутствовало 7 членов комиссии, что составило 88 % от общего количества членов комиссии. Кворум имеется, заседание правомочно.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 xml:space="preserve">3. Извещение о проведении настоящего аукциона было размещено на официальном сайте торгов </w:t>
      </w:r>
      <w:hyperlink r:id="rId21" w:history="1">
        <w:r w:rsidRPr="000E634E">
          <w:rPr>
            <w:rStyle w:val="a3"/>
            <w:rFonts w:cstheme="minorHAnsi"/>
            <w:sz w:val="16"/>
            <w:szCs w:val="16"/>
          </w:rPr>
          <w:t>http://torgi.gov.ru/</w:t>
        </w:r>
      </w:hyperlink>
      <w:r w:rsidRPr="000E634E">
        <w:rPr>
          <w:rFonts w:cstheme="minorHAnsi"/>
          <w:sz w:val="16"/>
          <w:szCs w:val="16"/>
        </w:rPr>
        <w:t xml:space="preserve"> 30.04.2021.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Лот № 1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Саха /Якутия/ Респ, Мирнинский у, Удачный г, Центральная пл, Саха /Якутия/ Респ, Мирнинский у, Удачный г, Центральная пл, д. 5. Целевое назначение: под офис/ под предоставление услуг населению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4.2. Решение комиссии: признать торги несостоявшимися, в связи с отсутствием заявок. Объявить торги повторно.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Лот № 2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Саха /Якутия/ Респ, Мирнинский у, Удачный г, Центральная пл, Саха /Якутия/ Респ, Мирнинский у, Удачный г, Центральная пл, д. 5. Целевое назначение: под офис/ под предоставление услуг населению/ розничную торговлю промышленными товарами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4.2. Решение комиссии: признать торги несостоявшимися, в связи с отсутствием заявок. Объявить торги повторно.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Лот № 3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Саха /Якутия/ Респ, Мирнинский у, Удачный г, Центральная пл, Саха /Якутия/ Респ, Мирнинский у, Удачный г, Центральная пл, д. 5. Целевое назначение: под офис/ под предоставление услуг населению/ розничную торговлю промышленными товарами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4.2. Решение комиссии: признать торги несостоявшимися, в связи с отсутствием заявок. Объявить торги повторно.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Лот № 4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Саха /Якутия/ Респ, Мирнинский у, Удачный г, Центральная пл, Саха /Якутия/ Респ, Мирнинский у, Удачный г, Центральная пл, д. 5. Целевое назначение: под офис/ под предоставление услуг населению/ розничную торговлю промышленными товарами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4.2. Решение комиссии: признать торги несостоявшимися, в связи с отсутствием заявок. Объявить торги повторно.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Лот № 5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Саха /Якутия/ Респ, Мирнинский у, Удачный г, Центральная пл, Саха /Якутия/ Респ, Мирнинский у, Удачный г, Центральная пл, д. 5. Целевое назначение: под офис/ под </w:t>
      </w:r>
      <w:r w:rsidRPr="000E634E">
        <w:rPr>
          <w:rFonts w:cstheme="minorHAnsi"/>
          <w:sz w:val="16"/>
          <w:szCs w:val="16"/>
        </w:rPr>
        <w:lastRenderedPageBreak/>
        <w:t>предоставление услуг населению/ розничную торговлю промышленными товарами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4.2. Решение комиссии: признать торги несостоявшимися, в связи с отсутствием заявок. Объявить торги повторно.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Лот № 6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Саха /Якутия/ Респ, Мирнинский у, Удачный г, Центральная пл, Саха /Якутия/ Респ, Мирнинский у, Удачный г, Центральная пл, д. 5. Целевое назначение: под офис/ под предоставление услуг населению/ розничную торговлю промышленными товарами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4.1. Комиссией рассмотрены заявки на участие в аукционе</w:t>
      </w:r>
    </w:p>
    <w:tbl>
      <w:tblPr>
        <w:tblW w:w="510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551"/>
        <w:gridCol w:w="851"/>
        <w:gridCol w:w="850"/>
      </w:tblGrid>
      <w:tr w:rsidR="000E634E" w:rsidRPr="000E634E" w:rsidTr="000E634E">
        <w:trPr>
          <w:tblHeader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ind w:firstLine="2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Рег. № заявки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ind w:hanging="4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ind w:firstLine="3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Решение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ind w:firstLine="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Причина отказа</w:t>
            </w:r>
          </w:p>
        </w:tc>
      </w:tr>
      <w:tr w:rsidR="000E634E" w:rsidRPr="000E634E" w:rsidTr="000E634E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ind w:firstLine="2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ind w:hanging="4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Общество с ограниченной ответственностью “Медиакомпания “Алмазный край” 678175, Республика Саха (Якутия), Мирнинский район, г. Мирный, ул. Советская, д.6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ind w:firstLine="3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34E" w:rsidRPr="000E634E" w:rsidRDefault="000E634E" w:rsidP="000E634E">
            <w:pPr>
              <w:pStyle w:val="a6"/>
              <w:ind w:firstLine="6"/>
              <w:jc w:val="both"/>
              <w:rPr>
                <w:rFonts w:cstheme="minorHAnsi"/>
                <w:sz w:val="16"/>
                <w:szCs w:val="16"/>
              </w:rPr>
            </w:pPr>
            <w:r w:rsidRPr="000E634E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4.2. Решение комиссии: признать торги несостоявшимися, в связи с единственной поданной заявкой. Признать заявителя ООО “МК”Алмазный край” участником и победителем торгов. Заключить договор с ООО “МК”Алмазный край”.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Лот № 7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Саха /Якутия/ Респ, Мирнинский у, Удачный г, Центральная пл, Саха /Якутия/ Респ, Мирнинский у, Удачный г, Центральная пл, д. 5. Целевое назначение: под офис/ под предоставление услуг населению/ розничную торговлю промышленными товарами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4.2. Решение комиссии: признать торги несостоявшимися, в связи с отсутствием заявок. Объявить торги повторно.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Лот № 8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Саха /Якутия/ Респ, Мирнинский у, Удачный г, Центральная пл, Саха /Якутия/ Респ, Мирнинский у, Удачный г, Центральная пл, д. 5. Целевое назначение: под офис/ под предоставление услуг населению/ розничную торговлю промышленными товарами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4.2. Решение комиссии: признать торги несостоявшимися, в связи с отсутствием заявок. Объявить торги повторно.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b/>
          <w:bCs/>
          <w:sz w:val="16"/>
          <w:szCs w:val="16"/>
        </w:rPr>
      </w:pPr>
      <w:r w:rsidRPr="000E634E">
        <w:rPr>
          <w:rFonts w:cstheme="minorHAnsi"/>
          <w:b/>
          <w:bCs/>
          <w:sz w:val="16"/>
          <w:szCs w:val="16"/>
        </w:rPr>
        <w:t>Лот № 9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Саха /Якутия/ Респ, Мирнинский у, Удачный г, Центральная пл, Саха /Якутия/ Респ, Мирнинский у, Удачный г, Центральная пл, д. 5. Целевое назначение: под офис/ под предоставление услуг населению/ розничную торговлю промышленными товарами</w:t>
      </w:r>
    </w:p>
    <w:p w:rsidR="000E634E" w:rsidRP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0E634E">
        <w:rPr>
          <w:rFonts w:cstheme="minorHAnsi"/>
          <w:sz w:val="16"/>
          <w:szCs w:val="16"/>
        </w:rPr>
        <w:t>4.2. Решение комиссии: признать торги несостоявшимися, в связи с отсутствием заявок. Объявить торги повторно.</w:t>
      </w:r>
    </w:p>
    <w:p w:rsid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E634E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10659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0E634E" w:rsidRDefault="000E634E" w:rsidP="000E634E">
      <w:pPr>
        <w:pStyle w:val="a6"/>
        <w:jc w:val="both"/>
        <w:rPr>
          <w:rFonts w:cstheme="minorHAnsi"/>
          <w:sz w:val="16"/>
          <w:szCs w:val="16"/>
        </w:rPr>
      </w:pPr>
      <w:bookmarkStart w:id="1" w:name="_GoBack"/>
      <w:bookmarkEnd w:id="1"/>
    </w:p>
    <w:sectPr w:rsidR="000E634E" w:rsidSect="000E634E">
      <w:type w:val="continuous"/>
      <w:pgSz w:w="11906" w:h="16838"/>
      <w:pgMar w:top="-284" w:right="566" w:bottom="567" w:left="709" w:header="284" w:footer="43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82" w:rsidRDefault="00625482" w:rsidP="00FD5519">
      <w:r>
        <w:separator/>
      </w:r>
    </w:p>
  </w:endnote>
  <w:endnote w:type="continuationSeparator" w:id="0">
    <w:p w:rsidR="00625482" w:rsidRDefault="00625482" w:rsidP="00F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82" w:rsidRDefault="00625482" w:rsidP="00FD5519">
      <w:r>
        <w:separator/>
      </w:r>
    </w:p>
  </w:footnote>
  <w:footnote w:type="continuationSeparator" w:id="0">
    <w:p w:rsidR="00625482" w:rsidRDefault="00625482" w:rsidP="00FD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BB"/>
    <w:multiLevelType w:val="hybridMultilevel"/>
    <w:tmpl w:val="99B8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A0F"/>
    <w:multiLevelType w:val="multilevel"/>
    <w:tmpl w:val="4E5470D6"/>
    <w:lvl w:ilvl="0">
      <w:start w:val="1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072412F7"/>
    <w:multiLevelType w:val="multilevel"/>
    <w:tmpl w:val="A748F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15CBF"/>
    <w:multiLevelType w:val="hybridMultilevel"/>
    <w:tmpl w:val="B494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95A"/>
    <w:multiLevelType w:val="hybridMultilevel"/>
    <w:tmpl w:val="9E4A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C15"/>
    <w:multiLevelType w:val="hybridMultilevel"/>
    <w:tmpl w:val="8592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633C"/>
    <w:multiLevelType w:val="multilevel"/>
    <w:tmpl w:val="5016E93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ED14AF"/>
    <w:multiLevelType w:val="multilevel"/>
    <w:tmpl w:val="53321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27B46F8"/>
    <w:multiLevelType w:val="multilevel"/>
    <w:tmpl w:val="290AC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001D69"/>
    <w:multiLevelType w:val="hybridMultilevel"/>
    <w:tmpl w:val="EF264AC6"/>
    <w:lvl w:ilvl="0" w:tplc="55D095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5B16"/>
    <w:multiLevelType w:val="hybridMultilevel"/>
    <w:tmpl w:val="6B00356A"/>
    <w:lvl w:ilvl="0" w:tplc="5ABE7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B7D3C"/>
    <w:multiLevelType w:val="hybridMultilevel"/>
    <w:tmpl w:val="24A8C074"/>
    <w:lvl w:ilvl="0" w:tplc="84F6737E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7B3659"/>
    <w:multiLevelType w:val="hybridMultilevel"/>
    <w:tmpl w:val="5D9CB716"/>
    <w:lvl w:ilvl="0" w:tplc="55D095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3FAC"/>
    <w:multiLevelType w:val="multilevel"/>
    <w:tmpl w:val="9892A64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E7224C2"/>
    <w:multiLevelType w:val="multilevel"/>
    <w:tmpl w:val="A8AA20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284"/>
        </w:tabs>
      </w:pPr>
    </w:lvl>
    <w:lvl w:ilvl="2" w:tplc="8D3014A6">
      <w:numFmt w:val="none"/>
      <w:lvlText w:val=""/>
      <w:lvlJc w:val="left"/>
      <w:pPr>
        <w:tabs>
          <w:tab w:val="num" w:pos="284"/>
        </w:tabs>
      </w:pPr>
    </w:lvl>
    <w:lvl w:ilvl="3" w:tplc="9D7C1FD4">
      <w:numFmt w:val="none"/>
      <w:lvlText w:val=""/>
      <w:lvlJc w:val="left"/>
      <w:pPr>
        <w:tabs>
          <w:tab w:val="num" w:pos="284"/>
        </w:tabs>
      </w:pPr>
    </w:lvl>
    <w:lvl w:ilvl="4" w:tplc="526A211A">
      <w:numFmt w:val="none"/>
      <w:lvlText w:val=""/>
      <w:lvlJc w:val="left"/>
      <w:pPr>
        <w:tabs>
          <w:tab w:val="num" w:pos="284"/>
        </w:tabs>
      </w:pPr>
    </w:lvl>
    <w:lvl w:ilvl="5" w:tplc="445E27CC">
      <w:numFmt w:val="none"/>
      <w:lvlText w:val=""/>
      <w:lvlJc w:val="left"/>
      <w:pPr>
        <w:tabs>
          <w:tab w:val="num" w:pos="284"/>
        </w:tabs>
      </w:pPr>
    </w:lvl>
    <w:lvl w:ilvl="6" w:tplc="359AD838">
      <w:numFmt w:val="none"/>
      <w:lvlText w:val=""/>
      <w:lvlJc w:val="left"/>
      <w:pPr>
        <w:tabs>
          <w:tab w:val="num" w:pos="284"/>
        </w:tabs>
      </w:pPr>
    </w:lvl>
    <w:lvl w:ilvl="7" w:tplc="7B70D3B4">
      <w:numFmt w:val="none"/>
      <w:lvlText w:val=""/>
      <w:lvlJc w:val="left"/>
      <w:pPr>
        <w:tabs>
          <w:tab w:val="num" w:pos="284"/>
        </w:tabs>
      </w:pPr>
    </w:lvl>
    <w:lvl w:ilvl="8" w:tplc="18688D74">
      <w:numFmt w:val="none"/>
      <w:lvlText w:val=""/>
      <w:lvlJc w:val="left"/>
      <w:pPr>
        <w:tabs>
          <w:tab w:val="num" w:pos="284"/>
        </w:tabs>
      </w:pPr>
    </w:lvl>
  </w:abstractNum>
  <w:abstractNum w:abstractNumId="18" w15:restartNumberingAfterBreak="0">
    <w:nsid w:val="4F540CCB"/>
    <w:multiLevelType w:val="hybridMultilevel"/>
    <w:tmpl w:val="7E1C88A0"/>
    <w:lvl w:ilvl="0" w:tplc="BF8CF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587432"/>
    <w:multiLevelType w:val="hybridMultilevel"/>
    <w:tmpl w:val="FA8E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8AE1DDA"/>
    <w:multiLevelType w:val="hybridMultilevel"/>
    <w:tmpl w:val="B958DC44"/>
    <w:lvl w:ilvl="0" w:tplc="6362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BD634A"/>
    <w:multiLevelType w:val="hybridMultilevel"/>
    <w:tmpl w:val="7A245324"/>
    <w:lvl w:ilvl="0" w:tplc="C60AFBEE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3" w15:restartNumberingAfterBreak="0">
    <w:nsid w:val="77584B3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284"/>
        </w:tabs>
      </w:pPr>
    </w:lvl>
    <w:lvl w:ilvl="2" w:tplc="8D3014A6">
      <w:numFmt w:val="none"/>
      <w:lvlText w:val=""/>
      <w:lvlJc w:val="left"/>
      <w:pPr>
        <w:tabs>
          <w:tab w:val="num" w:pos="284"/>
        </w:tabs>
      </w:pPr>
    </w:lvl>
    <w:lvl w:ilvl="3" w:tplc="9D7C1FD4">
      <w:numFmt w:val="none"/>
      <w:lvlText w:val=""/>
      <w:lvlJc w:val="left"/>
      <w:pPr>
        <w:tabs>
          <w:tab w:val="num" w:pos="284"/>
        </w:tabs>
      </w:pPr>
    </w:lvl>
    <w:lvl w:ilvl="4" w:tplc="526A211A">
      <w:numFmt w:val="none"/>
      <w:lvlText w:val=""/>
      <w:lvlJc w:val="left"/>
      <w:pPr>
        <w:tabs>
          <w:tab w:val="num" w:pos="284"/>
        </w:tabs>
      </w:pPr>
    </w:lvl>
    <w:lvl w:ilvl="5" w:tplc="445E27CC">
      <w:numFmt w:val="none"/>
      <w:lvlText w:val=""/>
      <w:lvlJc w:val="left"/>
      <w:pPr>
        <w:tabs>
          <w:tab w:val="num" w:pos="284"/>
        </w:tabs>
      </w:pPr>
    </w:lvl>
    <w:lvl w:ilvl="6" w:tplc="359AD838">
      <w:numFmt w:val="none"/>
      <w:lvlText w:val=""/>
      <w:lvlJc w:val="left"/>
      <w:pPr>
        <w:tabs>
          <w:tab w:val="num" w:pos="284"/>
        </w:tabs>
      </w:pPr>
    </w:lvl>
    <w:lvl w:ilvl="7" w:tplc="7B70D3B4">
      <w:numFmt w:val="none"/>
      <w:lvlText w:val=""/>
      <w:lvlJc w:val="left"/>
      <w:pPr>
        <w:tabs>
          <w:tab w:val="num" w:pos="284"/>
        </w:tabs>
      </w:pPr>
    </w:lvl>
    <w:lvl w:ilvl="8" w:tplc="18688D74">
      <w:numFmt w:val="none"/>
      <w:lvlText w:val=""/>
      <w:lvlJc w:val="left"/>
      <w:pPr>
        <w:tabs>
          <w:tab w:val="num" w:pos="284"/>
        </w:tabs>
      </w:pPr>
    </w:lvl>
  </w:abstractNum>
  <w:abstractNum w:abstractNumId="24" w15:restartNumberingAfterBreak="0">
    <w:nsid w:val="77AA0A2D"/>
    <w:multiLevelType w:val="multilevel"/>
    <w:tmpl w:val="F89ABC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E05AFF"/>
    <w:multiLevelType w:val="multilevel"/>
    <w:tmpl w:val="6D283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4"/>
  </w:num>
  <w:num w:numId="5">
    <w:abstractNumId w:val="15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21"/>
  </w:num>
  <w:num w:numId="18">
    <w:abstractNumId w:val="25"/>
  </w:num>
  <w:num w:numId="19">
    <w:abstractNumId w:val="2"/>
  </w:num>
  <w:num w:numId="20">
    <w:abstractNumId w:val="19"/>
  </w:num>
  <w:num w:numId="21">
    <w:abstractNumId w:val="20"/>
  </w:num>
  <w:num w:numId="22">
    <w:abstractNumId w:val="16"/>
  </w:num>
  <w:num w:numId="23">
    <w:abstractNumId w:val="10"/>
  </w:num>
  <w:num w:numId="24">
    <w:abstractNumId w:val="22"/>
  </w:num>
  <w:num w:numId="25">
    <w:abstractNumId w:val="5"/>
  </w:num>
  <w:num w:numId="2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C3"/>
    <w:rsid w:val="00007163"/>
    <w:rsid w:val="00010659"/>
    <w:rsid w:val="000266FB"/>
    <w:rsid w:val="00030EAC"/>
    <w:rsid w:val="00032111"/>
    <w:rsid w:val="000402EF"/>
    <w:rsid w:val="000403EF"/>
    <w:rsid w:val="00043235"/>
    <w:rsid w:val="00047E87"/>
    <w:rsid w:val="0005356A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542"/>
    <w:rsid w:val="000A6DAC"/>
    <w:rsid w:val="000B1D28"/>
    <w:rsid w:val="000B4CAA"/>
    <w:rsid w:val="000C2DCB"/>
    <w:rsid w:val="000D0565"/>
    <w:rsid w:val="000E3AD0"/>
    <w:rsid w:val="000E634E"/>
    <w:rsid w:val="00100298"/>
    <w:rsid w:val="00100E88"/>
    <w:rsid w:val="0013462D"/>
    <w:rsid w:val="00141B73"/>
    <w:rsid w:val="00156377"/>
    <w:rsid w:val="001575B7"/>
    <w:rsid w:val="001642F0"/>
    <w:rsid w:val="00164E2C"/>
    <w:rsid w:val="00167986"/>
    <w:rsid w:val="00167AB0"/>
    <w:rsid w:val="00172113"/>
    <w:rsid w:val="00172CE4"/>
    <w:rsid w:val="00177B92"/>
    <w:rsid w:val="00182787"/>
    <w:rsid w:val="00187014"/>
    <w:rsid w:val="00192018"/>
    <w:rsid w:val="00194BBA"/>
    <w:rsid w:val="00195E2D"/>
    <w:rsid w:val="001A014D"/>
    <w:rsid w:val="001A366B"/>
    <w:rsid w:val="001B0336"/>
    <w:rsid w:val="001B235F"/>
    <w:rsid w:val="001B3DBE"/>
    <w:rsid w:val="001B5C81"/>
    <w:rsid w:val="001D0E04"/>
    <w:rsid w:val="001D2070"/>
    <w:rsid w:val="001D55E1"/>
    <w:rsid w:val="001D76A1"/>
    <w:rsid w:val="001E20C2"/>
    <w:rsid w:val="001E5B95"/>
    <w:rsid w:val="001E6089"/>
    <w:rsid w:val="001E7D78"/>
    <w:rsid w:val="001F0A52"/>
    <w:rsid w:val="001F48BB"/>
    <w:rsid w:val="001F7AFC"/>
    <w:rsid w:val="00201EB5"/>
    <w:rsid w:val="002054BE"/>
    <w:rsid w:val="002164CA"/>
    <w:rsid w:val="00221E1E"/>
    <w:rsid w:val="00222085"/>
    <w:rsid w:val="00232E6C"/>
    <w:rsid w:val="00243133"/>
    <w:rsid w:val="00244792"/>
    <w:rsid w:val="00252BD1"/>
    <w:rsid w:val="00260C9E"/>
    <w:rsid w:val="0026706D"/>
    <w:rsid w:val="00270E4D"/>
    <w:rsid w:val="00270EE9"/>
    <w:rsid w:val="00280500"/>
    <w:rsid w:val="002A00FF"/>
    <w:rsid w:val="002A15AE"/>
    <w:rsid w:val="002A2B9A"/>
    <w:rsid w:val="002B2817"/>
    <w:rsid w:val="002B2CE6"/>
    <w:rsid w:val="002B37B7"/>
    <w:rsid w:val="002B777F"/>
    <w:rsid w:val="002E08AA"/>
    <w:rsid w:val="002E251F"/>
    <w:rsid w:val="002E72DC"/>
    <w:rsid w:val="002F1809"/>
    <w:rsid w:val="002F3E9A"/>
    <w:rsid w:val="002F4098"/>
    <w:rsid w:val="00310024"/>
    <w:rsid w:val="00312252"/>
    <w:rsid w:val="0032276C"/>
    <w:rsid w:val="003236C1"/>
    <w:rsid w:val="00323817"/>
    <w:rsid w:val="00324A9D"/>
    <w:rsid w:val="00330BCD"/>
    <w:rsid w:val="003452DD"/>
    <w:rsid w:val="003478F3"/>
    <w:rsid w:val="00352B3A"/>
    <w:rsid w:val="00355C88"/>
    <w:rsid w:val="00355FEA"/>
    <w:rsid w:val="00357A82"/>
    <w:rsid w:val="00367C39"/>
    <w:rsid w:val="003709A6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D1E"/>
    <w:rsid w:val="003B2F4D"/>
    <w:rsid w:val="003B4B84"/>
    <w:rsid w:val="003B6B71"/>
    <w:rsid w:val="003C6633"/>
    <w:rsid w:val="003D09C9"/>
    <w:rsid w:val="003D41E1"/>
    <w:rsid w:val="003D5E4E"/>
    <w:rsid w:val="003F759F"/>
    <w:rsid w:val="00406BF1"/>
    <w:rsid w:val="00407204"/>
    <w:rsid w:val="004204FF"/>
    <w:rsid w:val="004206E8"/>
    <w:rsid w:val="00432626"/>
    <w:rsid w:val="004362A5"/>
    <w:rsid w:val="00445BAA"/>
    <w:rsid w:val="00455A38"/>
    <w:rsid w:val="004568C5"/>
    <w:rsid w:val="00462A26"/>
    <w:rsid w:val="004635B7"/>
    <w:rsid w:val="004644A6"/>
    <w:rsid w:val="00467851"/>
    <w:rsid w:val="00477507"/>
    <w:rsid w:val="004816B6"/>
    <w:rsid w:val="004901AA"/>
    <w:rsid w:val="004A3966"/>
    <w:rsid w:val="004A7ADF"/>
    <w:rsid w:val="004B3430"/>
    <w:rsid w:val="004C071E"/>
    <w:rsid w:val="004C0C83"/>
    <w:rsid w:val="004C3A68"/>
    <w:rsid w:val="004D0699"/>
    <w:rsid w:val="004D0AE8"/>
    <w:rsid w:val="004D1237"/>
    <w:rsid w:val="004D3895"/>
    <w:rsid w:val="004D3B77"/>
    <w:rsid w:val="004D4875"/>
    <w:rsid w:val="004D6F42"/>
    <w:rsid w:val="004E3FD0"/>
    <w:rsid w:val="004F3515"/>
    <w:rsid w:val="004F4ADB"/>
    <w:rsid w:val="004F7F29"/>
    <w:rsid w:val="0051585C"/>
    <w:rsid w:val="00520ED8"/>
    <w:rsid w:val="00522785"/>
    <w:rsid w:val="00533E75"/>
    <w:rsid w:val="00537350"/>
    <w:rsid w:val="00552305"/>
    <w:rsid w:val="00566FB8"/>
    <w:rsid w:val="005743CD"/>
    <w:rsid w:val="00577BE9"/>
    <w:rsid w:val="0058093D"/>
    <w:rsid w:val="005810DE"/>
    <w:rsid w:val="00582348"/>
    <w:rsid w:val="00585E62"/>
    <w:rsid w:val="005A2E70"/>
    <w:rsid w:val="005D0A07"/>
    <w:rsid w:val="005D1113"/>
    <w:rsid w:val="005E0E9F"/>
    <w:rsid w:val="005F2FDB"/>
    <w:rsid w:val="00600C1C"/>
    <w:rsid w:val="00616501"/>
    <w:rsid w:val="00621870"/>
    <w:rsid w:val="00623CD0"/>
    <w:rsid w:val="00624770"/>
    <w:rsid w:val="00625482"/>
    <w:rsid w:val="00635190"/>
    <w:rsid w:val="0063578D"/>
    <w:rsid w:val="006365EB"/>
    <w:rsid w:val="006454F2"/>
    <w:rsid w:val="00655299"/>
    <w:rsid w:val="0066394E"/>
    <w:rsid w:val="00666D7F"/>
    <w:rsid w:val="00667CB5"/>
    <w:rsid w:val="00671321"/>
    <w:rsid w:val="00672468"/>
    <w:rsid w:val="006724A4"/>
    <w:rsid w:val="00681A0E"/>
    <w:rsid w:val="0069329D"/>
    <w:rsid w:val="006A6F5C"/>
    <w:rsid w:val="006A773E"/>
    <w:rsid w:val="006B01A7"/>
    <w:rsid w:val="006B2845"/>
    <w:rsid w:val="006C6400"/>
    <w:rsid w:val="006D5651"/>
    <w:rsid w:val="006E69A4"/>
    <w:rsid w:val="006F346C"/>
    <w:rsid w:val="00700728"/>
    <w:rsid w:val="007100C1"/>
    <w:rsid w:val="00712DF8"/>
    <w:rsid w:val="00717886"/>
    <w:rsid w:val="007200C1"/>
    <w:rsid w:val="00720225"/>
    <w:rsid w:val="00722EB8"/>
    <w:rsid w:val="00727EBC"/>
    <w:rsid w:val="007314B4"/>
    <w:rsid w:val="00732EC2"/>
    <w:rsid w:val="00735A00"/>
    <w:rsid w:val="0074690A"/>
    <w:rsid w:val="007501AB"/>
    <w:rsid w:val="00752617"/>
    <w:rsid w:val="0075538F"/>
    <w:rsid w:val="007558F0"/>
    <w:rsid w:val="00761A05"/>
    <w:rsid w:val="00761D08"/>
    <w:rsid w:val="007620D2"/>
    <w:rsid w:val="00764BF7"/>
    <w:rsid w:val="007714D6"/>
    <w:rsid w:val="00773D0A"/>
    <w:rsid w:val="00774A90"/>
    <w:rsid w:val="007855B1"/>
    <w:rsid w:val="00785B94"/>
    <w:rsid w:val="00795CCE"/>
    <w:rsid w:val="007B0C41"/>
    <w:rsid w:val="007B12EC"/>
    <w:rsid w:val="007B4EF0"/>
    <w:rsid w:val="007C1498"/>
    <w:rsid w:val="007C5D5C"/>
    <w:rsid w:val="007D030E"/>
    <w:rsid w:val="007D4B2E"/>
    <w:rsid w:val="007D608B"/>
    <w:rsid w:val="007E1F9A"/>
    <w:rsid w:val="007E2F7D"/>
    <w:rsid w:val="007E42AC"/>
    <w:rsid w:val="007E4B76"/>
    <w:rsid w:val="007F0E7F"/>
    <w:rsid w:val="007F27AA"/>
    <w:rsid w:val="007F2DE6"/>
    <w:rsid w:val="007F7C51"/>
    <w:rsid w:val="008120C4"/>
    <w:rsid w:val="00814DEB"/>
    <w:rsid w:val="0084155A"/>
    <w:rsid w:val="00846EFA"/>
    <w:rsid w:val="00866ACE"/>
    <w:rsid w:val="00874053"/>
    <w:rsid w:val="00877328"/>
    <w:rsid w:val="00881EA5"/>
    <w:rsid w:val="008900DE"/>
    <w:rsid w:val="008A3339"/>
    <w:rsid w:val="008A7176"/>
    <w:rsid w:val="008B044B"/>
    <w:rsid w:val="008C11B1"/>
    <w:rsid w:val="008C40C0"/>
    <w:rsid w:val="008C458C"/>
    <w:rsid w:val="008E493F"/>
    <w:rsid w:val="008E79FF"/>
    <w:rsid w:val="008F51E0"/>
    <w:rsid w:val="008F5384"/>
    <w:rsid w:val="008F7768"/>
    <w:rsid w:val="009031D7"/>
    <w:rsid w:val="009063B0"/>
    <w:rsid w:val="00907E07"/>
    <w:rsid w:val="00911378"/>
    <w:rsid w:val="009116A1"/>
    <w:rsid w:val="00911EF5"/>
    <w:rsid w:val="009121F9"/>
    <w:rsid w:val="009126DE"/>
    <w:rsid w:val="00914177"/>
    <w:rsid w:val="009161BD"/>
    <w:rsid w:val="009225BA"/>
    <w:rsid w:val="009236CD"/>
    <w:rsid w:val="0094470A"/>
    <w:rsid w:val="009471DA"/>
    <w:rsid w:val="0096035F"/>
    <w:rsid w:val="009678C4"/>
    <w:rsid w:val="009708F3"/>
    <w:rsid w:val="00972776"/>
    <w:rsid w:val="00973718"/>
    <w:rsid w:val="009770C7"/>
    <w:rsid w:val="0098140B"/>
    <w:rsid w:val="009855FC"/>
    <w:rsid w:val="0099150D"/>
    <w:rsid w:val="009A305A"/>
    <w:rsid w:val="009A7374"/>
    <w:rsid w:val="009B55B2"/>
    <w:rsid w:val="009C042D"/>
    <w:rsid w:val="009E1217"/>
    <w:rsid w:val="009F6BAF"/>
    <w:rsid w:val="00A05774"/>
    <w:rsid w:val="00A05D2C"/>
    <w:rsid w:val="00A15688"/>
    <w:rsid w:val="00A2072D"/>
    <w:rsid w:val="00A21388"/>
    <w:rsid w:val="00A21C0A"/>
    <w:rsid w:val="00A3536D"/>
    <w:rsid w:val="00A36271"/>
    <w:rsid w:val="00A41E48"/>
    <w:rsid w:val="00A515F7"/>
    <w:rsid w:val="00A54DEC"/>
    <w:rsid w:val="00A63045"/>
    <w:rsid w:val="00A674CB"/>
    <w:rsid w:val="00A67F32"/>
    <w:rsid w:val="00A80331"/>
    <w:rsid w:val="00A81AB8"/>
    <w:rsid w:val="00A823D6"/>
    <w:rsid w:val="00A85A91"/>
    <w:rsid w:val="00A92579"/>
    <w:rsid w:val="00A97BCC"/>
    <w:rsid w:val="00AB3D79"/>
    <w:rsid w:val="00AD085B"/>
    <w:rsid w:val="00AD2FCE"/>
    <w:rsid w:val="00AD34D1"/>
    <w:rsid w:val="00AD3ED7"/>
    <w:rsid w:val="00AD47B6"/>
    <w:rsid w:val="00AE0489"/>
    <w:rsid w:val="00AE5E47"/>
    <w:rsid w:val="00AF03AB"/>
    <w:rsid w:val="00AF38E8"/>
    <w:rsid w:val="00B01D71"/>
    <w:rsid w:val="00B1502B"/>
    <w:rsid w:val="00B15A19"/>
    <w:rsid w:val="00B1602B"/>
    <w:rsid w:val="00B2184C"/>
    <w:rsid w:val="00B3170E"/>
    <w:rsid w:val="00B447BF"/>
    <w:rsid w:val="00B465D6"/>
    <w:rsid w:val="00B56755"/>
    <w:rsid w:val="00B64DFB"/>
    <w:rsid w:val="00B64FD6"/>
    <w:rsid w:val="00B74129"/>
    <w:rsid w:val="00B748BF"/>
    <w:rsid w:val="00B75247"/>
    <w:rsid w:val="00B816D3"/>
    <w:rsid w:val="00B82648"/>
    <w:rsid w:val="00B86D5C"/>
    <w:rsid w:val="00BA0771"/>
    <w:rsid w:val="00BA60A7"/>
    <w:rsid w:val="00BA7A21"/>
    <w:rsid w:val="00BB17DD"/>
    <w:rsid w:val="00BB4673"/>
    <w:rsid w:val="00BB7B4B"/>
    <w:rsid w:val="00BC0394"/>
    <w:rsid w:val="00BC05CA"/>
    <w:rsid w:val="00BC6239"/>
    <w:rsid w:val="00BC6BEB"/>
    <w:rsid w:val="00BD0793"/>
    <w:rsid w:val="00BE306F"/>
    <w:rsid w:val="00BE3EEF"/>
    <w:rsid w:val="00BF0E0E"/>
    <w:rsid w:val="00C10F33"/>
    <w:rsid w:val="00C313E7"/>
    <w:rsid w:val="00C425F8"/>
    <w:rsid w:val="00C43648"/>
    <w:rsid w:val="00C44002"/>
    <w:rsid w:val="00C57B09"/>
    <w:rsid w:val="00C63B8A"/>
    <w:rsid w:val="00C76DEF"/>
    <w:rsid w:val="00C82893"/>
    <w:rsid w:val="00C84384"/>
    <w:rsid w:val="00C87025"/>
    <w:rsid w:val="00C9096A"/>
    <w:rsid w:val="00C91229"/>
    <w:rsid w:val="00C94268"/>
    <w:rsid w:val="00C9580C"/>
    <w:rsid w:val="00CA257E"/>
    <w:rsid w:val="00CA3FB3"/>
    <w:rsid w:val="00CB2CFF"/>
    <w:rsid w:val="00CC101E"/>
    <w:rsid w:val="00CC2762"/>
    <w:rsid w:val="00CC5A60"/>
    <w:rsid w:val="00CD33F4"/>
    <w:rsid w:val="00CD6C30"/>
    <w:rsid w:val="00CE0AB3"/>
    <w:rsid w:val="00CF6690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3C55"/>
    <w:rsid w:val="00D44378"/>
    <w:rsid w:val="00D449AB"/>
    <w:rsid w:val="00D44BAD"/>
    <w:rsid w:val="00D67F14"/>
    <w:rsid w:val="00D72B4F"/>
    <w:rsid w:val="00D84FB1"/>
    <w:rsid w:val="00DA257B"/>
    <w:rsid w:val="00DB3104"/>
    <w:rsid w:val="00DB3C0D"/>
    <w:rsid w:val="00DC03AE"/>
    <w:rsid w:val="00DC097E"/>
    <w:rsid w:val="00DC231E"/>
    <w:rsid w:val="00DC2C05"/>
    <w:rsid w:val="00DC4DB2"/>
    <w:rsid w:val="00DC5544"/>
    <w:rsid w:val="00DC7B33"/>
    <w:rsid w:val="00DD2D34"/>
    <w:rsid w:val="00DD2FC3"/>
    <w:rsid w:val="00DE3624"/>
    <w:rsid w:val="00DF06BF"/>
    <w:rsid w:val="00E12353"/>
    <w:rsid w:val="00E12608"/>
    <w:rsid w:val="00E12F6C"/>
    <w:rsid w:val="00E13CFF"/>
    <w:rsid w:val="00E14FF7"/>
    <w:rsid w:val="00E15F4D"/>
    <w:rsid w:val="00E330AA"/>
    <w:rsid w:val="00E33FD0"/>
    <w:rsid w:val="00E34FDD"/>
    <w:rsid w:val="00E4132E"/>
    <w:rsid w:val="00E54CB8"/>
    <w:rsid w:val="00E636CD"/>
    <w:rsid w:val="00E76BB8"/>
    <w:rsid w:val="00E80D75"/>
    <w:rsid w:val="00E83489"/>
    <w:rsid w:val="00E94C4B"/>
    <w:rsid w:val="00EA0881"/>
    <w:rsid w:val="00EA46A6"/>
    <w:rsid w:val="00EA59B1"/>
    <w:rsid w:val="00EC0AF4"/>
    <w:rsid w:val="00EC450B"/>
    <w:rsid w:val="00EC5EEE"/>
    <w:rsid w:val="00ED2973"/>
    <w:rsid w:val="00ED29EF"/>
    <w:rsid w:val="00EE0F8D"/>
    <w:rsid w:val="00EE66F0"/>
    <w:rsid w:val="00EF59E4"/>
    <w:rsid w:val="00F0105F"/>
    <w:rsid w:val="00F01A3C"/>
    <w:rsid w:val="00F04291"/>
    <w:rsid w:val="00F045A5"/>
    <w:rsid w:val="00F05DA6"/>
    <w:rsid w:val="00F25AB0"/>
    <w:rsid w:val="00F3421F"/>
    <w:rsid w:val="00F3513C"/>
    <w:rsid w:val="00F42386"/>
    <w:rsid w:val="00F604B0"/>
    <w:rsid w:val="00F71E0D"/>
    <w:rsid w:val="00F76DF3"/>
    <w:rsid w:val="00F82051"/>
    <w:rsid w:val="00F86363"/>
    <w:rsid w:val="00F930C5"/>
    <w:rsid w:val="00F96803"/>
    <w:rsid w:val="00FB28F0"/>
    <w:rsid w:val="00FC2F31"/>
    <w:rsid w:val="00FC6454"/>
    <w:rsid w:val="00FD5519"/>
    <w:rsid w:val="00FE4C82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BEAE"/>
  <w15:docId w15:val="{749C168E-D3D2-4FBE-9687-5B8AA71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uiPriority w:val="99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Заголовок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a80">
    <w:name w:val="a8"/>
    <w:basedOn w:val="a0"/>
    <w:rsid w:val="00100E88"/>
  </w:style>
  <w:style w:type="paragraph" w:customStyle="1" w:styleId="12">
    <w:name w:val="Абзац списка1"/>
    <w:basedOn w:val="a"/>
    <w:rsid w:val="0005356A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9B55B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5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841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2B777F"/>
    <w:rPr>
      <w:color w:val="800080"/>
      <w:u w:val="single"/>
    </w:rPr>
  </w:style>
  <w:style w:type="paragraph" w:customStyle="1" w:styleId="msonormal0">
    <w:name w:val="msonormal"/>
    <w:basedOn w:val="a"/>
    <w:rsid w:val="002B777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2B777F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108">
    <w:name w:val="xl10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2B777F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2B777F"/>
    <w:pPr>
      <w:pBdr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2B777F"/>
    <w:pPr>
      <w:pBdr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2B777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2B77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2B7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2B7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2B77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sz w:val="24"/>
      <w:szCs w:val="24"/>
    </w:rPr>
  </w:style>
  <w:style w:type="paragraph" w:customStyle="1" w:styleId="xl175">
    <w:name w:val="xl17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"/>
    <w:rsid w:val="002B777F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rsid w:val="002B77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2B77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2B777F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2B77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2B77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2B777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2B777F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2B777F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06">
    <w:name w:val="xl20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2B777F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2B77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4">
    <w:name w:val="xl21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2B777F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2B77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"/>
    <w:rsid w:val="002B777F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226">
    <w:name w:val="xl22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227">
    <w:name w:val="xl227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8">
    <w:name w:val="xl228"/>
    <w:basedOn w:val="a"/>
    <w:rsid w:val="002B77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9">
    <w:name w:val="xl229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a"/>
    <w:rsid w:val="002B777F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2B777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styleId="afe">
    <w:name w:val="Table Grid"/>
    <w:basedOn w:val="a1"/>
    <w:uiPriority w:val="59"/>
    <w:rsid w:val="004A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nhideWhenUsed/>
    <w:rsid w:val="00BC6B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C6BEB"/>
    <w:rPr>
      <w:rFonts w:ascii="Calibri" w:eastAsia="Times New Roman" w:hAnsi="Calibri" w:cs="Times New Roman"/>
      <w:lang w:eastAsia="ru-RU"/>
    </w:rPr>
  </w:style>
  <w:style w:type="paragraph" w:customStyle="1" w:styleId="aff">
    <w:basedOn w:val="a"/>
    <w:next w:val="af6"/>
    <w:link w:val="aff0"/>
    <w:uiPriority w:val="99"/>
    <w:qFormat/>
    <w:rsid w:val="00BC6BEB"/>
    <w:pPr>
      <w:jc w:val="center"/>
    </w:pPr>
    <w:rPr>
      <w:rFonts w:ascii="Bookman Old Style" w:eastAsiaTheme="minorHAnsi" w:hAnsi="Bookman Old Style" w:cstheme="minorBidi"/>
      <w:b/>
      <w:sz w:val="32"/>
      <w:lang w:eastAsia="en-US"/>
    </w:rPr>
  </w:style>
  <w:style w:type="character" w:customStyle="1" w:styleId="115pt">
    <w:name w:val="Основной текст + 11.5 pt"/>
    <w:rsid w:val="00BC6BEB"/>
    <w:rPr>
      <w:sz w:val="23"/>
      <w:szCs w:val="23"/>
      <w:shd w:val="clear" w:color="auto" w:fill="FFFFFF"/>
    </w:rPr>
  </w:style>
  <w:style w:type="character" w:customStyle="1" w:styleId="115pt0">
    <w:name w:val="Основной текст + 11.5 pt;Полужирный"/>
    <w:rsid w:val="00BC6BEB"/>
    <w:rPr>
      <w:b/>
      <w:bCs/>
      <w:sz w:val="23"/>
      <w:szCs w:val="23"/>
      <w:shd w:val="clear" w:color="auto" w:fill="FFFFFF"/>
    </w:rPr>
  </w:style>
  <w:style w:type="paragraph" w:customStyle="1" w:styleId="tabletitlecentered">
    <w:name w:val="tabletitlecentered"/>
    <w:basedOn w:val="a"/>
    <w:uiPriority w:val="99"/>
    <w:rsid w:val="00BC6B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f0">
    <w:name w:val="Название Знак"/>
    <w:link w:val="aff"/>
    <w:uiPriority w:val="99"/>
    <w:locked/>
    <w:rsid w:val="00BC6BEB"/>
    <w:rPr>
      <w:rFonts w:ascii="Bookman Old Style" w:hAnsi="Bookman Old Style"/>
      <w:b/>
      <w:sz w:val="32"/>
    </w:rPr>
  </w:style>
  <w:style w:type="character" w:customStyle="1" w:styleId="aff1">
    <w:name w:val="Цветовое выделение"/>
    <w:uiPriority w:val="99"/>
    <w:rsid w:val="00BC6BEB"/>
    <w:rPr>
      <w:b/>
      <w:color w:val="26282F"/>
    </w:rPr>
  </w:style>
  <w:style w:type="character" w:customStyle="1" w:styleId="aff2">
    <w:name w:val="Гипертекстовая ссылка"/>
    <w:uiPriority w:val="99"/>
    <w:rsid w:val="00BC6BEB"/>
    <w:rPr>
      <w:rFonts w:cs="Times New Roman"/>
      <w:b/>
      <w:bCs/>
      <w:color w:val="106BBE"/>
    </w:rPr>
  </w:style>
  <w:style w:type="paragraph" w:customStyle="1" w:styleId="aff3">
    <w:name w:val="Таблицы (моноширинный)"/>
    <w:basedOn w:val="a"/>
    <w:next w:val="a"/>
    <w:uiPriority w:val="99"/>
    <w:rsid w:val="00BC6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BC6BE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uiPriority w:val="99"/>
    <w:rsid w:val="00BC6BEB"/>
    <w:pPr>
      <w:spacing w:before="100" w:beforeAutospacing="1" w:after="100" w:afterAutospacing="1"/>
      <w:jc w:val="left"/>
    </w:pPr>
    <w:rPr>
      <w:rFonts w:ascii="Tahoma" w:hAnsi="Tahoma" w:cs="Tahoma"/>
      <w:color w:val="514F50"/>
      <w:sz w:val="13"/>
      <w:szCs w:val="13"/>
    </w:rPr>
  </w:style>
  <w:style w:type="paragraph" w:customStyle="1" w:styleId="ConsPlusNonformat">
    <w:name w:val="ConsPlusNonformat"/>
    <w:uiPriority w:val="99"/>
    <w:rsid w:val="00BC6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BC6BEB"/>
    <w:rPr>
      <w:shd w:val="clear" w:color="auto" w:fill="FFFFFF"/>
    </w:rPr>
  </w:style>
  <w:style w:type="character" w:customStyle="1" w:styleId="4115pt">
    <w:name w:val="Основной текст (4) + 11.5 pt"/>
    <w:rsid w:val="00BC6BEB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C6BEB"/>
    <w:pPr>
      <w:shd w:val="clear" w:color="auto" w:fill="FFFFFF"/>
      <w:spacing w:before="660" w:line="821" w:lineRule="exact"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---8kckfb0brpdcaz9bxd7c.xn--p1ai/?p=29950" TargetMode="External"/><Relationship Id="rId18" Type="http://schemas.openxmlformats.org/officeDocument/2006/relationships/hyperlink" Target="http://xn-----8kckfb0brpdcaz9bxd7c.xn--p1ai/?p=29950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---8kckfb0brpdcaz9bxd7c.xn--p1ai/?p=29950" TargetMode="External"/><Relationship Id="rId17" Type="http://schemas.openxmlformats.org/officeDocument/2006/relationships/hyperlink" Target="http://xn-----8kckfb0brpdcaz9bxd7c.xn--p1ai/?p=2995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5656.2139" TargetMode="External"/><Relationship Id="rId20" Type="http://schemas.openxmlformats.org/officeDocument/2006/relationships/hyperlink" Target="&#1055;&#1088;&#1080;&#1083;&#1086;&#1078;&#1077;&#1085;&#1080;&#1077;%20&#1082;%20&#1087;&#1086;&#1089;&#1090;&#1072;&#1085;&#1086;&#1074;&#1083;&#1077;&#1085;&#1080;&#1102;%20&#8470;303%20&#1086;&#1090;%2017.05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-8kckfb0brpdcaz9bxd7c.xn--p1ai/?p=299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489.2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19" Type="http://schemas.openxmlformats.org/officeDocument/2006/relationships/hyperlink" Target="http://xn-----8kckfb0brpdcaz9bxd7c.xn--p1ai/?p=299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xn-----8kckfb0brpdcaz9bxd7c.xn--p1ai/?p=299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9D07-AAA8-4EA1-9B1D-94E23E72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Аламжи</cp:lastModifiedBy>
  <cp:revision>10</cp:revision>
  <cp:lastPrinted>2018-01-18T08:56:00Z</cp:lastPrinted>
  <dcterms:created xsi:type="dcterms:W3CDTF">2021-04-30T01:48:00Z</dcterms:created>
  <dcterms:modified xsi:type="dcterms:W3CDTF">2021-05-24T01:19:00Z</dcterms:modified>
</cp:coreProperties>
</file>