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Российская Федерация (Россия)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Республика Саха (Якутия)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Муниципальное образование «Город Удачный»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Городской Совет депутатов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  <w:lang w:val="en-US"/>
        </w:rPr>
        <w:t>IV</w:t>
      </w:r>
      <w:r w:rsidRPr="00380892">
        <w:rPr>
          <w:b/>
          <w:sz w:val="24"/>
          <w:szCs w:val="24"/>
        </w:rPr>
        <w:t xml:space="preserve"> созыв</w:t>
      </w:r>
    </w:p>
    <w:p w:rsidR="00E77EBF" w:rsidRPr="00380892" w:rsidRDefault="00E77EBF" w:rsidP="00380892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 </w:t>
      </w:r>
      <w:r w:rsidRPr="00380892">
        <w:rPr>
          <w:b/>
          <w:sz w:val="24"/>
          <w:szCs w:val="24"/>
          <w:lang w:val="en-US"/>
        </w:rPr>
        <w:t>XXXIV</w:t>
      </w:r>
      <w:r w:rsidRPr="00380892">
        <w:rPr>
          <w:b/>
          <w:sz w:val="24"/>
          <w:szCs w:val="24"/>
        </w:rPr>
        <w:t xml:space="preserve"> СЕССИЯ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РЕШЕНИЕ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77EBF" w:rsidRPr="00776ACB" w:rsidRDefault="00E77EBF" w:rsidP="00380892">
      <w:pPr>
        <w:spacing w:line="360" w:lineRule="auto"/>
        <w:ind w:firstLine="0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 23 июня  2021 года   </w:t>
      </w:r>
      <w:r w:rsidRPr="00380892">
        <w:rPr>
          <w:b/>
          <w:sz w:val="24"/>
          <w:szCs w:val="24"/>
        </w:rPr>
        <w:tab/>
        <w:t xml:space="preserve"> </w:t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  <w:t>№34-</w:t>
      </w:r>
      <w:r w:rsidR="00380892" w:rsidRPr="00776ACB">
        <w:rPr>
          <w:b/>
          <w:sz w:val="24"/>
          <w:szCs w:val="24"/>
        </w:rPr>
        <w:t>6</w:t>
      </w:r>
    </w:p>
    <w:p w:rsidR="00990632" w:rsidRPr="00380892" w:rsidRDefault="00990632" w:rsidP="00380892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524AFB" w:rsidRPr="00380892" w:rsidRDefault="00524AFB" w:rsidP="00380892">
      <w:pPr>
        <w:pStyle w:val="aa"/>
        <w:spacing w:before="0" w:after="0" w:line="360" w:lineRule="auto"/>
        <w:jc w:val="center"/>
        <w:rPr>
          <w:b/>
          <w:bCs/>
        </w:rPr>
      </w:pPr>
      <w:r w:rsidRPr="00380892">
        <w:rPr>
          <w:b/>
        </w:rPr>
        <w:t>О безвозмездной передаче имущества муниципальной собственности МО «Город Удачный» в муниципальную собственность МО «</w:t>
      </w:r>
      <w:proofErr w:type="spellStart"/>
      <w:r w:rsidRPr="00380892">
        <w:rPr>
          <w:b/>
        </w:rPr>
        <w:t>Мирнинский</w:t>
      </w:r>
      <w:proofErr w:type="spellEnd"/>
      <w:r w:rsidRPr="00380892">
        <w:rPr>
          <w:b/>
        </w:rPr>
        <w:t xml:space="preserve"> район»</w:t>
      </w:r>
    </w:p>
    <w:p w:rsidR="00524AFB" w:rsidRPr="00380892" w:rsidRDefault="00524AFB" w:rsidP="00380892">
      <w:pPr>
        <w:pStyle w:val="aa"/>
        <w:spacing w:before="0" w:after="0" w:line="360" w:lineRule="auto"/>
        <w:jc w:val="both"/>
      </w:pPr>
    </w:p>
    <w:p w:rsidR="00524AFB" w:rsidRPr="00380892" w:rsidRDefault="00524AFB" w:rsidP="00380892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proofErr w:type="gramStart"/>
      <w:r w:rsidRPr="00380892">
        <w:rPr>
          <w:sz w:val="24"/>
          <w:szCs w:val="24"/>
        </w:rPr>
        <w:t>Руковод</w:t>
      </w:r>
      <w:r w:rsidR="00380892">
        <w:rPr>
          <w:sz w:val="24"/>
          <w:szCs w:val="24"/>
        </w:rPr>
        <w:t xml:space="preserve">ствуясь Федеральным законом от </w:t>
      </w:r>
      <w:r w:rsidRPr="00380892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Законом Рес</w:t>
      </w:r>
      <w:r w:rsidR="00380892">
        <w:rPr>
          <w:sz w:val="24"/>
          <w:szCs w:val="24"/>
        </w:rPr>
        <w:t xml:space="preserve">публики Саха (Якутия) от 22 июля </w:t>
      </w:r>
      <w:r w:rsidRPr="00380892">
        <w:rPr>
          <w:sz w:val="24"/>
          <w:szCs w:val="24"/>
        </w:rPr>
        <w:t>2008</w:t>
      </w:r>
      <w:r w:rsidR="00380892">
        <w:rPr>
          <w:sz w:val="24"/>
          <w:szCs w:val="24"/>
        </w:rPr>
        <w:t xml:space="preserve"> года</w:t>
      </w:r>
      <w:r w:rsidRPr="00380892">
        <w:rPr>
          <w:sz w:val="24"/>
          <w:szCs w:val="24"/>
        </w:rPr>
        <w:t xml:space="preserve">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</w:t>
      </w:r>
      <w:proofErr w:type="gramEnd"/>
      <w:r w:rsidRPr="00380892">
        <w:rPr>
          <w:sz w:val="24"/>
          <w:szCs w:val="24"/>
        </w:rPr>
        <w:t xml:space="preserve"> </w:t>
      </w:r>
      <w:proofErr w:type="gramStart"/>
      <w:r w:rsidRPr="00380892">
        <w:rPr>
          <w:sz w:val="24"/>
          <w:szCs w:val="24"/>
        </w:rPr>
        <w:t>в Республике Саха (Якутия)», Уставом муниципального образования «Город Удачный» Мирнинского района Республики Саха (Якутия), Положением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16-5, на основании письма председателя Муниципальног</w:t>
      </w:r>
      <w:r w:rsidR="00380892">
        <w:rPr>
          <w:sz w:val="24"/>
          <w:szCs w:val="24"/>
        </w:rPr>
        <w:t>о казенного учреждения «Комитет</w:t>
      </w:r>
      <w:r w:rsidRPr="00380892">
        <w:rPr>
          <w:sz w:val="24"/>
          <w:szCs w:val="24"/>
        </w:rPr>
        <w:t xml:space="preserve"> имущественных отношений» муниципального образования «</w:t>
      </w:r>
      <w:proofErr w:type="spellStart"/>
      <w:r w:rsidRPr="00380892">
        <w:rPr>
          <w:sz w:val="24"/>
          <w:szCs w:val="24"/>
        </w:rPr>
        <w:t>Мирнинский</w:t>
      </w:r>
      <w:proofErr w:type="spellEnd"/>
      <w:r w:rsidRPr="00380892">
        <w:rPr>
          <w:sz w:val="24"/>
          <w:szCs w:val="24"/>
        </w:rPr>
        <w:t xml:space="preserve"> район» (исх</w:t>
      </w:r>
      <w:proofErr w:type="gramEnd"/>
      <w:r w:rsidRPr="00380892">
        <w:rPr>
          <w:sz w:val="24"/>
          <w:szCs w:val="24"/>
        </w:rPr>
        <w:t xml:space="preserve">. от 08.02.2019 № 266-270) </w:t>
      </w:r>
      <w:r w:rsidRPr="00380892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380892">
        <w:rPr>
          <w:b/>
          <w:sz w:val="24"/>
          <w:szCs w:val="24"/>
        </w:rPr>
        <w:t>:</w:t>
      </w:r>
    </w:p>
    <w:p w:rsidR="00524AFB" w:rsidRPr="00380892" w:rsidRDefault="00524AFB" w:rsidP="00380892">
      <w:pPr>
        <w:pStyle w:val="aa"/>
        <w:spacing w:before="0" w:after="0" w:line="360" w:lineRule="auto"/>
        <w:ind w:firstLine="709"/>
        <w:jc w:val="both"/>
      </w:pPr>
      <w:r w:rsidRPr="00380892">
        <w:t xml:space="preserve">1. </w:t>
      </w:r>
      <w:r w:rsidRPr="00380892">
        <w:tab/>
        <w:t>Передать безвозмездно в собственность муниципального образования «</w:t>
      </w:r>
      <w:proofErr w:type="spellStart"/>
      <w:r w:rsidRPr="00380892">
        <w:t>Мирнинский</w:t>
      </w:r>
      <w:proofErr w:type="spellEnd"/>
      <w:r w:rsidRPr="00380892">
        <w:t xml:space="preserve"> район» Республики Саха (Якутия) муниципальное имущество согласно приложению к настоящему решению.</w:t>
      </w:r>
    </w:p>
    <w:p w:rsidR="00524AFB" w:rsidRPr="00380892" w:rsidRDefault="00524AFB" w:rsidP="00380892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380892">
        <w:rPr>
          <w:sz w:val="24"/>
          <w:szCs w:val="24"/>
        </w:rPr>
        <w:lastRenderedPageBreak/>
        <w:t>2.</w:t>
      </w:r>
      <w:r w:rsidRPr="00380892">
        <w:rPr>
          <w:sz w:val="24"/>
          <w:szCs w:val="24"/>
        </w:rPr>
        <w:tab/>
        <w:t>Администрации муниципального образования «Город Удачный» Мирнинского района Республики Саха (Якутия) в установленном порядке осуществить передачу муниципального имущества, указанного</w:t>
      </w:r>
      <w:r w:rsidR="00380892">
        <w:rPr>
          <w:sz w:val="24"/>
          <w:szCs w:val="24"/>
        </w:rPr>
        <w:t xml:space="preserve"> в части</w:t>
      </w:r>
      <w:r w:rsidRPr="00380892">
        <w:rPr>
          <w:sz w:val="24"/>
          <w:szCs w:val="24"/>
        </w:rPr>
        <w:t xml:space="preserve"> 1 настоящего решения.</w:t>
      </w:r>
    </w:p>
    <w:p w:rsidR="00524AFB" w:rsidRPr="00380892" w:rsidRDefault="00524AFB" w:rsidP="00380892">
      <w:pPr>
        <w:pStyle w:val="a8"/>
        <w:spacing w:after="0" w:line="360" w:lineRule="auto"/>
        <w:ind w:left="0" w:firstLine="708"/>
        <w:rPr>
          <w:sz w:val="24"/>
          <w:szCs w:val="24"/>
        </w:rPr>
      </w:pPr>
      <w:r w:rsidRPr="00380892">
        <w:rPr>
          <w:sz w:val="24"/>
          <w:szCs w:val="24"/>
        </w:rPr>
        <w:t>3.</w:t>
      </w:r>
      <w:r w:rsidRPr="00380892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524AFB" w:rsidRPr="00380892" w:rsidRDefault="00524AFB" w:rsidP="00380892">
      <w:pPr>
        <w:pStyle w:val="a8"/>
        <w:spacing w:after="0" w:line="360" w:lineRule="auto"/>
        <w:ind w:firstLine="425"/>
        <w:rPr>
          <w:sz w:val="24"/>
          <w:szCs w:val="24"/>
        </w:rPr>
      </w:pPr>
      <w:r w:rsidRPr="00380892">
        <w:rPr>
          <w:sz w:val="24"/>
          <w:szCs w:val="24"/>
        </w:rPr>
        <w:t>4.</w:t>
      </w:r>
      <w:r w:rsidRPr="00380892">
        <w:rPr>
          <w:sz w:val="24"/>
          <w:szCs w:val="24"/>
        </w:rPr>
        <w:tab/>
        <w:t xml:space="preserve">Настоящее решение вступает в силу </w:t>
      </w:r>
      <w:r w:rsidR="00380892">
        <w:rPr>
          <w:sz w:val="24"/>
          <w:szCs w:val="24"/>
        </w:rPr>
        <w:t xml:space="preserve">после </w:t>
      </w:r>
      <w:r w:rsidRPr="00380892">
        <w:rPr>
          <w:sz w:val="24"/>
          <w:szCs w:val="24"/>
        </w:rPr>
        <w:t>его официального опубликования (обнародования).</w:t>
      </w:r>
    </w:p>
    <w:p w:rsidR="00524AFB" w:rsidRPr="00380892" w:rsidRDefault="00524AFB" w:rsidP="00380892">
      <w:pPr>
        <w:pStyle w:val="a8"/>
        <w:spacing w:after="0" w:line="360" w:lineRule="auto"/>
        <w:ind w:firstLine="425"/>
        <w:rPr>
          <w:sz w:val="24"/>
          <w:szCs w:val="24"/>
        </w:rPr>
      </w:pPr>
      <w:r w:rsidRPr="00380892">
        <w:rPr>
          <w:sz w:val="24"/>
          <w:szCs w:val="24"/>
        </w:rPr>
        <w:t xml:space="preserve">5. </w:t>
      </w:r>
      <w:r w:rsidRPr="00380892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394BF8" w:rsidRDefault="00394BF8" w:rsidP="00380892">
      <w:pPr>
        <w:spacing w:line="360" w:lineRule="auto"/>
        <w:rPr>
          <w:b/>
          <w:sz w:val="24"/>
          <w:szCs w:val="24"/>
        </w:rPr>
      </w:pPr>
    </w:p>
    <w:p w:rsidR="00380892" w:rsidRPr="00380892" w:rsidRDefault="00380892" w:rsidP="00380892">
      <w:pPr>
        <w:spacing w:line="360" w:lineRule="auto"/>
        <w:rPr>
          <w:b/>
          <w:sz w:val="24"/>
          <w:szCs w:val="24"/>
        </w:rPr>
      </w:pPr>
    </w:p>
    <w:p w:rsidR="00E77EBF" w:rsidRPr="00380892" w:rsidRDefault="00E77EBF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И.о. председателя</w:t>
      </w:r>
    </w:p>
    <w:p w:rsidR="00394BF8" w:rsidRPr="00380892" w:rsidRDefault="00E77EBF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городского Совета депутатов </w:t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  <w:t xml:space="preserve">         В.М. Иващенко</w:t>
      </w:r>
    </w:p>
    <w:p w:rsidR="001A56E3" w:rsidRDefault="001A56E3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380892" w:rsidRPr="00380892" w:rsidRDefault="00380892" w:rsidP="00380892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776ACB" w:rsidRPr="00776ACB" w:rsidRDefault="00776AC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776ACB" w:rsidRDefault="00776AC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lang w:val="en-US"/>
        </w:rPr>
      </w:pPr>
    </w:p>
    <w:p w:rsidR="00776ACB" w:rsidRDefault="00776AC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lang w:val="en-US"/>
        </w:rPr>
      </w:pPr>
    </w:p>
    <w:p w:rsidR="00776ACB" w:rsidRDefault="00776AC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  <w:rPr>
          <w:lang w:val="en-US"/>
        </w:rPr>
      </w:pPr>
    </w:p>
    <w:p w:rsidR="00524AFB" w:rsidRPr="00380892" w:rsidRDefault="00524AF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380892">
        <w:lastRenderedPageBreak/>
        <w:t>ПРИЛОЖЕНИЕ</w:t>
      </w:r>
    </w:p>
    <w:p w:rsidR="00524AFB" w:rsidRPr="00380892" w:rsidRDefault="00524AF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380892">
        <w:t>к решению городского Совета</w:t>
      </w:r>
    </w:p>
    <w:p w:rsidR="00524AFB" w:rsidRPr="00380892" w:rsidRDefault="00524AFB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380892">
        <w:t xml:space="preserve">депутатов МО «Город Удачный» </w:t>
      </w:r>
    </w:p>
    <w:p w:rsidR="00524AFB" w:rsidRPr="00380892" w:rsidRDefault="00380892" w:rsidP="00380892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>
        <w:rPr>
          <w:highlight w:val="white"/>
        </w:rPr>
        <w:t xml:space="preserve">от 23 июня </w:t>
      </w:r>
      <w:r w:rsidR="00524AFB" w:rsidRPr="00380892">
        <w:rPr>
          <w:highlight w:val="white"/>
        </w:rPr>
        <w:t>2021</w:t>
      </w:r>
      <w:r>
        <w:rPr>
          <w:highlight w:val="white"/>
        </w:rPr>
        <w:t xml:space="preserve"> года №</w:t>
      </w:r>
      <w:r>
        <w:t>34-6</w:t>
      </w:r>
    </w:p>
    <w:p w:rsidR="00524AFB" w:rsidRPr="00380892" w:rsidRDefault="00524AFB" w:rsidP="00380892">
      <w:pPr>
        <w:spacing w:line="360" w:lineRule="auto"/>
        <w:ind w:firstLine="708"/>
        <w:rPr>
          <w:b/>
        </w:rPr>
      </w:pPr>
    </w:p>
    <w:p w:rsidR="00524AFB" w:rsidRPr="00380892" w:rsidRDefault="00524AFB" w:rsidP="00380892">
      <w:pPr>
        <w:spacing w:line="360" w:lineRule="auto"/>
        <w:ind w:firstLine="708"/>
        <w:rPr>
          <w:b/>
        </w:rPr>
      </w:pPr>
    </w:p>
    <w:p w:rsidR="00524AFB" w:rsidRPr="00380892" w:rsidRDefault="00524AFB" w:rsidP="00380892">
      <w:pPr>
        <w:tabs>
          <w:tab w:val="left" w:pos="1078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Объект муниципальной собственности МО «Город Удачный»</w:t>
      </w:r>
      <w:r w:rsidR="00380892">
        <w:rPr>
          <w:b/>
          <w:sz w:val="24"/>
          <w:szCs w:val="24"/>
        </w:rPr>
        <w:t>,</w:t>
      </w:r>
    </w:p>
    <w:p w:rsidR="00380892" w:rsidRDefault="00524AFB" w:rsidP="00380892">
      <w:pPr>
        <w:tabs>
          <w:tab w:val="left" w:pos="1078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безвозмездно </w:t>
      </w:r>
      <w:proofErr w:type="gramStart"/>
      <w:r w:rsidRPr="00380892">
        <w:rPr>
          <w:b/>
          <w:sz w:val="24"/>
          <w:szCs w:val="24"/>
        </w:rPr>
        <w:t>передаваемый</w:t>
      </w:r>
      <w:proofErr w:type="gramEnd"/>
      <w:r w:rsidRPr="00380892">
        <w:rPr>
          <w:b/>
          <w:sz w:val="24"/>
          <w:szCs w:val="24"/>
        </w:rPr>
        <w:t xml:space="preserve"> в муниципальную собственность </w:t>
      </w:r>
    </w:p>
    <w:p w:rsidR="00524AFB" w:rsidRPr="00380892" w:rsidRDefault="00524AFB" w:rsidP="00380892">
      <w:pPr>
        <w:tabs>
          <w:tab w:val="left" w:pos="1078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МО «</w:t>
      </w:r>
      <w:proofErr w:type="spellStart"/>
      <w:r w:rsidRPr="00380892">
        <w:rPr>
          <w:b/>
          <w:sz w:val="24"/>
          <w:szCs w:val="24"/>
        </w:rPr>
        <w:t>Мирнинский</w:t>
      </w:r>
      <w:proofErr w:type="spellEnd"/>
      <w:r w:rsidRPr="00380892">
        <w:rPr>
          <w:b/>
          <w:sz w:val="24"/>
          <w:szCs w:val="24"/>
        </w:rPr>
        <w:t xml:space="preserve"> район»</w:t>
      </w:r>
    </w:p>
    <w:p w:rsidR="00524AFB" w:rsidRPr="00380892" w:rsidRDefault="00524AFB" w:rsidP="00380892">
      <w:pPr>
        <w:tabs>
          <w:tab w:val="left" w:pos="10785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333"/>
        <w:gridCol w:w="1139"/>
        <w:gridCol w:w="1219"/>
        <w:gridCol w:w="1401"/>
        <w:gridCol w:w="1481"/>
        <w:gridCol w:w="1378"/>
      </w:tblGrid>
      <w:tr w:rsidR="00524AFB" w:rsidRPr="00380892" w:rsidTr="00380892">
        <w:tc>
          <w:tcPr>
            <w:tcW w:w="852" w:type="pct"/>
          </w:tcPr>
          <w:p w:rsidR="00524AFB" w:rsidRPr="00380892" w:rsidRDefault="00524AFB" w:rsidP="00380892">
            <w:pPr>
              <w:tabs>
                <w:tab w:val="left" w:pos="10785"/>
              </w:tabs>
              <w:spacing w:line="360" w:lineRule="auto"/>
              <w:ind w:firstLine="0"/>
              <w:jc w:val="center"/>
            </w:pPr>
            <w:r w:rsidRPr="00380892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702" w:type="pct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>Адрес</w:t>
            </w:r>
          </w:p>
        </w:tc>
        <w:tc>
          <w:tcPr>
            <w:tcW w:w="601" w:type="pct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>Площадь, кв</w:t>
            </w:r>
            <w:proofErr w:type="gramStart"/>
            <w:r w:rsidRPr="00380892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642" w:type="pct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>Год постройки</w:t>
            </w:r>
          </w:p>
        </w:tc>
        <w:tc>
          <w:tcPr>
            <w:tcW w:w="737" w:type="pct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 xml:space="preserve">Инвентарный номер </w:t>
            </w:r>
          </w:p>
        </w:tc>
        <w:tc>
          <w:tcPr>
            <w:tcW w:w="779" w:type="pct"/>
          </w:tcPr>
          <w:p w:rsidR="00524AFB" w:rsidRPr="00380892" w:rsidRDefault="00524AFB" w:rsidP="00380892">
            <w:pPr>
              <w:spacing w:line="360" w:lineRule="auto"/>
              <w:ind w:right="176"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>Балансовая стоимость, руб.</w:t>
            </w:r>
          </w:p>
        </w:tc>
        <w:tc>
          <w:tcPr>
            <w:tcW w:w="687" w:type="pct"/>
          </w:tcPr>
          <w:p w:rsidR="00524AFB" w:rsidRPr="00380892" w:rsidRDefault="00524AFB" w:rsidP="00380892">
            <w:pPr>
              <w:spacing w:line="360" w:lineRule="auto"/>
              <w:ind w:right="176" w:firstLine="0"/>
              <w:jc w:val="center"/>
              <w:rPr>
                <w:bCs/>
                <w:color w:val="000000"/>
              </w:rPr>
            </w:pPr>
            <w:r w:rsidRPr="00380892">
              <w:rPr>
                <w:bCs/>
                <w:color w:val="000000"/>
              </w:rPr>
              <w:t>Остаточная стоимость, руб.</w:t>
            </w:r>
          </w:p>
        </w:tc>
      </w:tr>
      <w:tr w:rsidR="00524AFB" w:rsidRPr="00380892" w:rsidTr="00380892">
        <w:tc>
          <w:tcPr>
            <w:tcW w:w="852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>объект некапитального строительства – гаражи из металла</w:t>
            </w:r>
          </w:p>
        </w:tc>
        <w:tc>
          <w:tcPr>
            <w:tcW w:w="702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 xml:space="preserve">Республика Саха (Якутия), </w:t>
            </w:r>
            <w:proofErr w:type="spellStart"/>
            <w:r w:rsidRPr="00380892">
              <w:rPr>
                <w:bCs/>
              </w:rPr>
              <w:t>мкрн</w:t>
            </w:r>
            <w:proofErr w:type="spellEnd"/>
            <w:r w:rsidRPr="00380892">
              <w:rPr>
                <w:bCs/>
              </w:rPr>
              <w:t>. Новый город (МАОУ СОШ № 24)</w:t>
            </w:r>
          </w:p>
        </w:tc>
        <w:tc>
          <w:tcPr>
            <w:tcW w:w="601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>50,6</w:t>
            </w:r>
          </w:p>
        </w:tc>
        <w:tc>
          <w:tcPr>
            <w:tcW w:w="642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</w:pPr>
            <w:r w:rsidRPr="00380892">
              <w:t>1993</w:t>
            </w:r>
          </w:p>
        </w:tc>
        <w:tc>
          <w:tcPr>
            <w:tcW w:w="737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>98 231 509 7:00039576</w:t>
            </w:r>
          </w:p>
        </w:tc>
        <w:tc>
          <w:tcPr>
            <w:tcW w:w="779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>263 746,34</w:t>
            </w:r>
          </w:p>
        </w:tc>
        <w:tc>
          <w:tcPr>
            <w:tcW w:w="687" w:type="pct"/>
            <w:vAlign w:val="center"/>
          </w:tcPr>
          <w:p w:rsidR="00524AFB" w:rsidRPr="00380892" w:rsidRDefault="00524AFB" w:rsidP="00380892">
            <w:pPr>
              <w:spacing w:line="360" w:lineRule="auto"/>
              <w:ind w:firstLine="0"/>
              <w:jc w:val="center"/>
              <w:rPr>
                <w:bCs/>
              </w:rPr>
            </w:pPr>
            <w:r w:rsidRPr="00380892">
              <w:rPr>
                <w:bCs/>
              </w:rPr>
              <w:t>6 399,57</w:t>
            </w:r>
          </w:p>
        </w:tc>
      </w:tr>
    </w:tbl>
    <w:p w:rsidR="001A56E3" w:rsidRPr="00380892" w:rsidRDefault="001A56E3" w:rsidP="00380892">
      <w:pPr>
        <w:spacing w:line="360" w:lineRule="auto"/>
        <w:rPr>
          <w:color w:val="000000"/>
          <w:sz w:val="24"/>
          <w:szCs w:val="24"/>
        </w:rPr>
      </w:pPr>
    </w:p>
    <w:p w:rsidR="001A56E3" w:rsidRPr="00380892" w:rsidRDefault="001A56E3" w:rsidP="00380892">
      <w:pPr>
        <w:spacing w:line="360" w:lineRule="auto"/>
        <w:ind w:left="708"/>
        <w:rPr>
          <w:color w:val="000000"/>
          <w:sz w:val="24"/>
          <w:szCs w:val="24"/>
        </w:rPr>
      </w:pPr>
    </w:p>
    <w:sectPr w:rsidR="001A56E3" w:rsidRPr="00380892" w:rsidSect="00E77EBF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BF" w:rsidRDefault="00E77EBF" w:rsidP="00E77EBF">
      <w:r>
        <w:separator/>
      </w:r>
    </w:p>
  </w:endnote>
  <w:endnote w:type="continuationSeparator" w:id="0">
    <w:p w:rsidR="00E77EBF" w:rsidRDefault="00E77EBF" w:rsidP="00E7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010"/>
    </w:sdtPr>
    <w:sdtContent>
      <w:p w:rsidR="00E77EBF" w:rsidRDefault="00701B82">
        <w:pPr>
          <w:pStyle w:val="af1"/>
          <w:jc w:val="right"/>
        </w:pPr>
        <w:fldSimple w:instr=" PAGE   \* MERGEFORMAT ">
          <w:r w:rsidR="00776ACB">
            <w:rPr>
              <w:noProof/>
            </w:rPr>
            <w:t>3</w:t>
          </w:r>
        </w:fldSimple>
      </w:p>
    </w:sdtContent>
  </w:sdt>
  <w:p w:rsidR="00E77EBF" w:rsidRDefault="00E77E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BF" w:rsidRDefault="00E77EBF" w:rsidP="00E77EBF">
      <w:r>
        <w:separator/>
      </w:r>
    </w:p>
  </w:footnote>
  <w:footnote w:type="continuationSeparator" w:id="0">
    <w:p w:rsidR="00E77EBF" w:rsidRDefault="00E77EBF" w:rsidP="00E7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E7CF6"/>
    <w:rsid w:val="00320209"/>
    <w:rsid w:val="003235D2"/>
    <w:rsid w:val="00350F0D"/>
    <w:rsid w:val="00360535"/>
    <w:rsid w:val="00361288"/>
    <w:rsid w:val="0036746F"/>
    <w:rsid w:val="00380892"/>
    <w:rsid w:val="003921D5"/>
    <w:rsid w:val="00394BF8"/>
    <w:rsid w:val="003B0893"/>
    <w:rsid w:val="003C223E"/>
    <w:rsid w:val="003C4064"/>
    <w:rsid w:val="003F7D82"/>
    <w:rsid w:val="004349D0"/>
    <w:rsid w:val="00450366"/>
    <w:rsid w:val="004578AF"/>
    <w:rsid w:val="00466D1A"/>
    <w:rsid w:val="004A523B"/>
    <w:rsid w:val="004B2CE7"/>
    <w:rsid w:val="004C13ED"/>
    <w:rsid w:val="004E529F"/>
    <w:rsid w:val="005062EB"/>
    <w:rsid w:val="00524AFB"/>
    <w:rsid w:val="00540FAA"/>
    <w:rsid w:val="00592684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01B82"/>
    <w:rsid w:val="00763714"/>
    <w:rsid w:val="00776ACB"/>
    <w:rsid w:val="00786206"/>
    <w:rsid w:val="00786D9A"/>
    <w:rsid w:val="007945B8"/>
    <w:rsid w:val="007D6BA0"/>
    <w:rsid w:val="0084635D"/>
    <w:rsid w:val="0085131D"/>
    <w:rsid w:val="00864B4E"/>
    <w:rsid w:val="008943EC"/>
    <w:rsid w:val="008C0F7D"/>
    <w:rsid w:val="00923EB3"/>
    <w:rsid w:val="00990632"/>
    <w:rsid w:val="00997B06"/>
    <w:rsid w:val="00A06425"/>
    <w:rsid w:val="00A2176B"/>
    <w:rsid w:val="00A23CAF"/>
    <w:rsid w:val="00AB6FD8"/>
    <w:rsid w:val="00B02AEE"/>
    <w:rsid w:val="00B415A6"/>
    <w:rsid w:val="00B44755"/>
    <w:rsid w:val="00B93C5D"/>
    <w:rsid w:val="00BB0797"/>
    <w:rsid w:val="00BD1E78"/>
    <w:rsid w:val="00C05AF0"/>
    <w:rsid w:val="00C16968"/>
    <w:rsid w:val="00C31557"/>
    <w:rsid w:val="00C73F5E"/>
    <w:rsid w:val="00C83CD7"/>
    <w:rsid w:val="00CD481E"/>
    <w:rsid w:val="00CE157A"/>
    <w:rsid w:val="00CF2A87"/>
    <w:rsid w:val="00D47B54"/>
    <w:rsid w:val="00DA1860"/>
    <w:rsid w:val="00DD6464"/>
    <w:rsid w:val="00DE09B4"/>
    <w:rsid w:val="00E40BE5"/>
    <w:rsid w:val="00E45FC0"/>
    <w:rsid w:val="00E77EBF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77E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77EBF"/>
  </w:style>
  <w:style w:type="paragraph" w:styleId="af1">
    <w:name w:val="footer"/>
    <w:basedOn w:val="a"/>
    <w:link w:val="af2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CAC7-3244-4705-9237-175CB49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3</cp:revision>
  <cp:lastPrinted>2021-06-15T09:55:00Z</cp:lastPrinted>
  <dcterms:created xsi:type="dcterms:W3CDTF">2021-07-07T11:35:00Z</dcterms:created>
  <dcterms:modified xsi:type="dcterms:W3CDTF">2021-07-07T11:39:00Z</dcterms:modified>
</cp:coreProperties>
</file>