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5C0A" w:rsidRDefault="00120463">
      <w:pPr>
        <w:spacing w:after="0" w:line="240" w:lineRule="auto"/>
        <w:jc w:val="right"/>
        <w:rPr>
          <w:rFonts w:ascii="Times New Roman" w:hAnsi="Times New Roman" w:cs="Times New Roman"/>
          <w:b/>
          <w:bCs/>
          <w:color w:val="000000" w:themeColor="text1"/>
          <w:sz w:val="28"/>
          <w:szCs w:val="28"/>
        </w:rPr>
      </w:pPr>
      <w:bookmarkStart w:id="0" w:name="_Hlk111130486"/>
      <w:bookmarkStart w:id="1" w:name="_Hlk22205613"/>
      <w:r>
        <w:rPr>
          <w:rFonts w:ascii="Times New Roman" w:hAnsi="Times New Roman" w:cs="Times New Roman"/>
          <w:b/>
          <w:bCs/>
          <w:color w:val="000000" w:themeColor="text1"/>
          <w:sz w:val="28"/>
          <w:szCs w:val="28"/>
        </w:rPr>
        <w:t>Приложение №1</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к постановлению</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От «__</w:t>
      </w:r>
      <w:proofErr w:type="gramStart"/>
      <w:r>
        <w:rPr>
          <w:rFonts w:ascii="Times New Roman" w:hAnsi="Times New Roman" w:cs="Times New Roman"/>
          <w:b/>
          <w:bCs/>
          <w:color w:val="000000" w:themeColor="text1"/>
          <w:sz w:val="28"/>
          <w:szCs w:val="28"/>
        </w:rPr>
        <w:t>_»_</w:t>
      </w:r>
      <w:proofErr w:type="gramEnd"/>
      <w:r>
        <w:rPr>
          <w:rFonts w:ascii="Times New Roman" w:hAnsi="Times New Roman" w:cs="Times New Roman"/>
          <w:b/>
          <w:bCs/>
          <w:color w:val="000000" w:themeColor="text1"/>
          <w:sz w:val="28"/>
          <w:szCs w:val="28"/>
        </w:rPr>
        <w:t>_________202  №_____</w:t>
      </w:r>
    </w:p>
    <w:bookmarkEnd w:id="0"/>
    <w:p w:rsidR="00715C0A" w:rsidRDefault="00715C0A">
      <w:pPr>
        <w:spacing w:after="0" w:line="240" w:lineRule="auto"/>
        <w:jc w:val="right"/>
        <w:rPr>
          <w:rFonts w:ascii="Times New Roman" w:hAnsi="Times New Roman" w:cs="Times New Roman"/>
          <w:b/>
          <w:bCs/>
          <w:color w:val="000000" w:themeColor="text1"/>
          <w:sz w:val="28"/>
          <w:szCs w:val="28"/>
        </w:rPr>
      </w:pP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ПРОЕКТ</w: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120463">
      <w:pPr>
        <w:spacing w:after="0" w:line="240" w:lineRule="auto"/>
        <w:jc w:val="center"/>
        <w:rPr>
          <w:rFonts w:ascii="Times New Roman" w:hAnsi="Times New Roman" w:cs="Times New Roman"/>
          <w:color w:val="000000" w:themeColor="text1"/>
          <w:sz w:val="28"/>
          <w:szCs w:val="28"/>
        </w:rPr>
      </w:pPr>
      <w:r>
        <w:rPr>
          <w:rFonts w:ascii="Times New Roman" w:eastAsia="Times New Roman" w:hAnsi="Times New Roman" w:cs="Times New Roman"/>
          <w:b/>
          <w:noProof/>
          <w:color w:val="000000" w:themeColor="text1"/>
          <w:sz w:val="44"/>
          <w:szCs w:val="44"/>
          <w:lang w:eastAsia="ru-RU"/>
        </w:rPr>
        <mc:AlternateContent>
          <mc:Choice Requires="wpg">
            <w:drawing>
              <wp:inline distT="0" distB="0" distL="0" distR="0">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120463">
      <w:pPr>
        <w:spacing w:after="0" w:line="240" w:lineRule="auto"/>
        <w:jc w:val="center"/>
        <w:rPr>
          <w:rFonts w:ascii="Times New Roman" w:hAnsi="Times New Roman" w:cs="Times New Roman"/>
          <w:color w:val="000000" w:themeColor="text1"/>
          <w:sz w:val="32"/>
          <w:szCs w:val="28"/>
        </w:rPr>
      </w:pPr>
      <w:bookmarkStart w:id="2" w:name="_Hlk22205601"/>
      <w:r>
        <w:rPr>
          <w:rFonts w:ascii="Times New Roman" w:hAnsi="Times New Roman" w:cs="Times New Roman"/>
          <w:color w:val="000000" w:themeColor="text1"/>
          <w:sz w:val="32"/>
          <w:szCs w:val="28"/>
        </w:rPr>
        <w:t>АКТУАЛЛИЗИРОВАННАЯ СХЕМА ТЕПЛОСНАБЖЕНИЯ</w:t>
      </w:r>
      <w:bookmarkEnd w:id="2"/>
    </w:p>
    <w:p w:rsidR="002C229D" w:rsidRPr="002C229D" w:rsidRDefault="002C229D"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ГОРОДСКОГО ПОСЕЛЕНИЯ</w:t>
      </w:r>
    </w:p>
    <w:p w:rsidR="002C229D" w:rsidRPr="002C229D" w:rsidRDefault="002C229D"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«ГОРОД УДАЧНЫЙ» МУНИЦИПАЛЬНОГО РАЙОНА «МИРНИНСКИЙ РАЙОН»</w:t>
      </w: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РЕСПУБЛИКИ САХА (ЯКУТИЯ)</w:t>
      </w: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НА ПЕРИОД ПО 2037 Г.</w:t>
      </w: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УТВЕРЖДАЕМАЯ ЧАСТЬ</w: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bookmarkEnd w:id="1"/>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1204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Санкт-Петербург,</w:t>
      </w:r>
    </w:p>
    <w:p w:rsidR="00715C0A" w:rsidRDefault="00120463">
      <w:pPr>
        <w:spacing w:after="0" w:line="240" w:lineRule="auto"/>
        <w:jc w:val="center"/>
        <w:rPr>
          <w:rFonts w:ascii="Times New Roman" w:eastAsia="Times New Roman" w:hAnsi="Times New Roman" w:cs="Times New Roman"/>
          <w:sz w:val="24"/>
          <w:szCs w:val="24"/>
          <w:lang w:eastAsia="ru-RU"/>
        </w:rPr>
        <w:sectPr w:rsidR="00715C0A">
          <w:headerReference w:type="default" r:id="rId16"/>
          <w:footerReference w:type="default" r:id="rId17"/>
          <w:footerReference w:type="first" r:id="rId18"/>
          <w:type w:val="nextColumn"/>
          <w:pgSz w:w="11906" w:h="16838"/>
          <w:pgMar w:top="1701" w:right="1134" w:bottom="1134" w:left="1134" w:header="709" w:footer="709" w:gutter="0"/>
          <w:cols w:space="708"/>
          <w:titlePg/>
        </w:sectPr>
      </w:pPr>
      <w:r>
        <w:rPr>
          <w:rFonts w:ascii="Times New Roman" w:eastAsia="Times New Roman" w:hAnsi="Times New Roman" w:cs="Times New Roman"/>
          <w:sz w:val="24"/>
          <w:szCs w:val="24"/>
          <w:lang w:eastAsia="ru-RU"/>
        </w:rPr>
        <w:t>2026 г.</w:t>
      </w:r>
    </w:p>
    <w:sdt>
      <w:sdtPr>
        <w:rPr>
          <w:rFonts w:eastAsiaTheme="minorHAnsi"/>
          <w:bCs/>
          <w:caps/>
          <w:color w:val="000000" w:themeColor="text1"/>
          <w:sz w:val="22"/>
          <w:szCs w:val="22"/>
          <w:lang w:eastAsia="en-US"/>
        </w:rPr>
        <w:id w:val="1006636370"/>
        <w:docPartObj>
          <w:docPartGallery w:val="Table of Contents"/>
          <w:docPartUnique/>
        </w:docPartObj>
      </w:sdtPr>
      <w:sdtEndPr/>
      <w:sdtContent>
        <w:p w:rsidR="00715C0A" w:rsidRDefault="00120463">
          <w:pPr>
            <w:pStyle w:val="af5"/>
            <w:rPr>
              <w:color w:val="000000" w:themeColor="text1"/>
              <w:sz w:val="21"/>
              <w:szCs w:val="21"/>
            </w:rPr>
          </w:pPr>
          <w:r>
            <w:rPr>
              <w:color w:val="000000" w:themeColor="text1"/>
              <w:sz w:val="21"/>
              <w:szCs w:val="21"/>
            </w:rPr>
            <w:t>ОГЛАВЛЕНИЕ</w:t>
          </w:r>
        </w:p>
        <w:p w:rsidR="00715C0A" w:rsidRDefault="00120463">
          <w:pPr>
            <w:pStyle w:val="18"/>
            <w:tabs>
              <w:tab w:val="clear" w:pos="1100"/>
              <w:tab w:val="left" w:pos="426"/>
            </w:tabs>
            <w:rPr>
              <w:rFonts w:eastAsiaTheme="minorEastAsia"/>
              <w:bCs w:val="0"/>
              <w:caps w:val="0"/>
              <w:color w:val="000000" w:themeColor="text1"/>
              <w:sz w:val="21"/>
              <w:szCs w:val="21"/>
            </w:rPr>
          </w:pPr>
          <w:r>
            <w:rPr>
              <w:color w:val="000000" w:themeColor="text1"/>
              <w:sz w:val="21"/>
              <w:szCs w:val="21"/>
            </w:rPr>
            <w:fldChar w:fldCharType="begin"/>
          </w:r>
          <w:r>
            <w:rPr>
              <w:color w:val="000000" w:themeColor="text1"/>
              <w:sz w:val="21"/>
              <w:szCs w:val="21"/>
            </w:rPr>
            <w:instrText xml:space="preserve"> TOC \o "1-3" \h \z \u </w:instrText>
          </w:r>
          <w:r>
            <w:rPr>
              <w:color w:val="000000" w:themeColor="text1"/>
              <w:sz w:val="21"/>
              <w:szCs w:val="21"/>
            </w:rPr>
            <w:fldChar w:fldCharType="separate"/>
          </w:r>
          <w:hyperlink w:anchor="_Toc106536970" w:tooltip="#_Toc106536970" w:history="1">
            <w:r>
              <w:rPr>
                <w:rStyle w:val="af1"/>
                <w:color w:val="000000" w:themeColor="text1"/>
                <w:sz w:val="21"/>
                <w:szCs w:val="21"/>
              </w:rPr>
              <w:t>Список сокращений</w:t>
            </w:r>
            <w:r>
              <w:rPr>
                <w:color w:val="000000" w:themeColor="text1"/>
                <w:sz w:val="21"/>
                <w:szCs w:val="21"/>
              </w:rPr>
              <w:tab/>
            </w:r>
            <w:r>
              <w:rPr>
                <w:color w:val="000000" w:themeColor="text1"/>
                <w:sz w:val="21"/>
                <w:szCs w:val="21"/>
              </w:rPr>
              <w:fldChar w:fldCharType="begin"/>
            </w:r>
            <w:r>
              <w:rPr>
                <w:color w:val="000000" w:themeColor="text1"/>
                <w:sz w:val="21"/>
                <w:szCs w:val="21"/>
              </w:rPr>
              <w:instrText xml:space="preserve"> PAGEREF _Toc106536970 \h </w:instrText>
            </w:r>
            <w:r>
              <w:rPr>
                <w:color w:val="000000" w:themeColor="text1"/>
                <w:sz w:val="21"/>
                <w:szCs w:val="21"/>
              </w:rPr>
            </w:r>
            <w:r>
              <w:rPr>
                <w:color w:val="000000" w:themeColor="text1"/>
                <w:sz w:val="21"/>
                <w:szCs w:val="21"/>
              </w:rPr>
              <w:fldChar w:fldCharType="separate"/>
            </w:r>
            <w:r>
              <w:rPr>
                <w:color w:val="000000" w:themeColor="text1"/>
                <w:sz w:val="21"/>
                <w:szCs w:val="21"/>
              </w:rPr>
              <w:t>6</w:t>
            </w:r>
            <w:r>
              <w:rPr>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71" w:tooltip="#_Toc106536971" w:history="1">
            <w:r w:rsidR="00120463">
              <w:rPr>
                <w:rStyle w:val="af1"/>
                <w:color w:val="000000" w:themeColor="text1"/>
                <w:sz w:val="21"/>
                <w:szCs w:val="21"/>
              </w:rPr>
              <w:t>Определения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_Toc106536971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7</w:t>
            </w:r>
            <w:r w:rsidR="00120463">
              <w:rPr>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72" w:tooltip="#_Toc106536972" w:history="1">
            <w:r w:rsidR="00120463">
              <w:rPr>
                <w:rStyle w:val="af1"/>
                <w:color w:val="000000" w:themeColor="text1"/>
                <w:sz w:val="21"/>
                <w:szCs w:val="21"/>
              </w:rPr>
              <w:t>Введение</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9</w:t>
            </w:r>
            <w:r w:rsidR="00120463">
              <w:rPr>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73" w:tooltip="#_Toc106536973" w:history="1">
            <w:r w:rsidR="00120463">
              <w:rPr>
                <w:rStyle w:val="af1"/>
                <w:color w:val="000000" w:themeColor="text1"/>
                <w:sz w:val="21"/>
                <w:szCs w:val="21"/>
              </w:rPr>
              <w:t>1</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_Toc106536973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10</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4" w:tooltip="#_Toc106536974" w:history="1">
            <w:r w:rsidR="00120463">
              <w:rPr>
                <w:rStyle w:val="af1"/>
                <w:rFonts w:ascii="Times New Roman" w:eastAsia="Times New Roman" w:hAnsi="Times New Roman" w:cs="Times New Roman"/>
                <w:color w:val="000000" w:themeColor="text1"/>
                <w:sz w:val="21"/>
                <w:szCs w:val="21"/>
                <w:lang w:eastAsia="ru-RU"/>
              </w:rPr>
              <w:t>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10</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5" w:tooltip="#_Toc106536975" w:history="1">
            <w:r w:rsidR="00120463">
              <w:rPr>
                <w:rStyle w:val="af1"/>
                <w:rFonts w:ascii="Times New Roman" w:eastAsia="Times New Roman" w:hAnsi="Times New Roman" w:cs="Times New Roman"/>
                <w:color w:val="000000" w:themeColor="text1"/>
                <w:sz w:val="21"/>
                <w:szCs w:val="21"/>
                <w:lang w:eastAsia="ru-RU"/>
              </w:rPr>
              <w:t>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6" w:tooltip="#_Toc106536976" w:history="1">
            <w:r w:rsidR="00120463">
              <w:rPr>
                <w:rStyle w:val="af1"/>
                <w:rFonts w:ascii="Times New Roman" w:eastAsia="Times New Roman" w:hAnsi="Times New Roman" w:cs="Times New Roman"/>
                <w:color w:val="000000" w:themeColor="text1"/>
                <w:sz w:val="21"/>
                <w:szCs w:val="21"/>
                <w:lang w:eastAsia="ru-RU"/>
              </w:rPr>
              <w:t>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7" w:tooltip="#_Toc106536977" w:history="1">
            <w:r w:rsidR="00120463">
              <w:rPr>
                <w:rStyle w:val="af1"/>
                <w:rFonts w:ascii="Times New Roman" w:eastAsia="Times New Roman" w:hAnsi="Times New Roman" w:cs="Times New Roman"/>
                <w:color w:val="000000" w:themeColor="text1"/>
                <w:sz w:val="21"/>
                <w:szCs w:val="21"/>
                <w:lang w:eastAsia="ru-RU"/>
              </w:rPr>
              <w:t>1.4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78" w:tooltip="#_Toc106536978" w:history="1">
            <w:r w:rsidR="00120463">
              <w:rPr>
                <w:rStyle w:val="af1"/>
                <w:color w:val="000000" w:themeColor="text1"/>
                <w:sz w:val="21"/>
                <w:szCs w:val="21"/>
              </w:rPr>
              <w:t>2</w:t>
            </w:r>
            <w:r w:rsidR="00120463">
              <w:rPr>
                <w:rFonts w:eastAsiaTheme="minorEastAsia"/>
                <w:bCs w:val="0"/>
                <w:caps w:val="0"/>
                <w:color w:val="000000" w:themeColor="text1"/>
                <w:sz w:val="21"/>
                <w:szCs w:val="21"/>
              </w:rPr>
              <w:tab/>
            </w:r>
            <w:r w:rsidR="00120463">
              <w:rPr>
                <w:rStyle w:val="af1"/>
                <w:color w:val="000000" w:themeColor="text1"/>
                <w:sz w:val="21"/>
                <w:szCs w:val="21"/>
              </w:rPr>
              <w:t>Раздел 2. Существующие и перспективные балансы тепловой мощности источников тепловой энергии и тепловой нагрузки потребителей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_Toc106536978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17</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9" w:tooltip="#_Toc106536979" w:history="1">
            <w:r w:rsidR="00120463">
              <w:rPr>
                <w:rStyle w:val="af1"/>
                <w:rFonts w:ascii="Times New Roman" w:eastAsia="Times New Roman" w:hAnsi="Times New Roman" w:cs="Times New Roman"/>
                <w:color w:val="000000" w:themeColor="text1"/>
                <w:sz w:val="21"/>
                <w:szCs w:val="21"/>
                <w:lang w:eastAsia="ru-RU"/>
              </w:rPr>
              <w:t>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систем теплоснабжения и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17</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0" w:tooltip="#_Toc106536980" w:history="1">
            <w:r w:rsidR="00120463">
              <w:rPr>
                <w:rStyle w:val="af1"/>
                <w:rFonts w:ascii="Times New Roman" w:eastAsia="Times New Roman" w:hAnsi="Times New Roman" w:cs="Times New Roman"/>
                <w:color w:val="000000" w:themeColor="text1"/>
                <w:sz w:val="21"/>
                <w:szCs w:val="21"/>
                <w:lang w:eastAsia="ru-RU"/>
              </w:rPr>
              <w:t>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индивидуальных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1" w:tooltip="#_Toc106536981" w:history="1">
            <w:r w:rsidR="00120463">
              <w:rPr>
                <w:rStyle w:val="af1"/>
                <w:rFonts w:ascii="Times New Roman" w:eastAsia="Times New Roman" w:hAnsi="Times New Roman" w:cs="Times New Roman"/>
                <w:color w:val="000000" w:themeColor="text1"/>
                <w:sz w:val="21"/>
                <w:szCs w:val="21"/>
                <w:lang w:eastAsia="ru-RU"/>
              </w:rPr>
              <w:t>2.3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2" w:tooltip="#_Toc106536982" w:history="1">
            <w:r w:rsidR="00120463">
              <w:rPr>
                <w:rStyle w:val="af1"/>
                <w:rFonts w:ascii="Times New Roman" w:eastAsia="Times New Roman" w:hAnsi="Times New Roman" w:cs="Times New Roman"/>
                <w:color w:val="000000" w:themeColor="text1"/>
                <w:sz w:val="21"/>
                <w:szCs w:val="21"/>
                <w:lang w:eastAsia="ru-RU"/>
              </w:rPr>
              <w:t>2.4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3" w:tooltip="#_Toc106536983" w:history="1">
            <w:r w:rsidR="00120463">
              <w:rPr>
                <w:rStyle w:val="af1"/>
                <w:rFonts w:ascii="Times New Roman" w:eastAsia="Times New Roman" w:hAnsi="Times New Roman" w:cs="Times New Roman"/>
                <w:color w:val="000000" w:themeColor="text1"/>
                <w:sz w:val="21"/>
                <w:szCs w:val="21"/>
                <w:lang w:eastAsia="ru-RU"/>
              </w:rPr>
              <w:t>2.5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Радиус эффективного теплоснабжения, определяемый в соответствии с методическими указаниями по разработке схем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4" w:tooltip="#_Toc106536984" w:history="1">
            <w:r w:rsidR="00120463">
              <w:rPr>
                <w:rStyle w:val="af1"/>
                <w:rFonts w:ascii="Times New Roman" w:eastAsia="Times New Roman" w:hAnsi="Times New Roman" w:cs="Times New Roman"/>
                <w:color w:val="000000" w:themeColor="text1"/>
                <w:sz w:val="21"/>
                <w:szCs w:val="21"/>
                <w:lang w:eastAsia="ru-RU"/>
              </w:rPr>
              <w:t>2.6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29</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5" w:tooltip="#_Toc106536985" w:history="1">
            <w:r w:rsidR="00120463">
              <w:rPr>
                <w:rStyle w:val="af1"/>
                <w:rFonts w:ascii="Times New Roman" w:eastAsia="Times New Roman" w:hAnsi="Times New Roman" w:cs="Times New Roman"/>
                <w:color w:val="000000" w:themeColor="text1"/>
                <w:sz w:val="21"/>
                <w:szCs w:val="21"/>
                <w:lang w:eastAsia="ru-RU"/>
              </w:rPr>
              <w:t>2.7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30</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6" w:tooltip="#_Toc106536986" w:history="1">
            <w:r w:rsidR="00120463">
              <w:rPr>
                <w:rStyle w:val="af1"/>
                <w:rFonts w:ascii="Times New Roman" w:eastAsia="Times New Roman" w:hAnsi="Times New Roman" w:cs="Times New Roman"/>
                <w:color w:val="000000" w:themeColor="text1"/>
                <w:sz w:val="21"/>
                <w:szCs w:val="21"/>
                <w:lang w:eastAsia="ru-RU"/>
              </w:rPr>
              <w:t>2.8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затраты тепловой мощности на собственные и хозяйственные нужды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7" w:tooltip="#_Toc106536987" w:history="1">
            <w:r w:rsidR="00120463">
              <w:rPr>
                <w:rStyle w:val="af1"/>
                <w:rFonts w:ascii="Times New Roman" w:eastAsia="Times New Roman" w:hAnsi="Times New Roman" w:cs="Times New Roman"/>
                <w:color w:val="000000" w:themeColor="text1"/>
                <w:sz w:val="21"/>
                <w:szCs w:val="21"/>
                <w:lang w:eastAsia="ru-RU"/>
              </w:rPr>
              <w:t>2.9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тепловой мощности нетто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8" w:tooltip="#_Toc106536988" w:history="1">
            <w:r w:rsidR="00120463">
              <w:rPr>
                <w:rStyle w:val="af1"/>
                <w:rFonts w:ascii="Times New Roman" w:eastAsia="Times New Roman" w:hAnsi="Times New Roman" w:cs="Times New Roman"/>
                <w:color w:val="000000" w:themeColor="text1"/>
                <w:sz w:val="21"/>
                <w:szCs w:val="21"/>
                <w:lang w:eastAsia="ru-RU"/>
              </w:rPr>
              <w:t>2.10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9" w:tooltip="#_Toc106536989" w:history="1">
            <w:r w:rsidR="00120463">
              <w:rPr>
                <w:rStyle w:val="af1"/>
                <w:rFonts w:ascii="Times New Roman" w:eastAsia="Times New Roman" w:hAnsi="Times New Roman" w:cs="Times New Roman"/>
                <w:color w:val="000000" w:themeColor="text1"/>
                <w:sz w:val="21"/>
                <w:szCs w:val="21"/>
                <w:lang w:eastAsia="ru-RU"/>
              </w:rPr>
              <w:t>2.11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Затраты существующей и перспективной тепловой мощности на хозяйственные нужды тепловых сетей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0" w:tooltip="#_Toc106536990" w:history="1">
            <w:r w:rsidR="00120463">
              <w:rPr>
                <w:rStyle w:val="af1"/>
                <w:rFonts w:ascii="Times New Roman" w:eastAsia="Times New Roman" w:hAnsi="Times New Roman" w:cs="Times New Roman"/>
                <w:color w:val="000000" w:themeColor="text1"/>
                <w:sz w:val="21"/>
                <w:szCs w:val="21"/>
                <w:lang w:eastAsia="ru-RU"/>
              </w:rPr>
              <w:t>2.12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1" w:tooltip="#_Toc106536991" w:history="1">
            <w:r w:rsidR="00120463">
              <w:rPr>
                <w:rStyle w:val="af1"/>
                <w:rFonts w:ascii="Times New Roman" w:eastAsia="Times New Roman" w:hAnsi="Times New Roman" w:cs="Times New Roman"/>
                <w:color w:val="000000" w:themeColor="text1"/>
                <w:sz w:val="21"/>
                <w:szCs w:val="21"/>
                <w:lang w:eastAsia="ru-RU"/>
              </w:rPr>
              <w:t>2.13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тепловой нагрузки потребителей, устанавливаемые с учетом расчетной тепловой нагрузки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92" w:tooltip="#_Toc106536992" w:history="1">
            <w:r w:rsidR="00120463">
              <w:rPr>
                <w:rStyle w:val="af1"/>
                <w:color w:val="000000" w:themeColor="text1"/>
                <w:sz w:val="21"/>
                <w:szCs w:val="21"/>
              </w:rPr>
              <w:t>3</w:t>
            </w:r>
            <w:r w:rsidR="00120463">
              <w:rPr>
                <w:rFonts w:eastAsiaTheme="minorEastAsia"/>
                <w:bCs w:val="0"/>
                <w:caps w:val="0"/>
                <w:color w:val="000000" w:themeColor="text1"/>
                <w:sz w:val="21"/>
                <w:szCs w:val="21"/>
              </w:rPr>
              <w:tab/>
            </w:r>
            <w:r w:rsidR="00120463">
              <w:rPr>
                <w:rStyle w:val="af1"/>
                <w:color w:val="000000" w:themeColor="text1"/>
                <w:sz w:val="21"/>
                <w:szCs w:val="21"/>
              </w:rPr>
              <w:t>Раздел 3. Существующие и перспективные балансы теплоносителя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35</w:t>
            </w:r>
            <w:r w:rsidR="00120463">
              <w:rPr>
                <w:color w:val="000000" w:themeColor="text1"/>
                <w:sz w:val="21"/>
                <w:szCs w:val="21"/>
              </w:rPr>
              <w:fldChar w:fldCharType="end"/>
            </w:r>
          </w:hyperlink>
        </w:p>
        <w:p w:rsidR="00715C0A" w:rsidRDefault="00BB6DA9">
          <w:pPr>
            <w:pStyle w:val="2ffe"/>
            <w:tabs>
              <w:tab w:val="left" w:pos="426"/>
              <w:tab w:val="left" w:pos="880"/>
              <w:tab w:val="right" w:leader="dot" w:pos="9496"/>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3" w:tooltip="#_Toc106536993" w:history="1">
            <w:r w:rsidR="00120463">
              <w:rPr>
                <w:rStyle w:val="af1"/>
                <w:rFonts w:ascii="Times New Roman" w:eastAsia="Times New Roman" w:hAnsi="Times New Roman" w:cs="Times New Roman"/>
                <w:color w:val="000000" w:themeColor="text1"/>
                <w:sz w:val="21"/>
                <w:szCs w:val="21"/>
                <w:lang w:eastAsia="ru-RU"/>
              </w:rPr>
              <w:t>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4" w:tooltip="#_Toc106536994" w:history="1">
            <w:r w:rsidR="00120463">
              <w:rPr>
                <w:rStyle w:val="af1"/>
                <w:rFonts w:ascii="Times New Roman" w:eastAsia="Times New Roman" w:hAnsi="Times New Roman" w:cs="Times New Roman"/>
                <w:color w:val="000000" w:themeColor="text1"/>
                <w:sz w:val="21"/>
                <w:szCs w:val="21"/>
                <w:lang w:eastAsia="ru-RU"/>
              </w:rPr>
              <w:t>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95" w:tooltip="#_Toc106536995" w:history="1">
            <w:r w:rsidR="00120463">
              <w:rPr>
                <w:rStyle w:val="af1"/>
                <w:color w:val="000000" w:themeColor="text1"/>
                <w:sz w:val="21"/>
                <w:szCs w:val="21"/>
              </w:rPr>
              <w:t>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4. Основные положения мастер-плана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37</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6" w:tooltip="#_Toc106536996" w:history="1">
            <w:r w:rsidR="00120463">
              <w:rPr>
                <w:rStyle w:val="af1"/>
                <w:rFonts w:ascii="Times New Roman" w:eastAsia="Times New Roman" w:hAnsi="Times New Roman" w:cs="Times New Roman"/>
                <w:color w:val="000000" w:themeColor="text1"/>
                <w:sz w:val="21"/>
                <w:szCs w:val="21"/>
                <w:lang w:eastAsia="ru-RU"/>
              </w:rPr>
              <w:t>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сценариев развития системы теплоснабжения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7" w:tooltip="#_Toc106536997" w:history="1">
            <w:r w:rsidR="00120463">
              <w:rPr>
                <w:rStyle w:val="af1"/>
                <w:rFonts w:ascii="Times New Roman" w:eastAsia="Times New Roman" w:hAnsi="Times New Roman" w:cs="Times New Roman"/>
                <w:color w:val="000000" w:themeColor="text1"/>
                <w:sz w:val="21"/>
                <w:szCs w:val="21"/>
                <w:lang w:eastAsia="ru-RU"/>
              </w:rPr>
              <w:t>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Технико-экономическое сравнение вариантов перспективного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8" w:tooltip="#_Toc106536998" w:history="1">
            <w:r w:rsidR="00120463">
              <w:rPr>
                <w:rStyle w:val="af1"/>
                <w:rFonts w:ascii="Times New Roman" w:eastAsia="Times New Roman" w:hAnsi="Times New Roman" w:cs="Times New Roman"/>
                <w:color w:val="000000" w:themeColor="text1"/>
                <w:sz w:val="21"/>
                <w:szCs w:val="21"/>
                <w:lang w:eastAsia="ru-RU"/>
              </w:rPr>
              <w:t>4.3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Обоснование выбора приоритетного сценария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40</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6999" w:tooltip="#_Toc106536999" w:history="1">
            <w:r w:rsidR="00120463">
              <w:rPr>
                <w:rStyle w:val="af1"/>
                <w:color w:val="000000" w:themeColor="text1"/>
                <w:sz w:val="21"/>
                <w:szCs w:val="21"/>
              </w:rPr>
              <w:t>5</w:t>
            </w:r>
            <w:r w:rsidR="00120463">
              <w:rPr>
                <w:rFonts w:eastAsiaTheme="minorEastAsia"/>
                <w:bCs w:val="0"/>
                <w:caps w:val="0"/>
                <w:color w:val="000000" w:themeColor="text1"/>
                <w:sz w:val="21"/>
                <w:szCs w:val="21"/>
              </w:rPr>
              <w:tab/>
            </w:r>
            <w:r w:rsidR="00120463">
              <w:rPr>
                <w:rStyle w:val="af1"/>
                <w:color w:val="000000" w:themeColor="text1"/>
                <w:sz w:val="21"/>
                <w:szCs w:val="21"/>
              </w:rPr>
              <w:t>Раздел 5. Предложения по строительству, реконструкции, техническому перевооружению и (или) модернизации источников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_Toc106536999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41</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0" w:tooltip="#_Toc106537000" w:history="1">
            <w:r w:rsidR="00120463">
              <w:rPr>
                <w:rStyle w:val="af1"/>
                <w:rFonts w:ascii="Times New Roman" w:eastAsia="Times New Roman" w:hAnsi="Times New Roman" w:cs="Times New Roman"/>
                <w:color w:val="000000" w:themeColor="text1"/>
                <w:sz w:val="21"/>
                <w:szCs w:val="21"/>
                <w:lang w:eastAsia="ru-RU"/>
              </w:rPr>
              <w:t>5.1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1" w:tooltip="#_Toc106537001" w:history="1">
            <w:r w:rsidR="00120463">
              <w:rPr>
                <w:rStyle w:val="af1"/>
                <w:rFonts w:ascii="Times New Roman" w:eastAsia="Times New Roman" w:hAnsi="Times New Roman" w:cs="Times New Roman"/>
                <w:color w:val="000000" w:themeColor="text1"/>
                <w:sz w:val="21"/>
                <w:szCs w:val="21"/>
                <w:lang w:eastAsia="ru-RU"/>
              </w:rPr>
              <w:t>5.2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2" w:tooltip="#_Toc106537002" w:history="1">
            <w:r w:rsidR="00120463">
              <w:rPr>
                <w:rStyle w:val="af1"/>
                <w:rFonts w:ascii="Times New Roman" w:eastAsia="Times New Roman" w:hAnsi="Times New Roman" w:cs="Times New Roman"/>
                <w:color w:val="000000" w:themeColor="text1"/>
                <w:sz w:val="21"/>
                <w:szCs w:val="21"/>
                <w:lang w:eastAsia="ru-RU"/>
              </w:rPr>
              <w:t>5.3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3" w:tooltip="#_Toc106537003" w:history="1">
            <w:r w:rsidR="00120463">
              <w:rPr>
                <w:rStyle w:val="af1"/>
                <w:rFonts w:ascii="Times New Roman" w:eastAsia="Times New Roman" w:hAnsi="Times New Roman" w:cs="Times New Roman"/>
                <w:color w:val="000000" w:themeColor="text1"/>
                <w:sz w:val="21"/>
                <w:szCs w:val="21"/>
                <w:lang w:eastAsia="ru-RU"/>
              </w:rPr>
              <w:t>5.4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4" w:tooltip="#_Toc106537004" w:history="1">
            <w:r w:rsidR="00120463">
              <w:rPr>
                <w:rStyle w:val="af1"/>
                <w:rFonts w:ascii="Times New Roman" w:eastAsia="Times New Roman" w:hAnsi="Times New Roman" w:cs="Times New Roman"/>
                <w:color w:val="000000" w:themeColor="text1"/>
                <w:sz w:val="21"/>
                <w:szCs w:val="21"/>
                <w:lang w:eastAsia="ru-RU"/>
              </w:rPr>
              <w:t>5.5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5" w:tooltip="#_Toc106537005" w:history="1">
            <w:r w:rsidR="00120463">
              <w:rPr>
                <w:rStyle w:val="af1"/>
                <w:rFonts w:ascii="Times New Roman" w:eastAsia="Times New Roman" w:hAnsi="Times New Roman" w:cs="Times New Roman"/>
                <w:color w:val="000000" w:themeColor="text1"/>
                <w:sz w:val="21"/>
                <w:szCs w:val="21"/>
                <w:lang w:eastAsia="ru-RU"/>
              </w:rPr>
              <w:t>5.6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переоборудованию котельных в источники комбинированной выработки электрической и тепловой энергии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6" w:tooltip="#_Toc106537006" w:history="1">
            <w:r w:rsidR="00120463">
              <w:rPr>
                <w:rStyle w:val="af1"/>
                <w:rFonts w:ascii="Times New Roman" w:eastAsia="Times New Roman" w:hAnsi="Times New Roman" w:cs="Times New Roman"/>
                <w:color w:val="000000" w:themeColor="text1"/>
                <w:sz w:val="21"/>
                <w:szCs w:val="21"/>
                <w:lang w:eastAsia="ru-RU"/>
              </w:rPr>
              <w:t>5.7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7" w:tooltip="#_Toc106537007" w:history="1">
            <w:r w:rsidR="00120463">
              <w:rPr>
                <w:rStyle w:val="af1"/>
                <w:rFonts w:ascii="Times New Roman" w:eastAsia="Times New Roman" w:hAnsi="Times New Roman" w:cs="Times New Roman"/>
                <w:color w:val="000000" w:themeColor="text1"/>
                <w:sz w:val="21"/>
                <w:szCs w:val="21"/>
                <w:lang w:eastAsia="ru-RU"/>
              </w:rPr>
              <w:t>5.8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8" w:tooltip="#_Toc106537008" w:history="1">
            <w:r w:rsidR="00120463">
              <w:rPr>
                <w:rStyle w:val="af1"/>
                <w:rFonts w:ascii="Times New Roman" w:eastAsia="Times New Roman" w:hAnsi="Times New Roman" w:cs="Times New Roman"/>
                <w:color w:val="000000" w:themeColor="text1"/>
                <w:sz w:val="21"/>
                <w:szCs w:val="21"/>
                <w:lang w:eastAsia="ru-RU"/>
              </w:rPr>
              <w:t>5.9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9" w:tooltip="#_Toc106537009" w:history="1">
            <w:r w:rsidR="00120463">
              <w:rPr>
                <w:rStyle w:val="af1"/>
                <w:rFonts w:ascii="Times New Roman" w:eastAsia="Times New Roman" w:hAnsi="Times New Roman" w:cs="Times New Roman"/>
                <w:color w:val="000000" w:themeColor="text1"/>
                <w:sz w:val="21"/>
                <w:szCs w:val="21"/>
                <w:lang w:eastAsia="ru-RU"/>
              </w:rPr>
              <w:t>5.10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10" w:tooltip="#_Toc106537010" w:history="1">
            <w:r w:rsidR="00120463">
              <w:rPr>
                <w:rStyle w:val="af1"/>
                <w:color w:val="000000" w:themeColor="text1"/>
                <w:sz w:val="21"/>
                <w:szCs w:val="21"/>
              </w:rPr>
              <w:t>6</w:t>
            </w:r>
            <w:r w:rsidR="00120463">
              <w:rPr>
                <w:rFonts w:eastAsiaTheme="minorEastAsia"/>
                <w:bCs w:val="0"/>
                <w:caps w:val="0"/>
                <w:color w:val="000000" w:themeColor="text1"/>
                <w:sz w:val="21"/>
                <w:szCs w:val="21"/>
              </w:rPr>
              <w:tab/>
            </w:r>
            <w:r w:rsidR="00120463">
              <w:rPr>
                <w:rStyle w:val="af1"/>
                <w:color w:val="000000" w:themeColor="text1"/>
                <w:sz w:val="21"/>
                <w:szCs w:val="21"/>
              </w:rPr>
              <w:t>Раздел 6. Предложения по строительству, реконструкции и (или) модернизации тепловых сетей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_Toc106537010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43</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1" w:tooltip="#_Toc106537011" w:history="1">
            <w:r w:rsidR="00120463">
              <w:rPr>
                <w:rStyle w:val="af1"/>
                <w:rFonts w:ascii="Times New Roman" w:eastAsia="Times New Roman" w:hAnsi="Times New Roman" w:cs="Times New Roman"/>
                <w:color w:val="000000" w:themeColor="text1"/>
                <w:sz w:val="21"/>
                <w:szCs w:val="21"/>
                <w:lang w:eastAsia="ru-RU"/>
              </w:rPr>
              <w:t>6.1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2" w:tooltip="#_Toc106537012" w:history="1">
            <w:r w:rsidR="00120463">
              <w:rPr>
                <w:rStyle w:val="af1"/>
                <w:rFonts w:ascii="Times New Roman" w:eastAsia="Times New Roman" w:hAnsi="Times New Roman" w:cs="Times New Roman"/>
                <w:color w:val="000000" w:themeColor="text1"/>
                <w:sz w:val="21"/>
                <w:szCs w:val="21"/>
                <w:lang w:eastAsia="ru-RU"/>
              </w:rPr>
              <w:t>6.2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3" w:tooltip="#_Toc106537013" w:history="1">
            <w:r w:rsidR="00120463">
              <w:rPr>
                <w:rStyle w:val="af1"/>
                <w:rFonts w:ascii="Times New Roman" w:eastAsia="Times New Roman" w:hAnsi="Times New Roman" w:cs="Times New Roman"/>
                <w:color w:val="000000" w:themeColor="text1"/>
                <w:sz w:val="21"/>
                <w:szCs w:val="21"/>
                <w:lang w:eastAsia="ru-RU"/>
              </w:rPr>
              <w:t>6.3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4" w:tooltip="#_Toc106537014" w:history="1">
            <w:r w:rsidR="00120463">
              <w:rPr>
                <w:rStyle w:val="af1"/>
                <w:rFonts w:ascii="Times New Roman" w:eastAsia="Times New Roman" w:hAnsi="Times New Roman" w:cs="Times New Roman"/>
                <w:color w:val="000000" w:themeColor="text1"/>
                <w:sz w:val="21"/>
                <w:szCs w:val="21"/>
                <w:lang w:eastAsia="ru-RU"/>
              </w:rPr>
              <w:t>6.4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5" w:tooltip="#_Toc106537015" w:history="1">
            <w:r w:rsidR="00120463">
              <w:rPr>
                <w:rStyle w:val="af1"/>
                <w:rFonts w:ascii="Times New Roman" w:eastAsia="Times New Roman" w:hAnsi="Times New Roman" w:cs="Times New Roman"/>
                <w:color w:val="000000" w:themeColor="text1"/>
                <w:sz w:val="21"/>
                <w:szCs w:val="21"/>
                <w:lang w:eastAsia="ru-RU"/>
              </w:rPr>
              <w:t>6.5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16" w:tooltip="#_Toc106537016" w:history="1">
            <w:r w:rsidR="00120463">
              <w:rPr>
                <w:rStyle w:val="af1"/>
                <w:color w:val="000000" w:themeColor="text1"/>
                <w:sz w:val="21"/>
                <w:szCs w:val="21"/>
              </w:rPr>
              <w:t>7</w:t>
            </w:r>
            <w:r w:rsidR="00120463">
              <w:rPr>
                <w:rFonts w:eastAsiaTheme="minorEastAsia"/>
                <w:bCs w:val="0"/>
                <w:caps w:val="0"/>
                <w:color w:val="000000" w:themeColor="text1"/>
                <w:sz w:val="21"/>
                <w:szCs w:val="21"/>
              </w:rPr>
              <w:tab/>
            </w:r>
            <w:r w:rsidR="00120463">
              <w:rPr>
                <w:rStyle w:val="af1"/>
                <w:color w:val="000000" w:themeColor="text1"/>
                <w:sz w:val="21"/>
                <w:szCs w:val="21"/>
              </w:rPr>
              <w:t>Раздел 7. Предложения по переводу открытых систем теплоснабжения (горячего водоснабжения) в закрытые системы горячего водоснабжения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_Toc106537016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44</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7" w:tooltip="#_Toc106537017" w:history="1">
            <w:r w:rsidR="00120463">
              <w:rPr>
                <w:rStyle w:val="af1"/>
                <w:rFonts w:ascii="Times New Roman" w:eastAsia="Times New Roman" w:hAnsi="Times New Roman" w:cs="Times New Roman"/>
                <w:color w:val="000000" w:themeColor="text1"/>
                <w:sz w:val="21"/>
                <w:szCs w:val="21"/>
                <w:lang w:eastAsia="ru-RU"/>
              </w:rPr>
              <w:t>7.1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8" w:tooltip="#_Toc106537018" w:history="1">
            <w:r w:rsidR="00120463">
              <w:rPr>
                <w:rStyle w:val="af1"/>
                <w:rFonts w:ascii="Times New Roman" w:eastAsia="Times New Roman" w:hAnsi="Times New Roman" w:cs="Times New Roman"/>
                <w:color w:val="000000" w:themeColor="text1"/>
                <w:sz w:val="21"/>
                <w:szCs w:val="21"/>
                <w:lang w:eastAsia="ru-RU"/>
              </w:rPr>
              <w:t>7.2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19" w:tooltip="#_Toc106537019" w:history="1">
            <w:r w:rsidR="00120463">
              <w:rPr>
                <w:rStyle w:val="af1"/>
                <w:color w:val="000000" w:themeColor="text1"/>
                <w:sz w:val="21"/>
                <w:szCs w:val="21"/>
              </w:rPr>
              <w:t>8</w:t>
            </w:r>
            <w:r w:rsidR="00120463">
              <w:rPr>
                <w:rFonts w:eastAsiaTheme="minorEastAsia"/>
                <w:bCs w:val="0"/>
                <w:caps w:val="0"/>
                <w:color w:val="000000" w:themeColor="text1"/>
                <w:sz w:val="21"/>
                <w:szCs w:val="21"/>
              </w:rPr>
              <w:tab/>
            </w:r>
            <w:r w:rsidR="00120463">
              <w:rPr>
                <w:rStyle w:val="af1"/>
                <w:color w:val="000000" w:themeColor="text1"/>
                <w:sz w:val="21"/>
                <w:szCs w:val="21"/>
              </w:rPr>
              <w:t>Раздел 8. Перспективные топливные балансы</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_Toc106537019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45</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0" w:tooltip="#_Toc106537020" w:history="1">
            <w:r w:rsidR="00120463">
              <w:rPr>
                <w:rStyle w:val="af1"/>
                <w:rFonts w:ascii="Times New Roman" w:eastAsia="Times New Roman" w:hAnsi="Times New Roman" w:cs="Times New Roman"/>
                <w:color w:val="000000" w:themeColor="text1"/>
                <w:sz w:val="21"/>
                <w:szCs w:val="21"/>
                <w:lang w:eastAsia="ru-RU"/>
              </w:rPr>
              <w:t>8.1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45</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1" w:tooltip="#_Toc106537021" w:history="1">
            <w:r w:rsidR="00120463">
              <w:rPr>
                <w:rStyle w:val="af1"/>
                <w:rFonts w:ascii="Times New Roman" w:eastAsia="Times New Roman" w:hAnsi="Times New Roman" w:cs="Times New Roman"/>
                <w:color w:val="000000" w:themeColor="text1"/>
                <w:sz w:val="21"/>
                <w:szCs w:val="21"/>
                <w:lang w:eastAsia="ru-RU"/>
              </w:rPr>
              <w:t>8.2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49</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2" w:tooltip="#_Toc106537022" w:history="1">
            <w:r w:rsidR="00120463">
              <w:rPr>
                <w:rStyle w:val="af1"/>
                <w:rFonts w:ascii="Times New Roman" w:eastAsia="Times New Roman" w:hAnsi="Times New Roman" w:cs="Times New Roman"/>
                <w:color w:val="000000" w:themeColor="text1"/>
                <w:sz w:val="21"/>
                <w:szCs w:val="21"/>
                <w:lang w:eastAsia="ru-RU"/>
              </w:rPr>
              <w:t>8.3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3" w:tooltip="#_Toc106537023" w:history="1">
            <w:r w:rsidR="00120463">
              <w:rPr>
                <w:rStyle w:val="af1"/>
                <w:rFonts w:ascii="Times New Roman" w:eastAsia="Times New Roman" w:hAnsi="Times New Roman" w:cs="Times New Roman"/>
                <w:color w:val="000000" w:themeColor="text1"/>
                <w:sz w:val="21"/>
                <w:szCs w:val="21"/>
                <w:lang w:eastAsia="ru-RU"/>
              </w:rPr>
              <w:t>8.4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4" w:tooltip="#_Toc106537024" w:history="1">
            <w:r w:rsidR="00120463">
              <w:rPr>
                <w:rStyle w:val="af1"/>
                <w:rFonts w:ascii="Times New Roman" w:eastAsia="Times New Roman" w:hAnsi="Times New Roman" w:cs="Times New Roman"/>
                <w:color w:val="000000" w:themeColor="text1"/>
                <w:sz w:val="21"/>
                <w:szCs w:val="21"/>
                <w:lang w:eastAsia="ru-RU"/>
              </w:rPr>
              <w:t>8.5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Приоритетное направление развития топливного баланса поселения,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51</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25" w:tooltip="#_Toc106537025" w:history="1">
            <w:r w:rsidR="00120463">
              <w:rPr>
                <w:rStyle w:val="af1"/>
                <w:color w:val="000000" w:themeColor="text1"/>
                <w:sz w:val="21"/>
                <w:szCs w:val="21"/>
              </w:rPr>
              <w:t>9</w:t>
            </w:r>
            <w:r w:rsidR="00120463">
              <w:rPr>
                <w:rFonts w:eastAsiaTheme="minorEastAsia"/>
                <w:bCs w:val="0"/>
                <w:caps w:val="0"/>
                <w:color w:val="000000" w:themeColor="text1"/>
                <w:sz w:val="21"/>
                <w:szCs w:val="21"/>
              </w:rPr>
              <w:tab/>
            </w:r>
            <w:r w:rsidR="00120463">
              <w:rPr>
                <w:rStyle w:val="af1"/>
                <w:color w:val="000000" w:themeColor="text1"/>
                <w:sz w:val="21"/>
                <w:szCs w:val="21"/>
              </w:rPr>
              <w:t>Раздел 9. Инвестиции в строительство, реконструкцию, техническое перевооружение и (или) модернизацию</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_Toc106537025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52</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6" w:tooltip="#_Toc106537026" w:history="1">
            <w:r w:rsidR="00120463">
              <w:rPr>
                <w:rStyle w:val="af1"/>
                <w:rFonts w:ascii="Times New Roman" w:eastAsia="Times New Roman" w:hAnsi="Times New Roman" w:cs="Times New Roman"/>
                <w:color w:val="000000" w:themeColor="text1"/>
                <w:sz w:val="21"/>
                <w:szCs w:val="21"/>
                <w:lang w:eastAsia="ru-RU"/>
              </w:rPr>
              <w:t>9.1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7" w:tooltip="#_Toc106537027" w:history="1">
            <w:r w:rsidR="00120463">
              <w:rPr>
                <w:rStyle w:val="af1"/>
                <w:rFonts w:ascii="Times New Roman" w:eastAsia="Times New Roman" w:hAnsi="Times New Roman" w:cs="Times New Roman"/>
                <w:color w:val="000000" w:themeColor="text1"/>
                <w:sz w:val="21"/>
                <w:szCs w:val="21"/>
                <w:lang w:eastAsia="ru-RU"/>
              </w:rPr>
              <w:t>9.2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8" w:tooltip="#_Toc106537028" w:history="1">
            <w:r w:rsidR="00120463">
              <w:rPr>
                <w:rStyle w:val="af1"/>
                <w:rFonts w:ascii="Times New Roman" w:eastAsia="Times New Roman" w:hAnsi="Times New Roman" w:cs="Times New Roman"/>
                <w:color w:val="000000" w:themeColor="text1"/>
                <w:sz w:val="21"/>
                <w:szCs w:val="21"/>
                <w:lang w:eastAsia="ru-RU"/>
              </w:rPr>
              <w:t>9.3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9" w:tooltip="#_Toc106537029" w:history="1">
            <w:r w:rsidR="00120463">
              <w:rPr>
                <w:rStyle w:val="af1"/>
                <w:rFonts w:ascii="Times New Roman" w:eastAsia="Times New Roman" w:hAnsi="Times New Roman" w:cs="Times New Roman"/>
                <w:color w:val="000000" w:themeColor="text1"/>
                <w:sz w:val="21"/>
                <w:szCs w:val="21"/>
                <w:lang w:eastAsia="ru-RU"/>
              </w:rPr>
              <w:t>9.4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0" w:tooltip="#_Toc106537030" w:history="1">
            <w:r w:rsidR="00120463">
              <w:rPr>
                <w:rStyle w:val="af1"/>
                <w:rFonts w:ascii="Times New Roman" w:eastAsia="Times New Roman" w:hAnsi="Times New Roman" w:cs="Times New Roman"/>
                <w:color w:val="000000" w:themeColor="text1"/>
                <w:sz w:val="21"/>
                <w:szCs w:val="21"/>
                <w:lang w:eastAsia="ru-RU"/>
              </w:rPr>
              <w:t>9.5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Оценка эффективности инвестиций по отдельным предложениям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1" w:tooltip="#_Toc106537031" w:history="1">
            <w:r w:rsidR="00120463">
              <w:rPr>
                <w:rStyle w:val="af1"/>
                <w:rFonts w:ascii="Times New Roman" w:eastAsia="Times New Roman" w:hAnsi="Times New Roman" w:cs="Times New Roman"/>
                <w:color w:val="000000" w:themeColor="text1"/>
                <w:sz w:val="21"/>
                <w:szCs w:val="21"/>
                <w:lang w:eastAsia="ru-RU"/>
              </w:rPr>
              <w:t>9.6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32" w:tooltip="#_Toc106537032" w:history="1">
            <w:r w:rsidR="00120463">
              <w:rPr>
                <w:rStyle w:val="af1"/>
                <w:color w:val="000000" w:themeColor="text1"/>
                <w:sz w:val="21"/>
                <w:szCs w:val="21"/>
              </w:rPr>
              <w:t>10</w:t>
            </w:r>
            <w:r w:rsidR="00120463">
              <w:rPr>
                <w:rFonts w:eastAsiaTheme="minorEastAsia"/>
                <w:bCs w:val="0"/>
                <w:caps w:val="0"/>
                <w:color w:val="000000" w:themeColor="text1"/>
                <w:sz w:val="21"/>
                <w:szCs w:val="21"/>
              </w:rPr>
              <w:tab/>
            </w:r>
            <w:r w:rsidR="00120463">
              <w:rPr>
                <w:rStyle w:val="af1"/>
                <w:color w:val="000000" w:themeColor="text1"/>
                <w:sz w:val="21"/>
                <w:szCs w:val="21"/>
              </w:rPr>
              <w:t>Раздел 10. Решение о присвоении статуса единой теплоснабжающей организации (организациям)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58</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3" w:tooltip="#_Toc106537033" w:history="1">
            <w:r w:rsidR="00120463">
              <w:rPr>
                <w:rStyle w:val="af1"/>
                <w:rFonts w:ascii="Times New Roman" w:eastAsia="Times New Roman" w:hAnsi="Times New Roman" w:cs="Times New Roman"/>
                <w:color w:val="000000" w:themeColor="text1"/>
                <w:sz w:val="21"/>
                <w:szCs w:val="21"/>
                <w:lang w:eastAsia="ru-RU"/>
              </w:rPr>
              <w:t>10.1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Решение о присвоении статуса единой теплоснабжающей организации (организациям)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4" w:tooltip="#_Toc106537034" w:history="1">
            <w:r w:rsidR="00120463">
              <w:rPr>
                <w:rStyle w:val="af1"/>
                <w:rFonts w:ascii="Times New Roman" w:eastAsia="Times New Roman" w:hAnsi="Times New Roman" w:cs="Times New Roman"/>
                <w:color w:val="000000" w:themeColor="text1"/>
                <w:sz w:val="21"/>
                <w:szCs w:val="21"/>
                <w:lang w:eastAsia="ru-RU"/>
              </w:rPr>
              <w:t>10.2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Реестр зон деятельности единой теплоснабжающей организации (организаций)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5" w:tooltip="#_Toc106537035" w:history="1">
            <w:r w:rsidR="00120463">
              <w:rPr>
                <w:rStyle w:val="af1"/>
                <w:rFonts w:ascii="Times New Roman" w:eastAsia="Times New Roman" w:hAnsi="Times New Roman" w:cs="Times New Roman"/>
                <w:color w:val="000000" w:themeColor="text1"/>
                <w:sz w:val="21"/>
                <w:szCs w:val="21"/>
                <w:lang w:eastAsia="ru-RU"/>
              </w:rPr>
              <w:t>10.3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6" w:tooltip="#_Toc106537036" w:history="1">
            <w:r w:rsidR="00120463">
              <w:rPr>
                <w:rStyle w:val="af1"/>
                <w:rFonts w:ascii="Times New Roman" w:eastAsia="Times New Roman" w:hAnsi="Times New Roman" w:cs="Times New Roman"/>
                <w:color w:val="000000" w:themeColor="text1"/>
                <w:sz w:val="21"/>
                <w:szCs w:val="21"/>
                <w:lang w:eastAsia="ru-RU"/>
              </w:rPr>
              <w:t>10.4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Информация о поданных теплоснабжающими организациями заявках на присвоение статуса единой теплоснабжающей организации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7" w:tooltip="#_Toc106537037" w:history="1">
            <w:r w:rsidR="00120463">
              <w:rPr>
                <w:rStyle w:val="af1"/>
                <w:rFonts w:ascii="Times New Roman" w:eastAsia="Times New Roman" w:hAnsi="Times New Roman" w:cs="Times New Roman"/>
                <w:color w:val="000000" w:themeColor="text1"/>
                <w:sz w:val="21"/>
                <w:szCs w:val="21"/>
                <w:lang w:eastAsia="ru-RU"/>
              </w:rPr>
              <w:t>10.5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38" w:tooltip="#_Toc106537038" w:history="1">
            <w:r w:rsidR="00120463">
              <w:rPr>
                <w:rStyle w:val="af1"/>
                <w:color w:val="000000" w:themeColor="text1"/>
                <w:sz w:val="21"/>
                <w:szCs w:val="21"/>
              </w:rPr>
              <w:t>11</w:t>
            </w:r>
            <w:r w:rsidR="00120463">
              <w:rPr>
                <w:rFonts w:eastAsiaTheme="minorEastAsia"/>
                <w:bCs w:val="0"/>
                <w:caps w:val="0"/>
                <w:color w:val="000000" w:themeColor="text1"/>
                <w:sz w:val="21"/>
                <w:szCs w:val="21"/>
              </w:rPr>
              <w:tab/>
            </w:r>
            <w:r w:rsidR="00120463">
              <w:rPr>
                <w:rStyle w:val="af1"/>
                <w:color w:val="000000" w:themeColor="text1"/>
                <w:sz w:val="21"/>
                <w:szCs w:val="21"/>
              </w:rPr>
              <w:t>Раздел 11. Решения о распределении тепловой нагрузки между источниками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_Toc106537038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60</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9" w:tooltip="#_Toc106537039" w:history="1">
            <w:r w:rsidR="00120463">
              <w:rPr>
                <w:rStyle w:val="af1"/>
                <w:rFonts w:ascii="Times New Roman" w:eastAsia="Times New Roman" w:hAnsi="Times New Roman" w:cs="Times New Roman"/>
                <w:color w:val="000000" w:themeColor="text1"/>
                <w:sz w:val="21"/>
                <w:szCs w:val="21"/>
                <w:lang w:eastAsia="ru-RU"/>
              </w:rPr>
              <w:t>11.1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Сведения о величине тепловой нагрузки, распределяемой (перераспределяемой) между источниками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0" w:tooltip="#_Toc106537040" w:history="1">
            <w:r w:rsidR="00120463">
              <w:rPr>
                <w:rStyle w:val="af1"/>
                <w:rFonts w:ascii="Times New Roman" w:eastAsia="Times New Roman" w:hAnsi="Times New Roman" w:cs="Times New Roman"/>
                <w:color w:val="000000" w:themeColor="text1"/>
                <w:sz w:val="21"/>
                <w:szCs w:val="21"/>
                <w:lang w:eastAsia="ru-RU"/>
              </w:rPr>
              <w:t>11.2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Сроки выполнения перераспределения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41" w:tooltip="#_Toc106537041" w:history="1">
            <w:r w:rsidR="00120463">
              <w:rPr>
                <w:rStyle w:val="af1"/>
                <w:color w:val="000000" w:themeColor="text1"/>
                <w:sz w:val="21"/>
                <w:szCs w:val="21"/>
              </w:rPr>
              <w:t>12</w:t>
            </w:r>
            <w:r w:rsidR="00120463">
              <w:rPr>
                <w:rFonts w:eastAsiaTheme="minorEastAsia"/>
                <w:bCs w:val="0"/>
                <w:caps w:val="0"/>
                <w:color w:val="000000" w:themeColor="text1"/>
                <w:sz w:val="21"/>
                <w:szCs w:val="21"/>
              </w:rPr>
              <w:tab/>
            </w:r>
            <w:r w:rsidR="00120463">
              <w:rPr>
                <w:rStyle w:val="af1"/>
                <w:color w:val="000000" w:themeColor="text1"/>
                <w:sz w:val="21"/>
                <w:szCs w:val="21"/>
              </w:rPr>
              <w:t>Раздел 12. Решения по бесхозяйным тепловым сетям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_Toc106537041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61</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2" w:tooltip="#_Toc106537042" w:history="1">
            <w:r w:rsidR="00120463">
              <w:rPr>
                <w:rStyle w:val="af1"/>
                <w:rFonts w:ascii="Times New Roman" w:eastAsia="Times New Roman" w:hAnsi="Times New Roman" w:cs="Times New Roman"/>
                <w:color w:val="000000" w:themeColor="text1"/>
                <w:sz w:val="21"/>
                <w:szCs w:val="21"/>
                <w:lang w:eastAsia="ru-RU"/>
              </w:rPr>
              <w:t>12.1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выявленных бесхозяйных тепловых сетей (в случае их выявления)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3" w:tooltip="#_Toc106537043" w:history="1">
            <w:r w:rsidR="00120463">
              <w:rPr>
                <w:rStyle w:val="af1"/>
                <w:rFonts w:ascii="Times New Roman" w:eastAsia="Times New Roman" w:hAnsi="Times New Roman" w:cs="Times New Roman"/>
                <w:color w:val="000000" w:themeColor="text1"/>
                <w:sz w:val="21"/>
                <w:szCs w:val="21"/>
                <w:lang w:eastAsia="ru-RU"/>
              </w:rPr>
              <w:t>12.2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организаций, уполномоченных на их эксплуатацию в порядке, установленном Федеральным законом «О теплоснабжении»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44" w:tooltip="#_Toc106537044" w:history="1">
            <w:r w:rsidR="00120463">
              <w:rPr>
                <w:rStyle w:val="af1"/>
                <w:color w:val="000000" w:themeColor="text1"/>
                <w:sz w:val="21"/>
                <w:szCs w:val="21"/>
              </w:rPr>
              <w:t>13</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_Toc106537044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62</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5" w:tooltip="#_Toc106537045" w:history="1">
            <w:r w:rsidR="00120463">
              <w:rPr>
                <w:rStyle w:val="af1"/>
                <w:rFonts w:ascii="Times New Roman" w:eastAsia="Times New Roman" w:hAnsi="Times New Roman" w:cs="Times New Roman"/>
                <w:color w:val="000000" w:themeColor="text1"/>
                <w:sz w:val="21"/>
                <w:szCs w:val="21"/>
                <w:lang w:eastAsia="ru-RU"/>
              </w:rPr>
              <w:t>13.1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6" w:tooltip="#_Toc106537046" w:history="1">
            <w:r w:rsidR="00120463">
              <w:rPr>
                <w:rStyle w:val="af1"/>
                <w:rFonts w:ascii="Times New Roman" w:eastAsia="Times New Roman" w:hAnsi="Times New Roman" w:cs="Times New Roman"/>
                <w:color w:val="000000" w:themeColor="text1"/>
                <w:sz w:val="21"/>
                <w:szCs w:val="21"/>
                <w:lang w:eastAsia="ru-RU"/>
              </w:rPr>
              <w:t>13.2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проблем организации газоснабжения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7" w:tooltip="#_Toc106537047" w:history="1">
            <w:r w:rsidR="00120463">
              <w:rPr>
                <w:rStyle w:val="af1"/>
                <w:rFonts w:ascii="Times New Roman" w:eastAsia="Times New Roman" w:hAnsi="Times New Roman" w:cs="Times New Roman"/>
                <w:color w:val="000000" w:themeColor="text1"/>
                <w:sz w:val="21"/>
                <w:szCs w:val="21"/>
                <w:lang w:eastAsia="ru-RU"/>
              </w:rPr>
              <w:t>13.3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8" w:tooltip="#_Toc106537048" w:history="1">
            <w:r w:rsidR="00120463">
              <w:rPr>
                <w:rStyle w:val="af1"/>
                <w:rFonts w:ascii="Times New Roman" w:eastAsia="Times New Roman" w:hAnsi="Times New Roman" w:cs="Times New Roman"/>
                <w:color w:val="000000" w:themeColor="text1"/>
                <w:sz w:val="21"/>
                <w:szCs w:val="21"/>
                <w:lang w:eastAsia="ru-RU"/>
              </w:rPr>
              <w:t>13.4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9" w:tooltip="#_Toc106537049" w:history="1">
            <w:r w:rsidR="00120463">
              <w:rPr>
                <w:rStyle w:val="af1"/>
                <w:rFonts w:ascii="Times New Roman" w:eastAsia="Times New Roman" w:hAnsi="Times New Roman" w:cs="Times New Roman"/>
                <w:color w:val="000000" w:themeColor="text1"/>
                <w:sz w:val="21"/>
                <w:szCs w:val="21"/>
                <w:lang w:eastAsia="ru-RU"/>
              </w:rPr>
              <w:t>13.5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0" w:tooltip="#_Toc106537050" w:history="1">
            <w:r w:rsidR="00120463">
              <w:rPr>
                <w:rStyle w:val="af1"/>
                <w:rFonts w:ascii="Times New Roman" w:eastAsia="Times New Roman" w:hAnsi="Times New Roman" w:cs="Times New Roman"/>
                <w:color w:val="000000" w:themeColor="text1"/>
                <w:sz w:val="21"/>
                <w:szCs w:val="21"/>
                <w:lang w:eastAsia="ru-RU"/>
              </w:rPr>
              <w:t>13.6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решений (вырабатываемых с учетом положений утвержденной схемы водоснабжения </w:t>
            </w:r>
            <w:r w:rsidR="00120463">
              <w:rPr>
                <w:rStyle w:val="af1"/>
                <w:rFonts w:ascii="Times New Roman" w:hAnsi="Times New Roman" w:cs="Times New Roman"/>
                <w:color w:val="000000" w:themeColor="text1"/>
                <w:sz w:val="21"/>
                <w:szCs w:val="21"/>
              </w:rPr>
              <w:t>г. Удачный</w:t>
            </w:r>
            <w:r w:rsidR="00120463">
              <w:rPr>
                <w:rStyle w:val="af1"/>
                <w:rFonts w:ascii="Times New Roman" w:eastAsia="Times New Roman" w:hAnsi="Times New Roman" w:cs="Times New Roman"/>
                <w:color w:val="000000" w:themeColor="text1"/>
                <w:sz w:val="21"/>
                <w:szCs w:val="21"/>
                <w:lang w:eastAsia="ru-RU"/>
              </w:rPr>
              <w:t>) о развитии соответствующей системы водоснабжения в части, относящейся к системам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1" w:tooltip="#_Toc106537051" w:history="1">
            <w:r w:rsidR="00120463">
              <w:rPr>
                <w:rStyle w:val="af1"/>
                <w:rFonts w:ascii="Times New Roman" w:eastAsia="Times New Roman" w:hAnsi="Times New Roman" w:cs="Times New Roman"/>
                <w:color w:val="000000" w:themeColor="text1"/>
                <w:sz w:val="21"/>
                <w:szCs w:val="21"/>
                <w:lang w:eastAsia="ru-RU"/>
              </w:rPr>
              <w:t>13.7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Предложения по корректировке, утвержденной (разработке) схемы водоснабжения </w:t>
            </w:r>
            <w:r w:rsidR="00120463">
              <w:rPr>
                <w:rStyle w:val="af1"/>
                <w:rFonts w:ascii="Times New Roman" w:hAnsi="Times New Roman" w:cs="Times New Roman"/>
                <w:color w:val="000000" w:themeColor="text1"/>
                <w:sz w:val="21"/>
                <w:szCs w:val="21"/>
              </w:rPr>
              <w:t xml:space="preserve">г. Удачный </w:t>
            </w:r>
            <w:r w:rsidR="00120463">
              <w:rPr>
                <w:rStyle w:val="af1"/>
                <w:rFonts w:ascii="Times New Roman" w:eastAsia="Times New Roman" w:hAnsi="Times New Roman" w:cs="Times New Roman"/>
                <w:color w:val="000000" w:themeColor="text1"/>
                <w:sz w:val="21"/>
                <w:szCs w:val="21"/>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rFonts w:eastAsiaTheme="minorEastAsia"/>
              <w:bCs w:val="0"/>
              <w:caps w:val="0"/>
              <w:color w:val="000000" w:themeColor="text1"/>
              <w:sz w:val="21"/>
              <w:szCs w:val="21"/>
            </w:rPr>
          </w:pPr>
          <w:hyperlink w:anchor="_Toc106537052" w:tooltip="#_Toc106537052" w:history="1">
            <w:r w:rsidR="00120463">
              <w:rPr>
                <w:rStyle w:val="af1"/>
                <w:color w:val="000000" w:themeColor="text1"/>
                <w:sz w:val="21"/>
                <w:szCs w:val="21"/>
              </w:rPr>
              <w:t>14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14. Индикаторы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64</w:t>
            </w:r>
            <w:r w:rsidR="00120463">
              <w:rPr>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3" w:tooltip="#_Toc106537053" w:history="1">
            <w:r w:rsidR="00120463">
              <w:rPr>
                <w:rStyle w:val="af1"/>
                <w:rFonts w:ascii="Times New Roman" w:eastAsia="Times New Roman" w:hAnsi="Times New Roman" w:cs="Times New Roman"/>
                <w:color w:val="000000" w:themeColor="text1"/>
                <w:sz w:val="21"/>
                <w:szCs w:val="21"/>
                <w:lang w:eastAsia="ru-RU"/>
              </w:rPr>
              <w:t>14.1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индикаторов развития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64</w:t>
            </w:r>
            <w:r w:rsidR="00120463">
              <w:rPr>
                <w:rFonts w:ascii="Times New Roman" w:hAnsi="Times New Roman" w:cs="Times New Roman"/>
                <w:color w:val="000000" w:themeColor="text1"/>
                <w:sz w:val="21"/>
                <w:szCs w:val="21"/>
              </w:rPr>
              <w:fldChar w:fldCharType="end"/>
            </w:r>
          </w:hyperlink>
        </w:p>
        <w:p w:rsidR="00715C0A" w:rsidRDefault="00BB6DA9">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4" w:tooltip="#_Toc106537054" w:history="1">
            <w:r w:rsidR="00120463">
              <w:rPr>
                <w:rStyle w:val="af1"/>
                <w:rFonts w:ascii="Times New Roman" w:eastAsia="Times New Roman" w:hAnsi="Times New Roman" w:cs="Times New Roman"/>
                <w:color w:val="000000" w:themeColor="text1"/>
                <w:sz w:val="21"/>
                <w:szCs w:val="21"/>
                <w:lang w:eastAsia="ru-RU"/>
              </w:rPr>
              <w:t>14.2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целевых показателей реализации схемы теплоснабжения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67</w:t>
            </w:r>
            <w:r w:rsidR="00120463">
              <w:rPr>
                <w:rFonts w:ascii="Times New Roman" w:hAnsi="Times New Roman" w:cs="Times New Roman"/>
                <w:color w:val="000000" w:themeColor="text1"/>
                <w:sz w:val="21"/>
                <w:szCs w:val="21"/>
              </w:rPr>
              <w:fldChar w:fldCharType="end"/>
            </w:r>
          </w:hyperlink>
        </w:p>
        <w:p w:rsidR="00715C0A" w:rsidRDefault="00BB6DA9">
          <w:pPr>
            <w:pStyle w:val="18"/>
            <w:tabs>
              <w:tab w:val="clear" w:pos="1100"/>
              <w:tab w:val="left" w:pos="426"/>
            </w:tabs>
            <w:rPr>
              <w:color w:val="000000" w:themeColor="text1"/>
            </w:rPr>
          </w:pPr>
          <w:hyperlink w:anchor="_Toc106537055" w:tooltip="#_Toc106537055" w:history="1">
            <w:r w:rsidR="00120463">
              <w:rPr>
                <w:rStyle w:val="af1"/>
                <w:color w:val="000000" w:themeColor="text1"/>
                <w:sz w:val="21"/>
                <w:szCs w:val="21"/>
              </w:rPr>
              <w:t>15</w:t>
            </w:r>
            <w:r w:rsidR="00120463">
              <w:rPr>
                <w:rFonts w:eastAsiaTheme="minorEastAsia"/>
                <w:bCs w:val="0"/>
                <w:caps w:val="0"/>
                <w:color w:val="000000" w:themeColor="text1"/>
                <w:sz w:val="21"/>
                <w:szCs w:val="21"/>
              </w:rPr>
              <w:tab/>
            </w:r>
            <w:r w:rsidR="00120463">
              <w:rPr>
                <w:rStyle w:val="af1"/>
                <w:color w:val="000000" w:themeColor="text1"/>
                <w:sz w:val="21"/>
                <w:szCs w:val="21"/>
              </w:rPr>
              <w:t>Раздел 15. Ценовые (тарифные) последствия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68</w:t>
            </w:r>
            <w:r w:rsidR="00120463">
              <w:rPr>
                <w:color w:val="000000" w:themeColor="text1"/>
                <w:sz w:val="21"/>
                <w:szCs w:val="21"/>
              </w:rPr>
              <w:fldChar w:fldCharType="end"/>
            </w:r>
          </w:hyperlink>
          <w:r w:rsidR="00120463">
            <w:rPr>
              <w:color w:val="000000" w:themeColor="text1"/>
              <w:sz w:val="21"/>
              <w:szCs w:val="21"/>
            </w:rPr>
            <w:fldChar w:fldCharType="end"/>
          </w:r>
        </w:p>
      </w:sdtContent>
    </w:sdt>
    <w:p w:rsidR="00715C0A" w:rsidRDefault="00715C0A">
      <w:pPr>
        <w:keepLines/>
        <w:spacing w:after="0" w:line="240" w:lineRule="auto"/>
        <w:jc w:val="center"/>
        <w:outlineLvl w:val="0"/>
        <w:rPr>
          <w:rFonts w:ascii="Times New Roman" w:eastAsia="Times New Roman" w:hAnsi="Times New Roman" w:cs="Times New Roman"/>
          <w:color w:val="000000" w:themeColor="text1"/>
          <w:sz w:val="28"/>
          <w:szCs w:val="28"/>
          <w:lang w:eastAsia="ru-RU"/>
        </w:rPr>
        <w:sectPr w:rsidR="00715C0A">
          <w:headerReference w:type="first" r:id="rId19"/>
          <w:footerReference w:type="first" r:id="rId20"/>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3" w:name="_Toc101036165"/>
      <w:bookmarkStart w:id="4" w:name="_Toc101010754"/>
      <w:bookmarkStart w:id="5" w:name="_Toc74753231"/>
      <w:bookmarkStart w:id="6" w:name="_Toc40361503"/>
      <w:bookmarkStart w:id="7" w:name="_Toc40277887"/>
      <w:bookmarkStart w:id="8" w:name="_Toc106536970"/>
      <w:r>
        <w:rPr>
          <w:rFonts w:ascii="Times New Roman" w:eastAsia="Times New Roman" w:hAnsi="Times New Roman" w:cs="Times New Roman"/>
          <w:color w:val="000000" w:themeColor="text1"/>
          <w:sz w:val="24"/>
          <w:szCs w:val="24"/>
          <w:lang w:eastAsia="ru-RU"/>
        </w:rPr>
        <w:lastRenderedPageBreak/>
        <w:t>Список сокращений</w:t>
      </w:r>
      <w:bookmarkEnd w:id="3"/>
      <w:bookmarkEnd w:id="4"/>
      <w:bookmarkEnd w:id="5"/>
      <w:bookmarkEnd w:id="6"/>
      <w:bookmarkEnd w:id="7"/>
      <w:bookmarkEnd w:id="8"/>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 – муниципальный контракт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ЕТО – единая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 – муниципальное образование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 город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СЦТ – система централизованного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НТД – нормативно-техническая документация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МКД – многоквартирные дома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ОДПУ – общедомовые приборы учёта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ВПУ – водоподготовительная установка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ЗРА – запорно-распределительная арматура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ВБР – время безотказной работы</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ТК – тепловая камера, тепловой колодец</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МЭР – министерство экономического развития России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ЭОТ – экономически обоснованный тариф</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ППР – планово-предупредительный ремонт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ТСО –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ИПЦ – индекс потребительских цен</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 РФ – постановление Правительства Российской Федерации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БМК – блочно-модульная котельная</w:t>
      </w:r>
    </w:p>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9" w:name="_Toc40373904"/>
      <w:bookmarkStart w:id="10" w:name="_Toc68077532"/>
      <w:bookmarkStart w:id="11" w:name="_Toc74752648"/>
      <w:bookmarkStart w:id="12" w:name="_Toc101010252"/>
      <w:bookmarkStart w:id="13" w:name="_Toc101035912"/>
      <w:bookmarkStart w:id="14" w:name="_Toc101629277"/>
      <w:bookmarkStart w:id="15" w:name="_Toc106536971"/>
      <w:r>
        <w:rPr>
          <w:rFonts w:ascii="Times New Roman" w:eastAsia="Times New Roman" w:hAnsi="Times New Roman" w:cs="Times New Roman"/>
          <w:color w:val="000000" w:themeColor="text1"/>
          <w:sz w:val="24"/>
          <w:szCs w:val="24"/>
          <w:lang w:eastAsia="ru-RU"/>
        </w:rPr>
        <w:lastRenderedPageBreak/>
        <w:t>Определения</w:t>
      </w:r>
      <w:bookmarkEnd w:id="9"/>
      <w:bookmarkEnd w:id="10"/>
      <w:bookmarkEnd w:id="11"/>
      <w:bookmarkEnd w:id="12"/>
      <w:bookmarkEnd w:id="13"/>
      <w:bookmarkEnd w:id="14"/>
      <w:bookmarkEnd w:id="15"/>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Термины и их определения, применяемые в настоящей работе,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_Ref101010946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vanish/>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6" w:name="_Ref101010946"/>
      <w:bookmarkStart w:id="17" w:name="_Toc28125448"/>
      <w:bookmarkStart w:id="18" w:name="_Toc521608056"/>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bookmarkEnd w:id="16"/>
      <w:r>
        <w:rPr>
          <w:rFonts w:ascii="Times New Roman" w:eastAsia="Times New Roman" w:hAnsi="Times New Roman" w:cs="Times New Roman"/>
          <w:color w:val="000000" w:themeColor="text1"/>
          <w:sz w:val="24"/>
          <w:szCs w:val="24"/>
          <w:lang w:eastAsia="ru-RU"/>
        </w:rPr>
        <w:t xml:space="preserve"> – Термины и определения</w:t>
      </w:r>
      <w:bookmarkEnd w:id="17"/>
      <w:bookmarkEnd w:id="18"/>
    </w:p>
    <w:tbl>
      <w:tblPr>
        <w:tblW w:w="479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6765"/>
      </w:tblGrid>
      <w:tr w:rsidR="00715C0A">
        <w:trPr>
          <w:trHeight w:val="20"/>
          <w:tblHeader/>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Термины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Определения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системы теплоснабжения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Установленная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Располагаемая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Мощность источника тепловой энергии нетто</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Теплосетевые объекты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Местные виды топлива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тепловая нагрузка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 актуализации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Мастер-план развития систем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Энергетические характеристики тепловых сетей</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Топливный баланс</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Электронная модель системы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произведений значений наружных диаметров трубопроводов отдельных участков тепловой сети и длины этих участков</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Удельная 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материальной характеристики тепловой сети к тепловой нагрузке потребителей, присоединенных к этой тепловой сети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Средневзвешенная плотность тепловой нагрузки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bookmarkStart w:id="19" w:name="_Toc106536972"/>
      <w:r>
        <w:rPr>
          <w:rFonts w:ascii="Times New Roman" w:eastAsia="Times New Roman" w:hAnsi="Times New Roman" w:cs="Times New Roman"/>
          <w:b/>
          <w:bCs/>
          <w:color w:val="000000" w:themeColor="text1"/>
          <w:sz w:val="24"/>
          <w:szCs w:val="24"/>
          <w:lang w:eastAsia="ru-RU"/>
        </w:rPr>
        <w:lastRenderedPageBreak/>
        <w:t>Введение</w:t>
      </w:r>
      <w:bookmarkEnd w:id="19"/>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0" w:name="_Hlk50122380"/>
      <w:r>
        <w:rPr>
          <w:rFonts w:ascii="Times New Roman" w:eastAsia="Times New Roman" w:hAnsi="Times New Roman" w:cs="Times New Roman"/>
          <w:color w:val="000000" w:themeColor="text1"/>
          <w:sz w:val="24"/>
          <w:szCs w:val="24"/>
          <w:lang w:eastAsia="ru-RU"/>
        </w:rPr>
        <w:t xml:space="preserve">Актуализация схемы теплоснабжения </w:t>
      </w:r>
      <w:r w:rsidR="00643AE8" w:rsidRPr="00643AE8">
        <w:rPr>
          <w:rFonts w:ascii="Times New Roman" w:eastAsia="Times New Roman" w:hAnsi="Times New Roman" w:cs="Times New Roman"/>
          <w:color w:val="000000" w:themeColor="text1"/>
          <w:sz w:val="24"/>
          <w:szCs w:val="24"/>
          <w:lang w:eastAsia="ru-RU"/>
        </w:rPr>
        <w:t>городского поселения «Город Удачный» муниципального района «Мирнинский район»</w:t>
      </w:r>
      <w:r w:rsidR="00BB6DA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Республики Саха (Якутия) на период с 2026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w:t>
      </w:r>
      <w:bookmarkStart w:id="21" w:name="_GoBack"/>
      <w:bookmarkEnd w:id="21"/>
      <w:r>
        <w:rPr>
          <w:rFonts w:ascii="Times New Roman" w:eastAsia="Times New Roman" w:hAnsi="Times New Roman" w:cs="Times New Roman"/>
          <w:color w:val="000000" w:themeColor="text1"/>
          <w:sz w:val="24"/>
          <w:szCs w:val="24"/>
          <w:lang w:eastAsia="ru-RU"/>
        </w:rPr>
        <w:t>повышения энергетической эффективности.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Схема теплоснабжения разработана на период до 2037 года.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_Hlk100568224"/>
      <w:r>
        <w:rPr>
          <w:rFonts w:ascii="Times New Roman" w:eastAsia="Times New Roman" w:hAnsi="Times New Roman" w:cs="Times New Roman"/>
          <w:color w:val="000000" w:themeColor="text1"/>
          <w:sz w:val="24"/>
          <w:szCs w:val="24"/>
          <w:lang w:eastAsia="ru-RU"/>
        </w:rPr>
        <w:t>Основанием для разработки Схемы теплоснабжения являются: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27.07.2010 № 190-ФЗ «О теплоснабжении»;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Постановление Правительства Российской Федерации от 22.02.2012 № 154 «О требованиях к схемам теплоснабжения, порядку их разработки и утверждения»;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0"/>
      <w:r>
        <w:rPr>
          <w:rFonts w:ascii="Times New Roman" w:eastAsia="Calibri" w:hAnsi="Times New Roman" w:cs="Times New Roman"/>
          <w:color w:val="000000" w:themeColor="text1"/>
          <w:sz w:val="24"/>
          <w:szCs w:val="24"/>
        </w:rPr>
        <w:t>.</w:t>
      </w:r>
      <w:bookmarkEnd w:id="22"/>
    </w:p>
    <w:p w:rsidR="00715C0A" w:rsidRDefault="00120463">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3" w:name="_Toc524944231"/>
      <w:bookmarkStart w:id="24" w:name="_Toc524944807"/>
      <w:bookmarkStart w:id="25" w:name="_Toc528166486"/>
      <w:bookmarkStart w:id="26" w:name="_Toc26715487"/>
      <w:bookmarkStart w:id="27" w:name="_Toc106536973"/>
      <w:r>
        <w:rPr>
          <w:rFonts w:ascii="Times New Roman" w:eastAsia="Times New Roman" w:hAnsi="Times New Roman" w:cs="Times New Roman"/>
          <w:b/>
          <w:bCs/>
          <w:color w:val="000000" w:themeColor="text1"/>
          <w:sz w:val="24"/>
          <w:szCs w:val="24"/>
          <w:lang w:eastAsia="ru-RU"/>
        </w:rPr>
        <w:lastRenderedPageBreak/>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23"/>
      <w:bookmarkEnd w:id="24"/>
      <w:bookmarkEnd w:id="25"/>
      <w:bookmarkEnd w:id="26"/>
      <w:r>
        <w:rPr>
          <w:rFonts w:ascii="Times New Roman" w:hAnsi="Times New Roman" w:cs="Times New Roman"/>
          <w:b/>
          <w:bCs/>
          <w:color w:val="000000" w:themeColor="text1"/>
          <w:sz w:val="24"/>
          <w:szCs w:val="24"/>
        </w:rPr>
        <w:t>г. Удачный</w:t>
      </w:r>
      <w:bookmarkEnd w:id="27"/>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 w:name="_Toc524944232"/>
      <w:bookmarkStart w:id="29" w:name="_Toc524944808"/>
      <w:bookmarkStart w:id="30" w:name="_Toc528166487"/>
      <w:bookmarkStart w:id="31" w:name="_Toc26715488"/>
      <w:bookmarkStart w:id="32" w:name="_Toc106536974"/>
      <w:r>
        <w:rPr>
          <w:rFonts w:ascii="Times New Roman" w:eastAsia="Times New Roman" w:hAnsi="Times New Roman" w:cs="Times New Roman"/>
          <w:color w:val="000000" w:themeColor="text1"/>
          <w:sz w:val="24"/>
          <w:szCs w:val="24"/>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8"/>
      <w:bookmarkEnd w:id="29"/>
      <w:bookmarkEnd w:id="30"/>
      <w:bookmarkEnd w:id="31"/>
      <w:bookmarkEnd w:id="3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3" w:name="_Hlk26197785"/>
      <w:r>
        <w:rPr>
          <w:rFonts w:ascii="Times New Roman" w:hAnsi="Times New Roman" w:cs="Times New Roman"/>
          <w:color w:val="000000" w:themeColor="text1"/>
          <w:sz w:val="24"/>
          <w:szCs w:val="24"/>
        </w:rP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_Ref106463191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Прогноз прироста площадей строительных фондов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_Ref106533675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 w:name="_Ref106463191"/>
      <w:bookmarkStart w:id="35" w:name="_Ref101257434"/>
      <w:bookmarkEnd w:id="3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bookmarkEnd w:id="34"/>
      <w:r>
        <w:rPr>
          <w:rFonts w:ascii="Times New Roman" w:hAnsi="Times New Roman" w:cs="Times New Roman"/>
          <w:color w:val="000000" w:themeColor="text1"/>
          <w:sz w:val="24"/>
          <w:szCs w:val="24"/>
        </w:rP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715C0A">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Планируемый срок размещения объекта</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6" w:name="RANGE!A2"/>
            <w:r>
              <w:rPr>
                <w:rFonts w:ascii="Times New Roman" w:eastAsia="Times New Roman" w:hAnsi="Times New Roman" w:cs="Times New Roman"/>
                <w:color w:val="000000" w:themeColor="text1"/>
                <w:sz w:val="20"/>
                <w:szCs w:val="20"/>
                <w:lang w:eastAsia="ru-RU"/>
              </w:rPr>
              <w:t>Объекты учебно-образовательного назначения</w:t>
            </w:r>
            <w:bookmarkEnd w:id="36"/>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7" w:name="RANGE!A5"/>
            <w:r>
              <w:rPr>
                <w:rFonts w:ascii="Times New Roman" w:eastAsia="Times New Roman" w:hAnsi="Times New Roman" w:cs="Times New Roman"/>
                <w:color w:val="000000" w:themeColor="text1"/>
                <w:sz w:val="20"/>
                <w:szCs w:val="20"/>
                <w:lang w:eastAsia="ru-RU"/>
              </w:rPr>
              <w:t>Объекты спортивного назначения</w:t>
            </w:r>
            <w:bookmarkEnd w:id="37"/>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Стадион мощностью 1 500 </w:t>
            </w:r>
            <w:proofErr w:type="gramStart"/>
            <w:r>
              <w:rPr>
                <w:rFonts w:ascii="Times New Roman" w:eastAsia="Symbol" w:hAnsi="Times New Roman" w:cs="Times New Roman"/>
                <w:color w:val="000000" w:themeColor="text1"/>
                <w:sz w:val="20"/>
                <w:szCs w:val="20"/>
                <w:lang w:eastAsia="ru-RU"/>
              </w:rPr>
              <w:t>кв.м</w:t>
            </w:r>
            <w:proofErr w:type="gramEnd"/>
            <w:r>
              <w:rPr>
                <w:rFonts w:ascii="Times New Roman" w:eastAsia="Symbol" w:hAnsi="Times New Roman" w:cs="Times New Roman"/>
                <w:color w:val="000000" w:themeColor="text1"/>
                <w:sz w:val="20"/>
                <w:szCs w:val="20"/>
                <w:lang w:eastAsia="ru-RU"/>
              </w:rPr>
              <w:t xml:space="preserve">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Лыжероллерная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8" w:name="_Toc509842769"/>
            <w:bookmarkStart w:id="39" w:name="RANGE!A8"/>
            <w:r>
              <w:rPr>
                <w:rFonts w:ascii="Times New Roman" w:eastAsia="Times New Roman" w:hAnsi="Times New Roman" w:cs="Times New Roman"/>
                <w:color w:val="000000" w:themeColor="text1"/>
                <w:sz w:val="20"/>
                <w:szCs w:val="20"/>
                <w:lang w:eastAsia="ru-RU"/>
              </w:rPr>
              <w:t>Объекты торговли и социально-бытового назначения</w:t>
            </w:r>
            <w:bookmarkEnd w:id="38"/>
            <w:bookmarkEnd w:id="39"/>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Торгово-развлекательный комплекс на 500 </w:t>
            </w:r>
            <w:proofErr w:type="gramStart"/>
            <w:r>
              <w:rPr>
                <w:rFonts w:ascii="Times New Roman" w:eastAsia="Symbol" w:hAnsi="Times New Roman" w:cs="Times New Roman"/>
                <w:color w:val="000000" w:themeColor="text1"/>
                <w:sz w:val="20"/>
                <w:szCs w:val="20"/>
                <w:lang w:eastAsia="ru-RU"/>
              </w:rPr>
              <w:t>кв.м</w:t>
            </w:r>
            <w:proofErr w:type="gramEnd"/>
            <w:r>
              <w:rPr>
                <w:rFonts w:ascii="Times New Roman" w:eastAsia="Symbol" w:hAnsi="Times New Roman" w:cs="Times New Roman"/>
                <w:color w:val="000000" w:themeColor="text1"/>
                <w:sz w:val="20"/>
                <w:szCs w:val="20"/>
                <w:lang w:eastAsia="ru-RU"/>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Торговый центр на 900 </w:t>
            </w:r>
            <w:proofErr w:type="gramStart"/>
            <w:r>
              <w:rPr>
                <w:rFonts w:ascii="Times New Roman" w:eastAsia="Symbol" w:hAnsi="Times New Roman" w:cs="Times New Roman"/>
                <w:color w:val="000000" w:themeColor="text1"/>
                <w:sz w:val="20"/>
                <w:szCs w:val="20"/>
                <w:lang w:eastAsia="ru-RU"/>
              </w:rPr>
              <w:t>кв.м</w:t>
            </w:r>
            <w:proofErr w:type="gramEnd"/>
            <w:r>
              <w:rPr>
                <w:rFonts w:ascii="Times New Roman" w:eastAsia="Symbol" w:hAnsi="Times New Roman" w:cs="Times New Roman"/>
                <w:color w:val="000000" w:themeColor="text1"/>
                <w:sz w:val="20"/>
                <w:szCs w:val="20"/>
                <w:lang w:eastAsia="ru-RU"/>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3 объекта торговли суммарной общей мощностью 240 </w:t>
            </w:r>
            <w:proofErr w:type="gramStart"/>
            <w:r>
              <w:rPr>
                <w:rFonts w:ascii="Times New Roman" w:eastAsia="Symbol" w:hAnsi="Times New Roman" w:cs="Times New Roman"/>
                <w:color w:val="000000" w:themeColor="text1"/>
                <w:sz w:val="20"/>
                <w:szCs w:val="20"/>
                <w:lang w:eastAsia="ru-RU"/>
              </w:rPr>
              <w:t>кв.м</w:t>
            </w:r>
            <w:proofErr w:type="gramEnd"/>
            <w:r>
              <w:rPr>
                <w:rFonts w:ascii="Times New Roman" w:eastAsia="Symbol" w:hAnsi="Times New Roman" w:cs="Times New Roman"/>
                <w:color w:val="000000" w:themeColor="text1"/>
                <w:sz w:val="20"/>
                <w:szCs w:val="20"/>
                <w:lang w:eastAsia="ru-RU"/>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0" w:name="RANGE!A12"/>
            <w:r>
              <w:rPr>
                <w:rFonts w:ascii="Times New Roman" w:eastAsia="Times New Roman" w:hAnsi="Times New Roman" w:cs="Times New Roman"/>
                <w:color w:val="000000" w:themeColor="text1"/>
                <w:sz w:val="20"/>
                <w:szCs w:val="20"/>
                <w:lang w:eastAsia="ru-RU"/>
              </w:rPr>
              <w:t>Объекты социально-бытового назначения</w:t>
            </w:r>
            <w:bookmarkEnd w:id="40"/>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bookmarkStart w:id="41" w:name="OLE_LINK101"/>
            <w:bookmarkStart w:id="42" w:name="OLE_LINK102"/>
            <w:bookmarkStart w:id="43" w:name="RANGE!A13"/>
            <w:r>
              <w:rPr>
                <w:rFonts w:ascii="Times New Roman" w:eastAsia="Symbol" w:hAnsi="Times New Roman" w:cs="Times New Roman"/>
                <w:color w:val="000000" w:themeColor="text1"/>
                <w:sz w:val="20"/>
                <w:szCs w:val="20"/>
                <w:lang w:eastAsia="ru-RU"/>
              </w:rPr>
              <w:t>Банно-прачечный комплекс (общественно-деловая зона);</w:t>
            </w:r>
            <w:bookmarkEnd w:id="41"/>
            <w:bookmarkEnd w:id="42"/>
            <w:bookmarkEnd w:id="43"/>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4" w:name="RANGE!A18"/>
            <w:r>
              <w:rPr>
                <w:rFonts w:ascii="Times New Roman" w:eastAsia="Times New Roman" w:hAnsi="Times New Roman" w:cs="Times New Roman"/>
                <w:color w:val="000000" w:themeColor="text1"/>
                <w:sz w:val="20"/>
                <w:szCs w:val="20"/>
                <w:lang w:eastAsia="ru-RU"/>
              </w:rPr>
              <w:t>Объекты административно-делового назначения</w:t>
            </w:r>
            <w:bookmarkEnd w:id="44"/>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5" w:name="RANGE!A20"/>
            <w:r>
              <w:rPr>
                <w:rFonts w:ascii="Times New Roman" w:eastAsia="Times New Roman" w:hAnsi="Times New Roman" w:cs="Times New Roman"/>
                <w:color w:val="000000" w:themeColor="text1"/>
                <w:sz w:val="20"/>
                <w:szCs w:val="20"/>
                <w:lang w:eastAsia="ru-RU"/>
              </w:rPr>
              <w:t>Объекты производственного назначения</w:t>
            </w:r>
            <w:bookmarkEnd w:id="45"/>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6" w:name="_Ref106533675"/>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fldChar w:fldCharType="end"/>
      </w:r>
      <w:bookmarkEnd w:id="35"/>
      <w:bookmarkEnd w:id="46"/>
      <w:r>
        <w:rPr>
          <w:rFonts w:ascii="Times New Roman" w:hAnsi="Times New Roman" w:cs="Times New Roman"/>
          <w:color w:val="000000" w:themeColor="text1"/>
          <w:sz w:val="24"/>
          <w:szCs w:val="24"/>
        </w:rPr>
        <w:t xml:space="preserve"> – Прогноз развития жилой застройки г. Удачный</w:t>
      </w:r>
    </w:p>
    <w:tbl>
      <w:tblPr>
        <w:tblW w:w="472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367"/>
        <w:gridCol w:w="1484"/>
        <w:gridCol w:w="1413"/>
        <w:gridCol w:w="1214"/>
      </w:tblGrid>
      <w:tr w:rsidR="00715C0A">
        <w:trPr>
          <w:trHeight w:val="20"/>
          <w:tblHeader/>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w:t>
            </w:r>
          </w:p>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п/п</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показателя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Единица измерения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Современное состояние</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Расчетный срок</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площадь территории населенного пункта в установленных границах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жилого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индивидуальными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0,50</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малоэтажными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1.1.3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среднеэтажными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общественно-делового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53,9</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административно-деловая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общественно-деловая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45,6</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учебно-образовательная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культурно-досуговая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здравоохранения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0,21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торгового назначения и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размещения объектов социального и коммунально-бытового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производственного и коммунально-складского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10,00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производственная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r>
      <w:tr w:rsidR="00715C0A">
        <w:trPr>
          <w:trHeight w:val="7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9,42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коммунальная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добычи полезных ископаемых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инженерной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транспортной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35,5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рекреационного назначения</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1103,0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54,84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51,17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озелененных территорий общего 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городского леса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1178,3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1076,2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tabs>
                <w:tab w:val="left" w:pos="234"/>
              </w:tabs>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54,68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49,94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сельскохозяйственного использования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1,55</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садоводческих, огороднических и дачных некоммерческих объединений граждан</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Занятая объектами сельскохозяйственного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0,07</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природных территорий,</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482,7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22,40</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Природного ландшафта: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20,11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Территорий, покрытых лесом и кустарником</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акваторий</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29,2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улично-дорожной сети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5,91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НАСЕЛЕНИЕ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численность постоянного населения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Плотность населения на территории жилой застройки постоянного проживания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ЖИЛИЩНЫЙ ФОНД</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Средняя обеспеченность населения общей площадью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на человека</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23,1</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273,4</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402,1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убыли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тыс. </w:t>
            </w:r>
            <w:proofErr w:type="gramStart"/>
            <w:r>
              <w:rPr>
                <w:rFonts w:ascii="Times New Roman" w:eastAsia="Times New Roman" w:hAnsi="Times New Roman" w:cs="Times New Roman"/>
                <w:color w:val="000000" w:themeColor="text1"/>
                <w:sz w:val="20"/>
                <w:szCs w:val="20"/>
                <w:lang w:eastAsia="ru-RU"/>
              </w:rPr>
              <w:t>кв.м</w:t>
            </w:r>
            <w:proofErr w:type="gramEnd"/>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объём нового жилищного строительства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СОЦИАЛЬНОГО И КУЛЬТУРНО-БЫТОВОГО ОБСЛУЖИВАНИЯ НАСЕЛЕНИЯ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Дошкольные 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970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учащийся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1864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Организации дополнительного образования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Учреждения культуры клубного типа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Музеи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 детские</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Спортивные залы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площади пола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Плавательные бассейны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зеркала воды</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4.10</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Плоскостные сооружения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proofErr w:type="gramStart"/>
            <w:r>
              <w:rPr>
                <w:rFonts w:ascii="Times New Roman" w:eastAsia="Times New Roman" w:hAnsi="Times New Roman" w:cs="Times New Roman"/>
                <w:color w:val="000000" w:themeColor="text1"/>
                <w:sz w:val="20"/>
                <w:szCs w:val="20"/>
                <w:lang w:eastAsia="ru-RU"/>
              </w:rPr>
              <w:t>кв.м</w:t>
            </w:r>
            <w:proofErr w:type="gramEnd"/>
            <w:r>
              <w:rPr>
                <w:rFonts w:ascii="Times New Roman" w:eastAsia="Times New Roman" w:hAnsi="Times New Roman" w:cs="Times New Roman"/>
                <w:color w:val="000000" w:themeColor="text1"/>
                <w:sz w:val="20"/>
                <w:szCs w:val="20"/>
                <w:lang w:eastAsia="ru-RU"/>
              </w:rPr>
              <w:t xml:space="preserve"> общей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20 000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21 500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торговли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proofErr w:type="gramStart"/>
            <w:r>
              <w:rPr>
                <w:rFonts w:ascii="Times New Roman" w:eastAsia="Times New Roman" w:hAnsi="Times New Roman" w:cs="Times New Roman"/>
                <w:color w:val="000000" w:themeColor="text1"/>
                <w:sz w:val="20"/>
                <w:szCs w:val="20"/>
                <w:lang w:eastAsia="ru-RU"/>
              </w:rPr>
              <w:t>кв.м</w:t>
            </w:r>
            <w:proofErr w:type="gramEnd"/>
            <w:r>
              <w:rPr>
                <w:rFonts w:ascii="Times New Roman" w:eastAsia="Times New Roman" w:hAnsi="Times New Roman" w:cs="Times New Roman"/>
                <w:color w:val="000000" w:themeColor="text1"/>
                <w:sz w:val="20"/>
                <w:szCs w:val="20"/>
                <w:lang w:eastAsia="ru-RU"/>
              </w:rPr>
              <w:t xml:space="preserve"> торговой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6611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8061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бытового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рабочее 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Гостиницы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237</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Приемный пункт прачечной, химчистки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н/д</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ТРАНСПОРТНАЯ ИНФРАСТРУКТУРА</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Протяженность улично-дорожной сети - всего</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25,44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магистральные улицы районного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улицы и дороги местного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проезды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Гаражи индивидуального транспорта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машиномест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3222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4705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Автозаправочные (автогазозаправочные) станции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ед./колонок</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Станции технического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ед./постов</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_Ref106463324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rPr>
          <w:rFonts w:ascii="Times New Roman" w:eastAsia="Times New Roman" w:hAnsi="Times New Roman" w:cs="Times New Roman"/>
          <w:color w:val="000000" w:themeColor="text1"/>
          <w:sz w:val="24"/>
          <w:szCs w:val="24"/>
          <w:lang w:eastAsia="ru-RU"/>
        </w:rPr>
      </w:pPr>
      <w:bookmarkStart w:id="47" w:name="_Ref106463324"/>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fldChar w:fldCharType="end"/>
      </w:r>
      <w:bookmarkEnd w:id="47"/>
      <w:r>
        <w:rPr>
          <w:rFonts w:ascii="Times New Roman" w:hAnsi="Times New Roman" w:cs="Times New Roman"/>
          <w:color w:val="000000" w:themeColor="text1"/>
          <w:sz w:val="24"/>
          <w:szCs w:val="24"/>
        </w:rPr>
        <w:t xml:space="preserve"> - 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23"/>
        <w:gridCol w:w="1701"/>
        <w:gridCol w:w="1835"/>
        <w:gridCol w:w="1136"/>
        <w:gridCol w:w="1284"/>
      </w:tblGrid>
      <w:tr w:rsidR="00715C0A">
        <w:trPr>
          <w:trHeight w:val="20"/>
          <w:tblHeader/>
        </w:trPr>
        <w:tc>
          <w:tcPr>
            <w:tcW w:w="2123"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застройки</w:t>
            </w:r>
          </w:p>
        </w:tc>
        <w:tc>
          <w:tcPr>
            <w:tcW w:w="83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Площадь общая, </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кв. м</w:t>
            </w:r>
          </w:p>
        </w:tc>
        <w:tc>
          <w:tcPr>
            <w:tcW w:w="2046" w:type="pct"/>
            <w:gridSpan w:val="4"/>
            <w:shd w:val="clear" w:color="auto" w:fill="auto"/>
            <w:vAlign w:val="bottom"/>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Теплопотребление, Гкал/ч</w:t>
            </w:r>
          </w:p>
        </w:tc>
      </w:tr>
      <w:tr w:rsidR="00715C0A">
        <w:trPr>
          <w:trHeight w:val="20"/>
          <w:tblHeader/>
        </w:trPr>
        <w:tc>
          <w:tcPr>
            <w:tcW w:w="2123"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832"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Отопление</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Вентиляция</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ГВС</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Сумма</w:t>
            </w:r>
          </w:p>
        </w:tc>
      </w:tr>
      <w:tr w:rsidR="00715C0A">
        <w:trPr>
          <w:trHeight w:val="20"/>
          <w:tblHeader/>
        </w:trPr>
        <w:tc>
          <w:tcPr>
            <w:tcW w:w="2123"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32"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715C0A">
        <w:trPr>
          <w:trHeight w:val="20"/>
        </w:trPr>
        <w:tc>
          <w:tcPr>
            <w:tcW w:w="5000" w:type="pct"/>
            <w:gridSpan w:val="6"/>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Централизованное теплоснабжение</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индивидуальными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5400</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0,4820</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0,0567</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0,5386</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малоэтажными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27298</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1,9511</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0,3592</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2,3103</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среднеэтажными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410171</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40,8043</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4,3896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45,1939</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Общественно-деловая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93965</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8,2559</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6,1230</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0,1051</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14,4840</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Учебно-образовательная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30964</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3,4962</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2,0754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0,0826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5,6541</w:t>
            </w:r>
          </w:p>
        </w:tc>
      </w:tr>
      <w:tr w:rsidR="00715C0A">
        <w:trPr>
          <w:trHeight w:val="20"/>
        </w:trPr>
        <w:tc>
          <w:tcPr>
            <w:tcW w:w="2954" w:type="pct"/>
            <w:gridSpan w:val="2"/>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Итого</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54,9895</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8,1984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4,9930</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68,1809</w:t>
            </w:r>
          </w:p>
        </w:tc>
      </w:tr>
    </w:tbl>
    <w:p w:rsidR="00715C0A" w:rsidRDefault="00715C0A">
      <w:pPr>
        <w:spacing w:after="0" w:line="240" w:lineRule="auto"/>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 w:name="_Toc524944233"/>
      <w:bookmarkStart w:id="49" w:name="_Toc524944809"/>
      <w:bookmarkStart w:id="50" w:name="_Toc528166488"/>
      <w:bookmarkStart w:id="51" w:name="_Toc26715489"/>
      <w:bookmarkStart w:id="52" w:name="_Toc106536975"/>
      <w:r>
        <w:rPr>
          <w:rFonts w:ascii="Times New Roman" w:eastAsia="Times New Roman" w:hAnsi="Times New Roman" w:cs="Times New Roman"/>
          <w:color w:val="000000" w:themeColor="text1"/>
          <w:sz w:val="24"/>
          <w:szCs w:val="24"/>
          <w:lang w:eastAsia="ru-RU"/>
        </w:rP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w:t>
      </w:r>
      <w:bookmarkEnd w:id="48"/>
      <w:bookmarkEnd w:id="49"/>
      <w:bookmarkEnd w:id="50"/>
      <w:bookmarkEnd w:id="51"/>
      <w:r>
        <w:rPr>
          <w:rFonts w:ascii="Times New Roman" w:eastAsia="Times New Roman" w:hAnsi="Times New Roman" w:cs="Times New Roman"/>
          <w:color w:val="000000" w:themeColor="text1"/>
          <w:sz w:val="24"/>
          <w:szCs w:val="24"/>
          <w:lang w:eastAsia="ru-RU"/>
        </w:rPr>
        <w:t>е</w:t>
      </w:r>
      <w:bookmarkEnd w:id="52"/>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Данные о прогнозах приростов объемов потребления тепловой энергии по источникам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_Ref90206907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53" w:name="_Ref90206907"/>
      <w:bookmarkStart w:id="54" w:name="_Toc4138302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fldChar w:fldCharType="end"/>
      </w:r>
      <w:bookmarkEnd w:id="53"/>
      <w:r>
        <w:rPr>
          <w:rFonts w:ascii="Times New Roman" w:hAnsi="Times New Roman" w:cs="Times New Roman"/>
          <w:color w:val="000000" w:themeColor="text1"/>
          <w:sz w:val="24"/>
          <w:szCs w:val="24"/>
        </w:rPr>
        <w:t xml:space="preserve"> - Общие сведения по приросту объемов потребления тепловой энергии</w:t>
      </w:r>
      <w:bookmarkEnd w:id="54"/>
    </w:p>
    <w:tbl>
      <w:tblPr>
        <w:tblW w:w="4792" w:type="pct"/>
        <w:tblLook w:val="04A0" w:firstRow="1" w:lastRow="0" w:firstColumn="1" w:lastColumn="0" w:noHBand="0" w:noVBand="1"/>
      </w:tblPr>
      <w:tblGrid>
        <w:gridCol w:w="3577"/>
        <w:gridCol w:w="2866"/>
        <w:gridCol w:w="1398"/>
        <w:gridCol w:w="617"/>
        <w:gridCol w:w="1044"/>
        <w:gridCol w:w="617"/>
        <w:gridCol w:w="1044"/>
        <w:gridCol w:w="684"/>
        <w:gridCol w:w="949"/>
        <w:gridCol w:w="1158"/>
      </w:tblGrid>
      <w:tr w:rsidR="00715C0A">
        <w:trPr>
          <w:trHeight w:val="20"/>
          <w:tblHeader/>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технологической зоны</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показателя</w:t>
            </w:r>
          </w:p>
        </w:tc>
        <w:tc>
          <w:tcPr>
            <w:tcW w:w="50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Единица измерения</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2026</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2027</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2028</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c>
          <w:tcPr>
            <w:tcW w:w="24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2030-2031</w:t>
            </w:r>
          </w:p>
        </w:tc>
        <w:tc>
          <w:tcPr>
            <w:tcW w:w="34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2032-2037</w:t>
            </w:r>
          </w:p>
        </w:tc>
        <w:tc>
          <w:tcPr>
            <w:tcW w:w="41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 весь период</w:t>
            </w:r>
          </w:p>
        </w:tc>
      </w:tr>
      <w:tr w:rsidR="00715C0A">
        <w:trPr>
          <w:trHeight w:val="20"/>
          <w:tblHeader/>
        </w:trPr>
        <w:tc>
          <w:tcPr>
            <w:tcW w:w="1282"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Прирост нагрузки на </w:t>
            </w:r>
            <w:proofErr w:type="gramStart"/>
            <w:r>
              <w:rPr>
                <w:rFonts w:ascii="Times New Roman" w:eastAsia="Times New Roman" w:hAnsi="Times New Roman" w:cs="Times New Roman"/>
                <w:color w:val="000000" w:themeColor="text1"/>
                <w:sz w:val="20"/>
                <w:szCs w:val="20"/>
                <w:lang w:eastAsia="ru-RU"/>
              </w:rPr>
              <w:t>отопление,  вентиляцию</w:t>
            </w:r>
            <w:proofErr w:type="gramEnd"/>
            <w:r>
              <w:rPr>
                <w:rFonts w:ascii="Times New Roman" w:eastAsia="Times New Roman" w:hAnsi="Times New Roman" w:cs="Times New Roman"/>
                <w:color w:val="000000" w:themeColor="text1"/>
                <w:sz w:val="20"/>
                <w:szCs w:val="20"/>
                <w:lang w:eastAsia="ru-RU"/>
              </w:rPr>
              <w:t xml:space="preserve">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«Промзона»</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Прирост нагрузки на </w:t>
            </w:r>
            <w:proofErr w:type="gramStart"/>
            <w:r>
              <w:rPr>
                <w:rFonts w:ascii="Times New Roman" w:eastAsia="Times New Roman" w:hAnsi="Times New Roman" w:cs="Times New Roman"/>
                <w:color w:val="000000" w:themeColor="text1"/>
                <w:sz w:val="20"/>
                <w:szCs w:val="20"/>
                <w:lang w:eastAsia="ru-RU"/>
              </w:rPr>
              <w:t>отопление,  вентиляцию</w:t>
            </w:r>
            <w:proofErr w:type="gramEnd"/>
            <w:r>
              <w:rPr>
                <w:rFonts w:ascii="Times New Roman" w:eastAsia="Times New Roman" w:hAnsi="Times New Roman" w:cs="Times New Roman"/>
                <w:color w:val="000000" w:themeColor="text1"/>
                <w:sz w:val="20"/>
                <w:szCs w:val="20"/>
                <w:lang w:eastAsia="ru-RU"/>
              </w:rPr>
              <w:t xml:space="preserve">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Итого г. Удачный:</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Прирост нагрузки на </w:t>
            </w:r>
            <w:proofErr w:type="gramStart"/>
            <w:r>
              <w:rPr>
                <w:rFonts w:ascii="Times New Roman" w:eastAsia="Times New Roman" w:hAnsi="Times New Roman" w:cs="Times New Roman"/>
                <w:color w:val="000000" w:themeColor="text1"/>
                <w:sz w:val="20"/>
                <w:szCs w:val="20"/>
                <w:lang w:eastAsia="ru-RU"/>
              </w:rPr>
              <w:t>отопление,  вентиляцию</w:t>
            </w:r>
            <w:proofErr w:type="gramEnd"/>
            <w:r>
              <w:rPr>
                <w:rFonts w:ascii="Times New Roman" w:eastAsia="Times New Roman" w:hAnsi="Times New Roman" w:cs="Times New Roman"/>
                <w:color w:val="000000" w:themeColor="text1"/>
                <w:sz w:val="20"/>
                <w:szCs w:val="20"/>
                <w:lang w:eastAsia="ru-RU"/>
              </w:rPr>
              <w:t xml:space="preserve">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bl>
    <w:p w:rsidR="00715C0A" w:rsidRDefault="00715C0A">
      <w:pPr>
        <w:spacing w:after="0" w:line="240" w:lineRule="auto"/>
        <w:ind w:firstLine="709"/>
        <w:jc w:val="both"/>
        <w:rPr>
          <w:rFonts w:ascii="Times New Roman" w:hAnsi="Times New Roman" w:cs="Times New Roman"/>
          <w:b/>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55" w:name="_Toc524944234"/>
      <w:bookmarkStart w:id="56" w:name="_Toc524944810"/>
      <w:bookmarkStart w:id="57" w:name="_Toc528166489"/>
      <w:bookmarkStart w:id="58" w:name="_Toc26715490"/>
      <w:bookmarkStart w:id="59" w:name="_Toc106536976"/>
      <w:r>
        <w:rPr>
          <w:rFonts w:ascii="Times New Roman" w:eastAsia="Times New Roman" w:hAnsi="Times New Roman" w:cs="Times New Roman"/>
          <w:color w:val="000000" w:themeColor="text1"/>
          <w:sz w:val="24"/>
          <w:szCs w:val="24"/>
          <w:lang w:eastAsia="ru-RU"/>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55"/>
      <w:bookmarkEnd w:id="56"/>
      <w:bookmarkEnd w:id="57"/>
      <w:bookmarkEnd w:id="58"/>
      <w:bookmarkEnd w:id="59"/>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60" w:name="_Ref101121147"/>
      <w:r>
        <w:rPr>
          <w:rFonts w:ascii="Times New Roman" w:hAnsi="Times New Roman" w:cs="Times New Roman"/>
          <w:color w:val="000000" w:themeColor="text1"/>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1" w:name="_Toc15642961"/>
      <w:bookmarkStart w:id="62" w:name="_Toc26715491"/>
      <w:bookmarkStart w:id="63" w:name="_Toc106536977"/>
      <w:bookmarkEnd w:id="60"/>
      <w:r>
        <w:rPr>
          <w:rFonts w:ascii="Times New Roman" w:eastAsia="Times New Roman" w:hAnsi="Times New Roman" w:cs="Times New Roman"/>
          <w:color w:val="000000" w:themeColor="text1"/>
          <w:sz w:val="24"/>
          <w:szCs w:val="24"/>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61"/>
      <w:bookmarkEnd w:id="62"/>
      <w:bookmarkEnd w:id="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Плотность тепловой нагрузки составляет порядка 12,58 Гкал/ч/км2, на расчетный срок составит порядка 11,32 Гкал/ч/км2.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64" w:name="_Toc524944235"/>
      <w:bookmarkStart w:id="65" w:name="_Toc524944811"/>
      <w:bookmarkStart w:id="66" w:name="_Toc528166490"/>
      <w:bookmarkStart w:id="67" w:name="_Toc26715492"/>
      <w:bookmarkStart w:id="68" w:name="_Toc106536978"/>
      <w:r>
        <w:rPr>
          <w:rFonts w:ascii="Times New Roman" w:eastAsia="Times New Roman" w:hAnsi="Times New Roman" w:cs="Times New Roman"/>
          <w:b/>
          <w:bCs/>
          <w:color w:val="000000" w:themeColor="text1"/>
          <w:sz w:val="24"/>
          <w:szCs w:val="24"/>
          <w:lang w:eastAsia="ru-RU"/>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64"/>
      <w:bookmarkEnd w:id="65"/>
      <w:bookmarkEnd w:id="66"/>
      <w:bookmarkEnd w:id="67"/>
      <w:bookmarkEnd w:id="68"/>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9" w:name="_Toc524944236"/>
      <w:bookmarkStart w:id="70" w:name="_Toc524944812"/>
      <w:bookmarkStart w:id="71" w:name="_Toc528166491"/>
      <w:bookmarkStart w:id="72" w:name="_Toc26715493"/>
      <w:bookmarkStart w:id="73" w:name="_Toc106536979"/>
      <w:r>
        <w:rPr>
          <w:rFonts w:ascii="Times New Roman" w:eastAsia="Times New Roman" w:hAnsi="Times New Roman" w:cs="Times New Roman"/>
          <w:color w:val="000000" w:themeColor="text1"/>
          <w:sz w:val="24"/>
          <w:szCs w:val="24"/>
          <w:lang w:eastAsia="ru-RU"/>
        </w:rPr>
        <w:t>Существующие и перспективные зоны действия систем теплоснабжения и источников тепловой энергии</w:t>
      </w:r>
      <w:bookmarkEnd w:id="69"/>
      <w:bookmarkEnd w:id="70"/>
      <w:bookmarkEnd w:id="71"/>
      <w:bookmarkEnd w:id="72"/>
      <w:bookmarkEnd w:id="73"/>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4" w:name="_Hlk233140209"/>
      <w:r>
        <w:rPr>
          <w:rFonts w:ascii="Times New Roman" w:hAnsi="Times New Roman" w:cs="Times New Roman"/>
          <w:color w:val="000000" w:themeColor="text1"/>
          <w:sz w:val="24"/>
          <w:szCs w:val="24"/>
        </w:rPr>
        <w:t>Теплоснабжение осуществляется от 2-х газовых котельных: Газовая котельная "Новый город" и Газовая котельная "Промзона".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«Новый город» введена в эксплуатацию в 4 квартале 2025 года.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w:t>
      </w:r>
      <w:proofErr w:type="gramStart"/>
      <w:r>
        <w:rPr>
          <w:rFonts w:ascii="Times New Roman" w:hAnsi="Times New Roman" w:cs="Times New Roman"/>
          <w:color w:val="000000" w:themeColor="text1"/>
          <w:sz w:val="24"/>
          <w:szCs w:val="24"/>
        </w:rPr>
        <w:t>Промзона»  введена</w:t>
      </w:r>
      <w:proofErr w:type="gramEnd"/>
      <w:r>
        <w:rPr>
          <w:rFonts w:ascii="Times New Roman" w:hAnsi="Times New Roman" w:cs="Times New Roman"/>
          <w:color w:val="000000" w:themeColor="text1"/>
          <w:sz w:val="24"/>
          <w:szCs w:val="24"/>
        </w:rPr>
        <w:t xml:space="preserve"> в эксплуатацию в 1 квартале 2026 года</w:t>
      </w:r>
      <w:bookmarkEnd w:id="7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Зоны эксплуатационной ответственности теплоснабжающих организаций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_Ref32486050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Существующие и перспективные зоны эксплуатационной ответственности теплоснабжающих организаций изображены на рисунках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_Ref107297667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_Ref107297676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5" w:name="_Ref32486050"/>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fldChar w:fldCharType="end"/>
      </w:r>
      <w:bookmarkEnd w:id="75"/>
      <w:r>
        <w:rPr>
          <w:rFonts w:ascii="Times New Roman" w:hAnsi="Times New Roman" w:cs="Times New Roman"/>
          <w:color w:val="000000" w:themeColor="text1"/>
          <w:sz w:val="24"/>
          <w:szCs w:val="24"/>
        </w:rPr>
        <w:t xml:space="preserve"> - </w:t>
      </w:r>
      <w:bookmarkStart w:id="76" w:name="_Hlk527370519"/>
      <w:r>
        <w:rPr>
          <w:rFonts w:ascii="Times New Roman" w:hAnsi="Times New Roman" w:cs="Times New Roman"/>
          <w:color w:val="000000" w:themeColor="text1"/>
          <w:sz w:val="24"/>
          <w:szCs w:val="24"/>
        </w:rPr>
        <w:t xml:space="preserve">Зоны эксплуатационной ответственности </w:t>
      </w:r>
      <w:bookmarkEnd w:id="76"/>
      <w:r>
        <w:rPr>
          <w:rFonts w:ascii="Times New Roman" w:hAnsi="Times New Roman" w:cs="Times New Roman"/>
          <w:color w:val="000000" w:themeColor="text1"/>
          <w:sz w:val="24"/>
          <w:szCs w:val="24"/>
        </w:rPr>
        <w:t>теплоснабжающих организаций по данным на 2025 год</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п/п</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Зоны эксплуатационной ответственности</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и адрес котельной</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Принадлежность</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теплоснабжающей организации</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Вид топлива</w:t>
            </w:r>
          </w:p>
        </w:tc>
      </w:tr>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7</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Электрокотельная Фабрики №12, г. </w:t>
            </w:r>
            <w:proofErr w:type="gramStart"/>
            <w:r>
              <w:rPr>
                <w:rFonts w:ascii="Times New Roman" w:eastAsia="Times New Roman" w:hAnsi="Times New Roman" w:cs="Times New Roman"/>
                <w:color w:val="000000"/>
                <w:sz w:val="20"/>
                <w:szCs w:val="24"/>
                <w:lang w:eastAsia="ru-RU"/>
              </w:rPr>
              <w:t>Удачный  р</w:t>
            </w:r>
            <w:proofErr w:type="gramEnd"/>
            <w:r>
              <w:rPr>
                <w:rFonts w:ascii="Times New Roman" w:eastAsia="Times New Roman" w:hAnsi="Times New Roman" w:cs="Times New Roman"/>
                <w:color w:val="000000"/>
                <w:sz w:val="20"/>
                <w:szCs w:val="24"/>
                <w:lang w:eastAsia="ru-RU"/>
              </w:rPr>
              <w:t>-он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№1, г. Удачный мкр. Надежный</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БСИ, 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"Авангардная", 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bl>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w:lastRenderedPageBreak/>
        <mc:AlternateContent>
          <mc:Choice Requires="wpg">
            <w:drawing>
              <wp:inline distT="0" distB="0" distL="0" distR="0">
                <wp:extent cx="9250066" cy="5353797"/>
                <wp:effectExtent l="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7" w:name="_Ref107297667"/>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fldChar w:fldCharType="end"/>
      </w:r>
      <w:bookmarkEnd w:id="77"/>
      <w:r>
        <w:rPr>
          <w:rFonts w:ascii="Times New Roman" w:hAnsi="Times New Roman" w:cs="Times New Roman"/>
          <w:color w:val="000000" w:themeColor="text1"/>
          <w:sz w:val="24"/>
          <w:szCs w:val="24"/>
        </w:rPr>
        <w:t xml:space="preserve"> – Существующие зоны эксплуатационной ответственности теплоснабжающих организаций на территории МО «Город Удачный»</w:t>
      </w:r>
    </w:p>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w:lastRenderedPageBreak/>
        <mc:AlternateContent>
          <mc:Choice Requires="wpg">
            <w:drawing>
              <wp:inline distT="0" distB="0" distL="0" distR="0">
                <wp:extent cx="9250066" cy="5353797"/>
                <wp:effectExtent l="0" t="0" r="825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8" w:name="_Ref107297676"/>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bookmarkEnd w:id="78"/>
      <w:r>
        <w:rPr>
          <w:rFonts w:ascii="Times New Roman" w:hAnsi="Times New Roman" w:cs="Times New Roman"/>
          <w:color w:val="000000" w:themeColor="text1"/>
          <w:sz w:val="24"/>
          <w:szCs w:val="24"/>
        </w:rPr>
        <w:t xml:space="preserve"> - Перспективные зоны эксплуатационной ответственности теплоснабжающих организаций на территории МО «Город Удачный»</w:t>
      </w: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bookmarkStart w:id="79" w:name="_Toc524944237"/>
      <w:bookmarkStart w:id="80" w:name="_Toc524944813"/>
      <w:bookmarkStart w:id="81" w:name="_Toc528166492"/>
      <w:bookmarkStart w:id="82" w:name="_Toc267154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3" w:name="_Toc106536980"/>
      <w:r>
        <w:rPr>
          <w:rFonts w:ascii="Times New Roman" w:eastAsia="Times New Roman" w:hAnsi="Times New Roman" w:cs="Times New Roman"/>
          <w:color w:val="000000" w:themeColor="text1"/>
          <w:sz w:val="24"/>
          <w:szCs w:val="24"/>
          <w:lang w:eastAsia="ru-RU"/>
        </w:rPr>
        <w:lastRenderedPageBreak/>
        <w:t>Существующие и перспективные зоны действия индивидуальных источников тепловой энергии</w:t>
      </w:r>
      <w:bookmarkEnd w:id="79"/>
      <w:bookmarkEnd w:id="80"/>
      <w:bookmarkEnd w:id="81"/>
      <w:bookmarkEnd w:id="82"/>
      <w:bookmarkEnd w:id="8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Зоны действия индивидуального теплоснабжения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4" w:name="_Toc524944238"/>
      <w:bookmarkStart w:id="85" w:name="_Toc524944814"/>
      <w:bookmarkStart w:id="86" w:name="_Toc528166493"/>
      <w:bookmarkStart w:id="87" w:name="_Toc26715495"/>
      <w:bookmarkStart w:id="88" w:name="_Toc106536981"/>
      <w:r>
        <w:rPr>
          <w:rFonts w:ascii="Times New Roman" w:eastAsia="Times New Roman" w:hAnsi="Times New Roman" w:cs="Times New Roman"/>
          <w:color w:val="000000" w:themeColor="text1"/>
          <w:sz w:val="24"/>
          <w:szCs w:val="24"/>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bookmarkEnd w:id="84"/>
      <w:bookmarkEnd w:id="85"/>
      <w:bookmarkEnd w:id="86"/>
      <w:bookmarkEnd w:id="87"/>
      <w:bookmarkEnd w:id="8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_Ref90536052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89" w:name="_Ref90536052"/>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fldChar w:fldCharType="end"/>
      </w:r>
      <w:bookmarkEnd w:id="89"/>
      <w:r>
        <w:rPr>
          <w:rFonts w:ascii="Times New Roman" w:hAnsi="Times New Roman" w:cs="Times New Roman"/>
          <w:color w:val="000000" w:themeColor="text1"/>
          <w:sz w:val="24"/>
          <w:szCs w:val="24"/>
        </w:rPr>
        <w:t xml:space="preserve"> – Балансы существующей тепловой мощности и перспективной тепловой нагрузки котельных</w:t>
      </w:r>
    </w:p>
    <w:p w:rsidR="00715C0A" w:rsidRDefault="00715C0A">
      <w:pPr>
        <w:spacing w:after="0" w:line="240" w:lineRule="auto"/>
        <w:ind w:firstLine="709"/>
        <w:jc w:val="center"/>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spacing w:after="0" w:line="240" w:lineRule="auto"/>
        <w:ind w:firstLine="709"/>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0" w:name="_Toc26715496"/>
      <w:bookmarkStart w:id="91" w:name="_Toc106536982"/>
      <w:r>
        <w:rPr>
          <w:rFonts w:ascii="Times New Roman" w:eastAsia="Times New Roman" w:hAnsi="Times New Roman" w:cs="Times New Roman"/>
          <w:color w:val="000000" w:themeColor="text1"/>
          <w:sz w:val="24"/>
          <w:szCs w:val="24"/>
          <w:lang w:eastAsia="ru-RU"/>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bookmarkEnd w:id="90"/>
      <w:bookmarkEnd w:id="9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Источники тепловой энергии зоны действия, которых расположены в</w:t>
      </w:r>
      <w:r>
        <w:rPr>
          <w:rFonts w:ascii="Times New Roman" w:eastAsia="Times New Roman" w:hAnsi="Times New Roman" w:cs="Times New Roman"/>
          <w:color w:val="000000" w:themeColor="text1"/>
          <w:sz w:val="24"/>
          <w:szCs w:val="24"/>
          <w:lang w:eastAsia="ru-RU"/>
        </w:rPr>
        <w:t xml:space="preserve">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федеральногозначения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center"/>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2" w:name="_Toc15642967"/>
      <w:bookmarkStart w:id="93" w:name="_Toc26715497"/>
      <w:bookmarkStart w:id="94" w:name="_Toc106536983"/>
      <w:r>
        <w:rPr>
          <w:rFonts w:ascii="Times New Roman" w:eastAsia="Times New Roman" w:hAnsi="Times New Roman" w:cs="Times New Roman"/>
          <w:color w:val="000000" w:themeColor="text1"/>
          <w:sz w:val="24"/>
          <w:szCs w:val="24"/>
          <w:lang w:eastAsia="ru-RU"/>
        </w:rPr>
        <w:t>Радиус эффективного теплоснабжения, определяемый в соответствии с методическими указаниями по разработке схем теплоснабжения</w:t>
      </w:r>
      <w:bookmarkEnd w:id="92"/>
      <w:bookmarkEnd w:id="93"/>
      <w:bookmarkEnd w:id="94"/>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Согласно статье 2 Федерального закона от 27 июля 2010 №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тепловой энергии от источника до потребителя определяются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С=Z × Q × L (1)</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Q – мощность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 – протяженность тепловой сети от источника до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(Li)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Li = </w:t>
      </w:r>
      <w:proofErr w:type="gramStart"/>
      <w:r>
        <w:rPr>
          <w:rFonts w:ascii="Times New Roman" w:eastAsia="Times New Roman" w:hAnsi="Times New Roman" w:cs="Times New Roman"/>
          <w:color w:val="000000" w:themeColor="text1"/>
          <w:sz w:val="24"/>
          <w:szCs w:val="24"/>
          <w:lang w:eastAsia="ru-RU"/>
        </w:rPr>
        <w:t>Σ(</w:t>
      </w:r>
      <w:proofErr w:type="gramEnd"/>
      <w:r>
        <w:rPr>
          <w:rFonts w:ascii="Times New Roman" w:eastAsia="Times New Roman" w:hAnsi="Times New Roman" w:cs="Times New Roman"/>
          <w:color w:val="000000" w:themeColor="text1"/>
          <w:sz w:val="24"/>
          <w:szCs w:val="24"/>
          <w:lang w:eastAsia="ru-RU"/>
        </w:rPr>
        <w:t>Qзд × Lзд) / Qi  (2)</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i – номер района;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Lзд – расстояние по трассе либо эквивалентное расстояние от каждого здания района до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Qзд – присоединенная нагрузка здания;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Qi – суммарная присоединенная нагрузка рассматриваемой зоны, Qi=ΣQзд.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Присоединенная нагрузка к источнику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 = Σ Qi (3)</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Средний радиус теплоснабжения по системе определяется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Lср = </w:t>
      </w:r>
      <w:proofErr w:type="gramStart"/>
      <w:r>
        <w:rPr>
          <w:rFonts w:ascii="Times New Roman" w:eastAsia="Times New Roman" w:hAnsi="Times New Roman" w:cs="Times New Roman"/>
          <w:color w:val="000000" w:themeColor="text1"/>
          <w:sz w:val="24"/>
          <w:szCs w:val="24"/>
          <w:lang w:eastAsia="ru-RU"/>
        </w:rPr>
        <w:t>Σ(</w:t>
      </w:r>
      <w:proofErr w:type="gramEnd"/>
      <w:r>
        <w:rPr>
          <w:rFonts w:ascii="Times New Roman" w:eastAsia="Times New Roman" w:hAnsi="Times New Roman" w:cs="Times New Roman"/>
          <w:color w:val="000000" w:themeColor="text1"/>
          <w:sz w:val="24"/>
          <w:szCs w:val="24"/>
          <w:lang w:eastAsia="ru-RU"/>
        </w:rPr>
        <w:t>Qi × Li) / Q (4)</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Определяется годовой отпуск тепла от источника тепловой энергии, Гкал:</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 = Σ Аi (5)</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Аi – годовой отпуск тепла по каждой зоне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Средняя себестоимость транспорта тепла в зоне действия источника тепловой энергии принимается равной тарифу на транспорт Т (руб/Гкал). Годовые затраты на транспорт тепла в зоне действия источника тепловой энергии, руб/год: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 А × Т (6)</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по зоне источника тепловой энергии,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 В / Ч, (7)</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Ч – число часов работы системы теплоснабжения в 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Удельные затраты в зоне действия источника тепловой энергии на транспорт тепла рассчитываются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C</w:t>
      </w:r>
      <w:proofErr w:type="gramStart"/>
      <w:r>
        <w:rPr>
          <w:rFonts w:ascii="Times New Roman" w:eastAsia="Times New Roman" w:hAnsi="Times New Roman" w:cs="Times New Roman"/>
          <w:color w:val="000000" w:themeColor="text1"/>
          <w:sz w:val="24"/>
          <w:szCs w:val="24"/>
          <w:lang w:eastAsia="ru-RU"/>
        </w:rPr>
        <w:t>/(</w:t>
      </w:r>
      <w:proofErr w:type="gramEnd"/>
      <w:r>
        <w:rPr>
          <w:rFonts w:ascii="Times New Roman" w:eastAsia="Times New Roman" w:hAnsi="Times New Roman" w:cs="Times New Roman"/>
          <w:color w:val="000000" w:themeColor="text1"/>
          <w:sz w:val="24"/>
          <w:szCs w:val="24"/>
          <w:lang w:eastAsia="ru-RU"/>
        </w:rPr>
        <w:t>Q × Lср) = B / (Q × Lср × Ч) (8)</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Величина Z остается одинаковой для всей зоны действия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от источника тепловой энергии до выделенных зон,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Сi = Z × Qi × Li (9)</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Вычислив Сi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Расчет радиуса эффективного теплоснабжения источника тепловой энергии сводится к следующим этапам: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определяется средняя плотность тепловой нагрузки в зоне действия источника тепловой энергии, Гкал/ч/Га;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зона действия источника тепловой энергии условно разбивается на районы (зоны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для каждого района определяется подключенная тепловая нагрузка Qi, Гкал/ч и расстояние от источника до условного центра присоединенной нагрузки Li,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определяется средний радиус теплоснабжения Lср,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определяются удельные затраты в зоне действия источника тепловой энергии на транспорт тепла Z,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определяются среднечасовые затраты на транспорт тепла от источника тепловой энергии до выделенных зон Сi,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 определяются годовые затраты на транспорт тепла по каждой зоне с учетом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 определяются годовые затраты на транспорт тепла по каждой зоне без учета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 определяется радиус эффективного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5" w:name="_Toc26715498"/>
      <w:r>
        <w:rPr>
          <w:rFonts w:ascii="Times New Roman" w:eastAsia="Times New Roman" w:hAnsi="Times New Roman" w:cs="Times New Roman"/>
          <w:color w:val="000000" w:themeColor="text1"/>
          <w:sz w:val="24"/>
          <w:szCs w:val="24"/>
          <w:lang w:eastAsia="ru-RU"/>
        </w:rPr>
        <w:t xml:space="preserve">В соответствии с вышеуказанной методикой определены радиусы эффективного теплоснабжения для перспективных систем теплоснабжения, результаты расчетов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_Ref90515126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vanish/>
          <w:color w:val="000000" w:themeColor="text1"/>
          <w:sz w:val="24"/>
          <w:szCs w:val="24"/>
          <w:lang w:eastAsia="ru-RU"/>
        </w:rPr>
        <w:t>Таблица</w:t>
      </w:r>
      <w:r>
        <w:rPr>
          <w:rFonts w:ascii="Times New Roman" w:eastAsia="Times New Roman" w:hAnsi="Times New Roman" w:cs="Times New Roman"/>
          <w:color w:val="000000" w:themeColor="text1"/>
          <w:sz w:val="24"/>
          <w:szCs w:val="24"/>
          <w:lang w:eastAsia="ru-RU"/>
        </w:rPr>
        <w:t xml:space="preserve"> 9</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и рисунке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_Ref90515281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Радиусы эффективного теплоснабжения для существующих систем теплоснабжения представлены в таблице </w:t>
      </w:r>
      <w:bookmarkStart w:id="96" w:name="_Ref107301038"/>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fldChar w:fldCharType="end"/>
      </w:r>
      <w:bookmarkEnd w:id="96"/>
      <w:r>
        <w:rPr>
          <w:rFonts w:ascii="Times New Roman" w:eastAsia="Times New Roman" w:hAnsi="Times New Roman" w:cs="Times New Roman"/>
          <w:color w:val="000000" w:themeColor="text1"/>
          <w:sz w:val="24"/>
          <w:szCs w:val="24"/>
          <w:lang w:eastAsia="ru-RU"/>
        </w:rPr>
        <w:t xml:space="preserve"> - Радиус эффективного теплоснабжения существующих источников тепловой энергии</w:t>
      </w:r>
    </w:p>
    <w:tbl>
      <w:tblPr>
        <w:tblW w:w="5000" w:type="pct"/>
        <w:tblLook w:val="04A0" w:firstRow="1" w:lastRow="0" w:firstColumn="1" w:lastColumn="0" w:noHBand="0" w:noVBand="1"/>
      </w:tblPr>
      <w:tblGrid>
        <w:gridCol w:w="636"/>
        <w:gridCol w:w="1999"/>
        <w:gridCol w:w="1021"/>
        <w:gridCol w:w="1493"/>
        <w:gridCol w:w="1493"/>
        <w:gridCol w:w="1493"/>
        <w:gridCol w:w="1493"/>
      </w:tblGrid>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Надежный</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w:t>
            </w:r>
          </w:p>
        </w:tc>
      </w:tr>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2,55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0,53</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3981,8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44025,2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304347,8</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1,69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1,04</w:t>
            </w:r>
          </w:p>
        </w:tc>
      </w:tr>
    </w:tbl>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7" w:name="_Ref90515126"/>
      <w:bookmarkStart w:id="98" w:name="_Toc521608110"/>
      <w:bookmarkStart w:id="99" w:name="_Toc41383038"/>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9</w:t>
      </w:r>
      <w:r>
        <w:rPr>
          <w:rFonts w:ascii="Times New Roman" w:eastAsia="Times New Roman" w:hAnsi="Times New Roman" w:cs="Times New Roman"/>
          <w:color w:val="000000" w:themeColor="text1"/>
          <w:sz w:val="24"/>
          <w:szCs w:val="24"/>
          <w:lang w:eastAsia="ru-RU"/>
        </w:rPr>
        <w:fldChar w:fldCharType="end"/>
      </w:r>
      <w:bookmarkEnd w:id="97"/>
      <w:r>
        <w:rPr>
          <w:rFonts w:ascii="Times New Roman" w:eastAsia="Times New Roman" w:hAnsi="Times New Roman" w:cs="Times New Roman"/>
          <w:color w:val="000000" w:themeColor="text1"/>
          <w:sz w:val="24"/>
          <w:szCs w:val="24"/>
          <w:lang w:eastAsia="ru-RU"/>
        </w:rPr>
        <w:t xml:space="preserve"> - </w:t>
      </w:r>
      <w:bookmarkEnd w:id="98"/>
      <w:r>
        <w:rPr>
          <w:rFonts w:ascii="Times New Roman" w:eastAsia="Times New Roman" w:hAnsi="Times New Roman" w:cs="Times New Roman"/>
          <w:color w:val="000000" w:themeColor="text1"/>
          <w:sz w:val="24"/>
          <w:szCs w:val="24"/>
          <w:lang w:eastAsia="ru-RU"/>
        </w:rPr>
        <w:t>Радиус эффективного теплоснабжения перспективных источников тепловой энергии</w:t>
      </w:r>
      <w:bookmarkEnd w:id="99"/>
    </w:p>
    <w:tbl>
      <w:tblPr>
        <w:tblW w:w="5000" w:type="pct"/>
        <w:tblLook w:val="04A0" w:firstRow="1" w:lastRow="0" w:firstColumn="1" w:lastColumn="0" w:noHBand="0" w:noVBand="1"/>
      </w:tblPr>
      <w:tblGrid>
        <w:gridCol w:w="563"/>
        <w:gridCol w:w="4152"/>
        <w:gridCol w:w="1198"/>
        <w:gridCol w:w="1869"/>
        <w:gridCol w:w="1846"/>
      </w:tblGrid>
      <w:tr w:rsidR="00715C0A">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измер</w:t>
            </w:r>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r>
      <w:tr w:rsidR="00715C0A">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191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32,08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352354,8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5,97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Next/>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mc:AlternateContent>
          <mc:Choice Requires="wpg">
            <w:drawing>
              <wp:inline distT="0" distB="0" distL="0" distR="0">
                <wp:extent cx="6038927" cy="4848225"/>
                <wp:effectExtent l="133350" t="114300" r="133350" b="142875"/>
                <wp:docPr id="4"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23"/>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5.51pt;height:381.75pt;mso-wrap-distance-left:0.00pt;mso-wrap-distance-top:0.00pt;mso-wrap-distance-right:0.00pt;mso-wrap-distance-bottom:0.00pt;z-index:1;" strokecolor="#FFFFFF" strokeweight="7.00pt">
                <v:imagedata r:id="rId24" o:title=""/>
                <o:lock v:ext="edit" rotation="t"/>
              </v:shape>
            </w:pict>
          </mc:Fallback>
        </mc:AlternateContent>
      </w:r>
    </w:p>
    <w:p w:rsidR="00715C0A" w:rsidRDefault="00120463">
      <w:pPr>
        <w:spacing w:after="0" w:line="240" w:lineRule="auto"/>
        <w:jc w:val="center"/>
        <w:rPr>
          <w:rFonts w:ascii="Times New Roman" w:hAnsi="Times New Roman" w:cs="Times New Roman"/>
          <w:i/>
          <w:color w:val="000000" w:themeColor="text1"/>
          <w:sz w:val="24"/>
          <w:szCs w:val="24"/>
        </w:rPr>
      </w:pPr>
      <w:bookmarkStart w:id="100" w:name="_Ref90515281"/>
      <w:r>
        <w:rPr>
          <w:rFonts w:ascii="Times New Roman" w:hAnsi="Times New Roman" w:cs="Times New Roman"/>
          <w:i/>
          <w:color w:val="000000" w:themeColor="text1"/>
          <w:sz w:val="24"/>
          <w:szCs w:val="24"/>
        </w:rPr>
        <w:t xml:space="preserve">Рисунок </w:t>
      </w:r>
      <w:r>
        <w:rPr>
          <w:rFonts w:ascii="Times New Roman" w:hAnsi="Times New Roman" w:cs="Times New Roman"/>
          <w:i/>
          <w:color w:val="000000" w:themeColor="text1"/>
          <w:sz w:val="24"/>
          <w:szCs w:val="24"/>
        </w:rPr>
        <w:fldChar w:fldCharType="begin"/>
      </w:r>
      <w:r>
        <w:rPr>
          <w:rFonts w:ascii="Times New Roman" w:hAnsi="Times New Roman" w:cs="Times New Roman"/>
          <w:i/>
          <w:color w:val="000000" w:themeColor="text1"/>
          <w:sz w:val="24"/>
          <w:szCs w:val="24"/>
        </w:rPr>
        <w:instrText xml:space="preserve"> SEQ Рисунок \* ARABIC </w:instrText>
      </w:r>
      <w:r>
        <w:rPr>
          <w:rFonts w:ascii="Times New Roman" w:hAnsi="Times New Roman" w:cs="Times New Roman"/>
          <w:i/>
          <w:color w:val="000000" w:themeColor="text1"/>
          <w:sz w:val="24"/>
          <w:szCs w:val="24"/>
        </w:rPr>
        <w:fldChar w:fldCharType="separate"/>
      </w:r>
      <w:r>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fldChar w:fldCharType="end"/>
      </w:r>
      <w:bookmarkStart w:id="101" w:name="_Hlk26631228"/>
      <w:bookmarkEnd w:id="100"/>
      <w:r>
        <w:rPr>
          <w:rFonts w:ascii="Times New Roman" w:hAnsi="Times New Roman" w:cs="Times New Roman"/>
          <w:i/>
          <w:color w:val="000000" w:themeColor="text1"/>
          <w:sz w:val="24"/>
          <w:szCs w:val="24"/>
        </w:rPr>
        <w:t xml:space="preserve"> - Радиус эффективного теплоснабжения источников теплоснабжения</w:t>
      </w:r>
      <w:bookmarkEnd w:id="101"/>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02" w:name="_Toc106536984"/>
      <w:r>
        <w:rPr>
          <w:rFonts w:ascii="Times New Roman" w:eastAsia="Times New Roman" w:hAnsi="Times New Roman" w:cs="Times New Roman"/>
          <w:color w:val="000000" w:themeColor="text1"/>
          <w:sz w:val="24"/>
          <w:szCs w:val="24"/>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bookmarkEnd w:id="95"/>
      <w:bookmarkEnd w:id="10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03" w:name="_Ref90514913"/>
      <w:bookmarkStart w:id="104" w:name="_Hlk22215572"/>
      <w:bookmarkStart w:id="105" w:name="_Toc524944240"/>
      <w:bookmarkStart w:id="106" w:name="_Toc524944816"/>
      <w:bookmarkStart w:id="107" w:name="_Toc528166495"/>
      <w:bookmarkStart w:id="108" w:name="_Toc26715499"/>
      <w:bookmarkStart w:id="109" w:name="_Toc106536985"/>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bookmarkEnd w:id="103"/>
      <w:r>
        <w:rPr>
          <w:rFonts w:ascii="Times New Roman" w:hAnsi="Times New Roman" w:cs="Times New Roman"/>
          <w:color w:val="000000" w:themeColor="text1"/>
          <w:sz w:val="24"/>
          <w:szCs w:val="24"/>
        </w:rPr>
        <w:t xml:space="preserve"> – Перспективные балансы тепловой мощности и тепловой нагрузки котельных</w:t>
      </w:r>
    </w:p>
    <w:p w:rsidR="00715C0A" w:rsidRDefault="00715C0A">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Затраты тепла на собственные </w:t>
            </w:r>
            <w:proofErr w:type="gramStart"/>
            <w:r>
              <w:rPr>
                <w:rFonts w:ascii="Times New Roman" w:eastAsia="Times New Roman" w:hAnsi="Times New Roman" w:cs="Times New Roman"/>
                <w:color w:val="000000"/>
                <w:sz w:val="20"/>
                <w:szCs w:val="20"/>
                <w:lang w:eastAsia="ru-RU"/>
              </w:rPr>
              <w:t>нужды  в</w:t>
            </w:r>
            <w:proofErr w:type="gramEnd"/>
            <w:r>
              <w:rPr>
                <w:rFonts w:ascii="Times New Roman" w:eastAsia="Times New Roman" w:hAnsi="Times New Roman" w:cs="Times New Roman"/>
                <w:color w:val="000000"/>
                <w:sz w:val="20"/>
                <w:szCs w:val="20"/>
                <w:lang w:eastAsia="ru-RU"/>
              </w:rPr>
              <w:t xml:space="preserve">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rPr>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Существующие и перспективные технические ограничения </w:t>
      </w:r>
      <w:bookmarkEnd w:id="104"/>
      <w:r>
        <w:rPr>
          <w:rFonts w:ascii="Times New Roman" w:eastAsia="Times New Roman" w:hAnsi="Times New Roman" w:cs="Times New Roman"/>
          <w:color w:val="000000" w:themeColor="text1"/>
          <w:sz w:val="24"/>
          <w:szCs w:val="24"/>
          <w:lang w:eastAsia="ru-RU"/>
        </w:rPr>
        <w:t>на использование установленной тепловой мощности и значения располагаемой мощности основного оборудования источников тепловой энергии</w:t>
      </w:r>
      <w:bookmarkEnd w:id="105"/>
      <w:bookmarkEnd w:id="106"/>
      <w:bookmarkEnd w:id="107"/>
      <w:bookmarkEnd w:id="108"/>
      <w:bookmarkEnd w:id="1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0" w:name="_Toc524944241"/>
      <w:bookmarkStart w:id="111" w:name="_Toc524944817"/>
      <w:bookmarkStart w:id="112" w:name="_Toc528166496"/>
      <w:bookmarkStart w:id="113" w:name="_Toc26715500"/>
      <w:bookmarkStart w:id="114" w:name="_Toc106536986"/>
      <w:r>
        <w:rPr>
          <w:rFonts w:ascii="Times New Roman" w:eastAsia="Times New Roman" w:hAnsi="Times New Roman" w:cs="Times New Roman"/>
          <w:color w:val="000000" w:themeColor="text1"/>
          <w:sz w:val="24"/>
          <w:szCs w:val="24"/>
          <w:lang w:eastAsia="ru-RU"/>
        </w:rPr>
        <w:t>Существующие и перспективные затраты тепловой мощности на собственные и хозяйственные нужды источников тепловой энергии</w:t>
      </w:r>
      <w:bookmarkEnd w:id="110"/>
      <w:bookmarkEnd w:id="111"/>
      <w:bookmarkEnd w:id="112"/>
      <w:bookmarkEnd w:id="113"/>
      <w:bookmarkEnd w:id="1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5" w:name="_Toc524944242"/>
      <w:bookmarkStart w:id="116" w:name="_Toc524944818"/>
      <w:bookmarkStart w:id="117" w:name="_Toc528166497"/>
      <w:bookmarkStart w:id="118" w:name="_Toc26715501"/>
      <w:bookmarkStart w:id="119" w:name="_Toc106536987"/>
      <w:r>
        <w:rPr>
          <w:rFonts w:ascii="Times New Roman" w:eastAsia="Times New Roman" w:hAnsi="Times New Roman" w:cs="Times New Roman"/>
          <w:color w:val="000000" w:themeColor="text1"/>
          <w:sz w:val="24"/>
          <w:szCs w:val="24"/>
          <w:lang w:eastAsia="ru-RU"/>
        </w:rPr>
        <w:t>Существующие и перспективные значения тепловой мощности нетто источников тепловой энергии</w:t>
      </w:r>
      <w:bookmarkEnd w:id="115"/>
      <w:bookmarkEnd w:id="116"/>
      <w:bookmarkEnd w:id="117"/>
      <w:bookmarkEnd w:id="118"/>
      <w:bookmarkEnd w:id="1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0" w:name="_Toc524944243"/>
      <w:bookmarkStart w:id="121" w:name="_Toc524944819"/>
      <w:bookmarkStart w:id="122" w:name="_Toc528166498"/>
      <w:bookmarkStart w:id="123" w:name="_Toc26715502"/>
      <w:bookmarkStart w:id="124" w:name="_Toc106536988"/>
      <w:r>
        <w:rPr>
          <w:rFonts w:ascii="Times New Roman" w:eastAsia="Times New Roman" w:hAnsi="Times New Roman" w:cs="Times New Roman"/>
          <w:color w:val="000000" w:themeColor="text1"/>
          <w:sz w:val="24"/>
          <w:szCs w:val="24"/>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120"/>
      <w:bookmarkEnd w:id="121"/>
      <w:bookmarkEnd w:id="122"/>
      <w:bookmarkEnd w:id="123"/>
      <w:bookmarkEnd w:id="1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5" w:name="_Toc524944244"/>
      <w:bookmarkStart w:id="126" w:name="_Toc524944820"/>
      <w:bookmarkStart w:id="127" w:name="_Toc528166499"/>
      <w:bookmarkStart w:id="128" w:name="_Toc26715503"/>
      <w:bookmarkStart w:id="129" w:name="_Toc106536989"/>
      <w:r>
        <w:rPr>
          <w:rFonts w:ascii="Times New Roman" w:eastAsia="Times New Roman" w:hAnsi="Times New Roman" w:cs="Times New Roman"/>
          <w:color w:val="000000" w:themeColor="text1"/>
          <w:sz w:val="24"/>
          <w:szCs w:val="24"/>
          <w:lang w:eastAsia="ru-RU"/>
        </w:rPr>
        <w:t>Затраты существующей и перспективной тепловой мощности на хозяйственные нужды тепловых сетей</w:t>
      </w:r>
      <w:bookmarkEnd w:id="125"/>
      <w:bookmarkEnd w:id="126"/>
      <w:bookmarkEnd w:id="127"/>
      <w:bookmarkEnd w:id="128"/>
      <w:bookmarkEnd w:id="1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0" w:name="_Toc524944245"/>
      <w:bookmarkStart w:id="131" w:name="_Toc524944821"/>
      <w:bookmarkStart w:id="132" w:name="_Toc528166500"/>
      <w:bookmarkStart w:id="133" w:name="_Toc26715504"/>
      <w:bookmarkStart w:id="134" w:name="_Toc106536990"/>
      <w:r>
        <w:rPr>
          <w:rFonts w:ascii="Times New Roman" w:eastAsia="Times New Roman" w:hAnsi="Times New Roman" w:cs="Times New Roman"/>
          <w:color w:val="000000" w:themeColor="text1"/>
          <w:sz w:val="24"/>
          <w:szCs w:val="24"/>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130"/>
      <w:bookmarkEnd w:id="131"/>
      <w:bookmarkEnd w:id="132"/>
      <w:bookmarkEnd w:id="133"/>
      <w:bookmarkEnd w:id="1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5" w:name="_Toc524944246"/>
      <w:bookmarkStart w:id="136" w:name="_Toc524944822"/>
      <w:bookmarkStart w:id="137" w:name="_Toc528166501"/>
      <w:bookmarkStart w:id="138" w:name="_Toc26715505"/>
      <w:bookmarkStart w:id="139" w:name="_Toc106536991"/>
      <w:r>
        <w:rPr>
          <w:rFonts w:ascii="Times New Roman" w:eastAsia="Times New Roman" w:hAnsi="Times New Roman" w:cs="Times New Roman"/>
          <w:color w:val="000000" w:themeColor="text1"/>
          <w:sz w:val="24"/>
          <w:szCs w:val="24"/>
          <w:lang w:eastAsia="ru-RU"/>
        </w:rPr>
        <w:t>Значения существующей и перспективной тепловой нагрузки потребителей, устанавливаемые с учетом расчетной тепловой нагрузки</w:t>
      </w:r>
      <w:bookmarkEnd w:id="135"/>
      <w:bookmarkEnd w:id="136"/>
      <w:bookmarkEnd w:id="137"/>
      <w:bookmarkEnd w:id="138"/>
      <w:bookmarkEnd w:id="13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40" w:name="_Toc524944248"/>
      <w:bookmarkStart w:id="141" w:name="_Toc524944824"/>
      <w:bookmarkStart w:id="142" w:name="_Toc528166503"/>
      <w:bookmarkStart w:id="143" w:name="_Toc26715506"/>
      <w:bookmarkStart w:id="144" w:name="_Toc106536992"/>
      <w:r>
        <w:rPr>
          <w:rFonts w:ascii="Times New Roman" w:eastAsia="Times New Roman" w:hAnsi="Times New Roman" w:cs="Times New Roman"/>
          <w:b/>
          <w:bCs/>
          <w:color w:val="000000" w:themeColor="text1"/>
          <w:sz w:val="24"/>
          <w:szCs w:val="24"/>
          <w:lang w:eastAsia="ru-RU"/>
        </w:rPr>
        <w:lastRenderedPageBreak/>
        <w:t>Раздел 3. Существующие и перспективные балансы теплоносителя</w:t>
      </w:r>
      <w:bookmarkEnd w:id="140"/>
      <w:bookmarkEnd w:id="141"/>
      <w:bookmarkEnd w:id="142"/>
      <w:bookmarkEnd w:id="143"/>
      <w:bookmarkEnd w:id="14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45" w:name="_Toc524944249"/>
      <w:bookmarkStart w:id="146" w:name="_Toc524944825"/>
      <w:bookmarkStart w:id="147" w:name="_Toc528166504"/>
      <w:bookmarkStart w:id="148" w:name="_Toc26715507"/>
      <w:bookmarkStart w:id="149" w:name="_Toc106536993"/>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45"/>
      <w:bookmarkEnd w:id="146"/>
      <w:bookmarkEnd w:id="147"/>
      <w:bookmarkEnd w:id="148"/>
      <w:bookmarkEnd w:id="14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Расходы сетевой воды от теплоисточников и воды для подпитки тепловой сети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0" w:name="_Ref90536747"/>
      <w:bookmarkStart w:id="151" w:name="_Toc2220510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bookmarkEnd w:id="150"/>
      <w:r>
        <w:rPr>
          <w:rFonts w:ascii="Times New Roman" w:hAnsi="Times New Roman" w:cs="Times New Roman"/>
          <w:color w:val="000000" w:themeColor="text1"/>
          <w:sz w:val="24"/>
          <w:szCs w:val="24"/>
        </w:rPr>
        <w:t xml:space="preserve"> - </w:t>
      </w:r>
      <w:bookmarkEnd w:id="151"/>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w:t>
      </w:r>
    </w:p>
    <w:tbl>
      <w:tblPr>
        <w:tblW w:w="0" w:type="auto"/>
        <w:jc w:val="center"/>
        <w:tblLayout w:type="fixed"/>
        <w:tblLook w:val="04A0" w:firstRow="1" w:lastRow="0" w:firstColumn="1" w:lastColumn="0" w:noHBand="0" w:noVBand="1"/>
      </w:tblPr>
      <w:tblGrid>
        <w:gridCol w:w="562"/>
        <w:gridCol w:w="1612"/>
        <w:gridCol w:w="1802"/>
        <w:gridCol w:w="1925"/>
        <w:gridCol w:w="1802"/>
        <w:gridCol w:w="1925"/>
      </w:tblGrid>
      <w:tr w:rsidR="00715C0A">
        <w:trPr>
          <w:trHeight w:val="20"/>
          <w:jc w:val="center"/>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п/п</w:t>
            </w:r>
          </w:p>
        </w:tc>
        <w:tc>
          <w:tcPr>
            <w:tcW w:w="161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2025 год</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2037 год</w:t>
            </w:r>
          </w:p>
        </w:tc>
      </w:tr>
      <w:tr w:rsidR="00715C0A">
        <w:trPr>
          <w:trHeight w:val="20"/>
          <w:jc w:val="center"/>
        </w:trPr>
        <w:tc>
          <w:tcPr>
            <w:tcW w:w="56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61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"Фабрика №12"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1879,36</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14,10</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"Авангардная"</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№1 п. Надежный</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81,79</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"БСИ"</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0,91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«Промзонга»</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15,62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15,62</w:t>
            </w:r>
          </w:p>
        </w:tc>
      </w:tr>
    </w:tbl>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52" w:name="_Toc524944250"/>
      <w:bookmarkStart w:id="153" w:name="_Toc524944826"/>
      <w:bookmarkStart w:id="154" w:name="_Toc528166505"/>
      <w:bookmarkStart w:id="155" w:name="_Toc26715508"/>
      <w:bookmarkStart w:id="156" w:name="_Toc106536994"/>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52"/>
      <w:bookmarkEnd w:id="153"/>
      <w:bookmarkEnd w:id="154"/>
      <w:bookmarkEnd w:id="155"/>
      <w:bookmarkEnd w:id="1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Аварийный режим работы системы теплоснабжения определяется в соответствии с п.6.16÷6.17 СП 124.13330.2012 Тепловые сети. Актуализированная редакция СНиП 41-02-2003, по которым рассчитываются водоподготовительные установки при проектировании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7" w:name="_Hlk100751181"/>
      <w:r>
        <w:rPr>
          <w:rFonts w:ascii="Times New Roman" w:hAnsi="Times New Roman" w:cs="Times New Roman"/>
          <w:color w:val="000000" w:themeColor="text1"/>
          <w:sz w:val="24"/>
          <w:szCs w:val="24"/>
        </w:rPr>
        <w:t xml:space="preserve">В соответствии с пунктом 6.16 СП 124.13330.2012 Тепловые сети. Актуализированная редакция СНиП 41-02-2003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bookmarkEnd w:id="15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Расход подпиточной воды в рабочем режиме должен компенсировать расчетные (нормируемые) потери сетевой воды в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w:t>
      </w:r>
      <w:r>
        <w:rPr>
          <w:rFonts w:ascii="Times New Roman" w:hAnsi="Times New Roman" w:cs="Times New Roman"/>
          <w:color w:val="000000" w:themeColor="text1"/>
          <w:sz w:val="24"/>
          <w:szCs w:val="24"/>
        </w:rPr>
        <w:lastRenderedPageBreak/>
        <w:t>соответствующего оборудования (свыше 0,25% объема теплосети), которая зависит от интенсивности заполнения трубопроводов».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деаэрированной подпиточной воды по СанПиН 2.1.4.2496.</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Данные о подпитке тепловой сети в эксплуатационном и аварийном режиме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58" w:name="_Toc524944251"/>
      <w:bookmarkStart w:id="159" w:name="_Toc524944827"/>
      <w:bookmarkStart w:id="160" w:name="_Toc528166506"/>
      <w:bookmarkStart w:id="161" w:name="_Toc26715509"/>
      <w:bookmarkStart w:id="162" w:name="_Toc106536995"/>
      <w:r>
        <w:rPr>
          <w:rFonts w:ascii="Times New Roman" w:eastAsia="Times New Roman" w:hAnsi="Times New Roman" w:cs="Times New Roman"/>
          <w:b/>
          <w:bCs/>
          <w:color w:val="000000" w:themeColor="text1"/>
          <w:sz w:val="24"/>
          <w:szCs w:val="24"/>
          <w:lang w:eastAsia="ru-RU"/>
        </w:rPr>
        <w:lastRenderedPageBreak/>
        <w:t xml:space="preserve">Раздел 4. Основные положения мастер-плана развития систем теплоснабжения </w:t>
      </w:r>
      <w:bookmarkEnd w:id="158"/>
      <w:bookmarkEnd w:id="159"/>
      <w:bookmarkEnd w:id="160"/>
      <w:bookmarkEnd w:id="161"/>
      <w:r>
        <w:rPr>
          <w:rFonts w:ascii="Times New Roman" w:hAnsi="Times New Roman" w:cs="Times New Roman"/>
          <w:b/>
          <w:bCs/>
          <w:color w:val="000000" w:themeColor="text1"/>
          <w:sz w:val="24"/>
          <w:szCs w:val="24"/>
        </w:rPr>
        <w:t>г. Удачный</w:t>
      </w:r>
      <w:bookmarkEnd w:id="16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63" w:name="_Toc524944252"/>
      <w:bookmarkStart w:id="164" w:name="_Toc524944828"/>
      <w:bookmarkStart w:id="165" w:name="_Toc528166507"/>
      <w:bookmarkStart w:id="166" w:name="_Toc26715510"/>
      <w:bookmarkStart w:id="167" w:name="_Toc106536996"/>
      <w:r>
        <w:rPr>
          <w:rFonts w:ascii="Times New Roman" w:eastAsia="Times New Roman" w:hAnsi="Times New Roman" w:cs="Times New Roman"/>
          <w:color w:val="000000" w:themeColor="text1"/>
          <w:sz w:val="24"/>
          <w:szCs w:val="24"/>
          <w:lang w:eastAsia="ru-RU"/>
        </w:rPr>
        <w:t xml:space="preserve">Описание сценариев развития системы теплоснабжения </w:t>
      </w:r>
      <w:bookmarkEnd w:id="163"/>
      <w:bookmarkEnd w:id="164"/>
      <w:bookmarkEnd w:id="165"/>
      <w:bookmarkEnd w:id="166"/>
      <w:r>
        <w:rPr>
          <w:rFonts w:ascii="Times New Roman" w:hAnsi="Times New Roman" w:cs="Times New Roman"/>
          <w:color w:val="000000" w:themeColor="text1"/>
          <w:sz w:val="24"/>
          <w:szCs w:val="24"/>
        </w:rPr>
        <w:t>г. Удачный</w:t>
      </w:r>
      <w:bookmarkEnd w:id="16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68" w:name="_Hlk9964744"/>
      <w:bookmarkStart w:id="169" w:name="_Hlk10419472"/>
      <w:bookmarkStart w:id="170" w:name="_Hlk26633841"/>
      <w:bookmarkStart w:id="171" w:name="_Hlk26551915"/>
      <w:bookmarkStart w:id="172" w:name="_Toc26715511"/>
      <w:bookmarkStart w:id="173" w:name="_Toc524944253"/>
      <w:bookmarkStart w:id="174" w:name="_Toc524944829"/>
      <w:bookmarkStart w:id="175" w:name="_Toc528166508"/>
      <w:r>
        <w:rPr>
          <w:rFonts w:ascii="Times New Roman" w:hAnsi="Times New Roman" w:cs="Times New Roman"/>
          <w:color w:val="000000" w:themeColor="text1"/>
          <w:sz w:val="24"/>
          <w:szCs w:val="24"/>
        </w:rPr>
        <w:t>Развитие системы теплоснабжения г. Удачный включает в себя следующие варианты развития: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6" w:name="_Hlk26551904"/>
      <w:r>
        <w:rPr>
          <w:rFonts w:ascii="Times New Roman" w:eastAsia="Times New Roman" w:hAnsi="Times New Roman" w:cs="Times New Roman"/>
          <w:sz w:val="24"/>
          <w:szCs w:val="24"/>
          <w:lang w:eastAsia="ru-RU"/>
        </w:rPr>
        <w:t>Вариант 1.</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_Ref104762007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vanish/>
          <w:sz w:val="24"/>
          <w:szCs w:val="24"/>
          <w:lang w:eastAsia="ru-RU"/>
        </w:rPr>
        <w:t xml:space="preserve">Таблица </w:t>
      </w: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7" w:name="_Ref104762007"/>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fldChar w:fldCharType="end"/>
      </w:r>
      <w:bookmarkEnd w:id="177"/>
      <w:r>
        <w:rPr>
          <w:rFonts w:ascii="Times New Roman" w:eastAsia="Times New Roman" w:hAnsi="Times New Roman" w:cs="Times New Roman"/>
          <w:sz w:val="24"/>
          <w:szCs w:val="24"/>
          <w:lang w:eastAsia="ru-RU"/>
        </w:rP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"Строительство новых источников тепловой энергии"</w:t>
            </w:r>
          </w:p>
        </w:tc>
      </w:tr>
      <w:tr w:rsidR="00715C0A">
        <w:trPr>
          <w:trHeight w:val="20"/>
        </w:trPr>
        <w:tc>
          <w:tcPr>
            <w:tcW w:w="1079"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3248"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673"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w:t>
            </w:r>
            <w:r>
              <w:rPr>
                <w:rFonts w:ascii="Times New Roman" w:eastAsia="Calibri" w:hAnsi="Times New Roman" w:cs="Calibri"/>
                <w:bCs/>
                <w:sz w:val="20"/>
                <w:szCs w:val="26"/>
                <w:lang w:eastAsia="ru-RU"/>
              </w:rPr>
              <w:t xml:space="preserve"> </w:t>
            </w:r>
            <w:r>
              <w:rPr>
                <w:rFonts w:ascii="Times New Roman" w:eastAsia="Calibri" w:hAnsi="Times New Roman" w:cs="Times New Roman"/>
                <w:bCs/>
                <w:sz w:val="20"/>
                <w:szCs w:val="26"/>
                <w:lang w:eastAsia="ru-RU"/>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bookmarkEnd w:id="176"/>
    </w:tbl>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_Ref104763251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vanish/>
          <w:sz w:val="24"/>
          <w:szCs w:val="24"/>
          <w:lang w:eastAsia="ru-RU"/>
        </w:rPr>
        <w:t xml:space="preserve">Таблица </w:t>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8" w:name="_Ref104763251"/>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bookmarkEnd w:id="178"/>
      <w:r>
        <w:rPr>
          <w:rFonts w:ascii="Times New Roman" w:eastAsia="Times New Roman" w:hAnsi="Times New Roman" w:cs="Times New Roman"/>
          <w:sz w:val="24"/>
          <w:szCs w:val="24"/>
          <w:lang w:eastAsia="ru-RU"/>
        </w:rP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rsidP="00120463">
      <w:pPr>
        <w:keepLines/>
        <w:numPr>
          <w:ilvl w:val="1"/>
          <w:numId w:val="25"/>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79" w:name="_Toc524614841"/>
      <w:bookmarkStart w:id="180" w:name="_Toc524615057"/>
      <w:bookmarkStart w:id="181" w:name="_Toc26628340"/>
      <w:bookmarkStart w:id="182" w:name="_Toc101629411"/>
      <w:bookmarkStart w:id="183" w:name="_Toc106536997"/>
      <w:bookmarkStart w:id="184" w:name="_Hlk26552378"/>
      <w:bookmarkEnd w:id="168"/>
      <w:bookmarkEnd w:id="169"/>
      <w:r>
        <w:rPr>
          <w:rFonts w:ascii="Times New Roman" w:eastAsia="Times New Roman" w:hAnsi="Times New Roman" w:cs="Times New Roman"/>
          <w:color w:val="000000" w:themeColor="text1"/>
          <w:sz w:val="24"/>
          <w:szCs w:val="24"/>
          <w:lang w:eastAsia="ru-RU"/>
        </w:rPr>
        <w:t>Технико-экономическое сравнение вариантов перспективного развития системы теплоснабжения</w:t>
      </w:r>
      <w:bookmarkEnd w:id="170"/>
      <w:bookmarkEnd w:id="179"/>
      <w:bookmarkEnd w:id="180"/>
      <w:bookmarkEnd w:id="181"/>
      <w:bookmarkEnd w:id="182"/>
      <w:bookmarkEnd w:id="183"/>
      <w:bookmarkEnd w:id="184"/>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Перспективные балансы тепловой мощности и тепловой нагрузки, а также годового потребления для варианта 1 представлены в таблицах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_Ref101033236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14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_Ref101033272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для варианта 2 – таблицах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_Ref101033249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_Ref101033281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Затраты на реализацию мероприятий варианта №1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_Ref101626982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Затраты на реализацию мероприятий варианта № 2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_Ref101033295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Как видно из таблиц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_Ref101626982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_Ref101033295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наиболее выгодным является вариант №1.</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185" w:name="_Ref10103323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fldChar w:fldCharType="end"/>
      </w:r>
      <w:bookmarkEnd w:id="185"/>
      <w:r>
        <w:rPr>
          <w:rFonts w:ascii="Times New Roman" w:hAnsi="Times New Roman" w:cs="Times New Roman"/>
          <w:color w:val="000000" w:themeColor="text1"/>
          <w:sz w:val="24"/>
          <w:szCs w:val="24"/>
        </w:rPr>
        <w:t xml:space="preserve"> –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715C0A">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zh-CN"/>
              </w:rPr>
            </w:pPr>
            <w:r>
              <w:rPr>
                <w:rFonts w:ascii="Times New Roman" w:eastAsia="Calibri" w:hAnsi="Times New Roman" w:cs="Calibri"/>
                <w:bCs/>
                <w:sz w:val="20"/>
                <w:szCs w:val="26"/>
                <w:lang w:val="en-US" w:eastAsia="ru-RU"/>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2033-2037</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11</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№001 ЕТО №1 - УО ООО «ПТВС»</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Группа проектов "Источники теплоснабжения"</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Cambria" w:eastAsia="Calibri" w:hAnsi="Cambria" w:cs="Calibri"/>
                <w:bCs/>
                <w:color w:val="000000"/>
                <w:sz w:val="20"/>
                <w:szCs w:val="26"/>
                <w:lang w:eastAsia="ru-RU"/>
              </w:rPr>
            </w:pPr>
            <w:r>
              <w:rPr>
                <w:rFonts w:ascii="Cambria" w:eastAsia="Calibri" w:hAnsi="Cambria" w:cs="Calibri"/>
                <w:bCs/>
                <w:color w:val="000000"/>
                <w:sz w:val="20"/>
                <w:szCs w:val="26"/>
                <w:lang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"Тепловые сети и сооружения на них"</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"Строительство новых источников тепловой энергии"</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6" w:name="_Ref10103327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fldChar w:fldCharType="end"/>
      </w:r>
      <w:bookmarkEnd w:id="186"/>
      <w:r>
        <w:rPr>
          <w:rFonts w:ascii="Times New Roman" w:hAnsi="Times New Roman" w:cs="Times New Roman"/>
          <w:color w:val="000000" w:themeColor="text1"/>
          <w:sz w:val="24"/>
          <w:szCs w:val="24"/>
        </w:rPr>
        <w:t xml:space="preserve">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Итого</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2026</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2029</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2031-2032</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2033-2037</w:t>
            </w:r>
          </w:p>
        </w:tc>
      </w:tr>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4</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6</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9</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4276" w:type="pct"/>
            <w:gridSpan w:val="10"/>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 нарастающим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"Тепловые сети и сооружения на них"</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xml:space="preserve"> 001.02.00.000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lastRenderedPageBreak/>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001.02.02.002</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Ежегодный капитальный ремонт тепловых сетей протяженностью 7км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bookmarkEnd w:id="171"/>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87" w:name="_Toc106536998"/>
      <w:r>
        <w:rPr>
          <w:rFonts w:ascii="Times New Roman" w:eastAsia="Times New Roman" w:hAnsi="Times New Roman" w:cs="Times New Roman"/>
          <w:color w:val="000000" w:themeColor="text1"/>
          <w:sz w:val="24"/>
          <w:szCs w:val="24"/>
          <w:lang w:eastAsia="ru-RU"/>
        </w:rPr>
        <w:lastRenderedPageBreak/>
        <w:t>Обоснование выбора приоритетного сценария развития системы теплоснабжения</w:t>
      </w:r>
      <w:bookmarkEnd w:id="172"/>
      <w:bookmarkEnd w:id="187"/>
      <w:r>
        <w:rPr>
          <w:rFonts w:ascii="Times New Roman" w:eastAsia="Times New Roman" w:hAnsi="Times New Roman" w:cs="Times New Roman"/>
          <w:color w:val="000000" w:themeColor="text1"/>
          <w:sz w:val="24"/>
          <w:szCs w:val="24"/>
          <w:lang w:eastAsia="ru-RU"/>
        </w:rPr>
        <w:t xml:space="preserve"> </w:t>
      </w:r>
      <w:bookmarkEnd w:id="173"/>
      <w:bookmarkEnd w:id="174"/>
      <w:bookmarkEnd w:id="175"/>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8" w:name="_Hlk50193410"/>
      <w:r>
        <w:rPr>
          <w:rFonts w:ascii="Times New Roman" w:hAnsi="Times New Roman" w:cs="Times New Roman"/>
          <w:color w:val="000000" w:themeColor="text1"/>
          <w:sz w:val="24"/>
          <w:szCs w:val="24"/>
        </w:rPr>
        <w:t>В рамках настоящей работы сформированы и рассмотрены планы развития системы теплоснабжения г. Удачный Мирнинского района Республики Саха (Якутия) на период до 2037 года, которые позволяют добиться следующих результатов: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тепловых нагрузок потребителей с учётом их перспективного роста до 2037 г.;</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переход от электрической энергии в качестве топлива к более экономичному – природный газ;</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повышение тепловой экономичности и энергетической эффективности работы основных теплоснабжающих/теплосетевых организаций.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9" w:name="_Hlk503957112"/>
      <w:r>
        <w:rPr>
          <w:rFonts w:ascii="Times New Roman" w:hAnsi="Times New Roman" w:cs="Times New Roman"/>
          <w:color w:val="000000" w:themeColor="text1"/>
          <w:sz w:val="24"/>
          <w:szCs w:val="24"/>
        </w:rP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18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установление для организаций тарифов на уровне выше установленного федеральным органом предельного максимального уровня;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предоставление заемных средств для обеспечения источниками финансирования реализацию мероприятия по строительству двух газовых котельных.</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90" w:name="_Toc524944254"/>
      <w:bookmarkStart w:id="191" w:name="_Toc524944830"/>
      <w:bookmarkStart w:id="192" w:name="_Toc528166509"/>
      <w:bookmarkStart w:id="193" w:name="_Toc26715512"/>
      <w:bookmarkStart w:id="194" w:name="_Toc106536999"/>
      <w:bookmarkEnd w:id="188"/>
      <w:r>
        <w:rPr>
          <w:rFonts w:ascii="Times New Roman" w:eastAsia="Times New Roman" w:hAnsi="Times New Roman" w:cs="Times New Roman"/>
          <w:b/>
          <w:bCs/>
          <w:color w:val="000000" w:themeColor="text1"/>
          <w:sz w:val="24"/>
          <w:szCs w:val="24"/>
          <w:lang w:eastAsia="ru-RU"/>
        </w:rPr>
        <w:lastRenderedPageBreak/>
        <w:t xml:space="preserve">Раздел 5. </w:t>
      </w:r>
      <w:bookmarkEnd w:id="190"/>
      <w:bookmarkEnd w:id="191"/>
      <w:bookmarkEnd w:id="192"/>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техническому перевооружению и (или) модернизации источников тепловой энергии</w:t>
      </w:r>
      <w:bookmarkEnd w:id="193"/>
      <w:bookmarkEnd w:id="1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95" w:name="_Toc524944255"/>
      <w:bookmarkStart w:id="196" w:name="_Toc524944831"/>
      <w:bookmarkStart w:id="197" w:name="_Toc528166510"/>
      <w:bookmarkStart w:id="198" w:name="_Toc15642983"/>
      <w:bookmarkStart w:id="199" w:name="_Toc26715513"/>
      <w:bookmarkStart w:id="200" w:name="_Toc106537000"/>
      <w:r>
        <w:rPr>
          <w:rFonts w:ascii="Times New Roman" w:eastAsia="Times New Roman" w:hAnsi="Times New Roman" w:cs="Times New Roman"/>
          <w:color w:val="000000" w:themeColor="text1"/>
          <w:sz w:val="24"/>
          <w:szCs w:val="24"/>
          <w:lang w:eastAsia="ru-RU"/>
        </w:rPr>
        <w:t xml:space="preserve">Предложения </w:t>
      </w:r>
      <w:bookmarkEnd w:id="195"/>
      <w:bookmarkEnd w:id="196"/>
      <w:bookmarkEnd w:id="197"/>
      <w:r>
        <w:rPr>
          <w:rFonts w:ascii="Times New Roman" w:eastAsia="Times New Roman" w:hAnsi="Times New Roman" w:cs="Times New Roman"/>
          <w:color w:val="000000" w:themeColor="text1"/>
          <w:sz w:val="24"/>
          <w:szCs w:val="24"/>
          <w:lang w:eastAsia="ru-RU"/>
        </w:rPr>
        <w:t>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198"/>
      <w:bookmarkEnd w:id="199"/>
      <w:bookmarkEnd w:id="20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01" w:name="_Hlk26698622"/>
      <w:bookmarkStart w:id="202" w:name="_Toc524944256"/>
      <w:bookmarkStart w:id="203" w:name="_Toc524944832"/>
      <w:bookmarkStart w:id="204" w:name="_Toc528166511"/>
      <w:bookmarkStart w:id="205" w:name="_Toc26715514"/>
      <w:r>
        <w:rPr>
          <w:rFonts w:ascii="Times New Roman" w:hAnsi="Times New Roman" w:cs="Times New Roman"/>
          <w:color w:val="000000" w:themeColor="text1"/>
          <w:sz w:val="24"/>
          <w:szCs w:val="24"/>
        </w:rPr>
        <w:t>Мероприятия на источниках тепловой энергии предлагаемые для развития системы теплоснабжения г. Удачный:</w:t>
      </w:r>
      <w:bookmarkEnd w:id="20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6" w:name="_Toc106537001"/>
      <w:r>
        <w:rPr>
          <w:rFonts w:ascii="Times New Roman" w:eastAsia="Times New Roman" w:hAnsi="Times New Roman" w:cs="Times New Roman"/>
          <w:color w:val="000000" w:themeColor="text1"/>
          <w:sz w:val="24"/>
          <w:szCs w:val="24"/>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02"/>
      <w:bookmarkEnd w:id="203"/>
      <w:bookmarkEnd w:id="204"/>
      <w:bookmarkEnd w:id="205"/>
      <w:bookmarkEnd w:id="20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Мероприятия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предусмотрены.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7" w:name="_Toc524944257"/>
      <w:bookmarkStart w:id="208" w:name="_Toc524944833"/>
      <w:bookmarkStart w:id="209" w:name="_Toc528166512"/>
      <w:bookmarkStart w:id="210" w:name="_Toc15642985"/>
      <w:bookmarkStart w:id="211" w:name="_Toc26715515"/>
      <w:bookmarkStart w:id="212" w:name="_Toc106537002"/>
      <w:r>
        <w:rPr>
          <w:rFonts w:ascii="Times New Roman" w:eastAsia="Times New Roman" w:hAnsi="Times New Roman" w:cs="Times New Roman"/>
          <w:color w:val="000000" w:themeColor="text1"/>
          <w:sz w:val="24"/>
          <w:szCs w:val="24"/>
          <w:lang w:eastAsia="ru-RU"/>
        </w:rPr>
        <w:t xml:space="preserve">Предложения </w:t>
      </w:r>
      <w:bookmarkEnd w:id="207"/>
      <w:bookmarkEnd w:id="208"/>
      <w:bookmarkEnd w:id="209"/>
      <w:r>
        <w:rPr>
          <w:rFonts w:ascii="Times New Roman" w:eastAsia="Times New Roman" w:hAnsi="Times New Roman" w:cs="Times New Roman"/>
          <w:color w:val="000000" w:themeColor="text1"/>
          <w:sz w:val="24"/>
          <w:szCs w:val="24"/>
          <w:lang w:eastAsia="ru-RU"/>
        </w:rPr>
        <w:t>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210"/>
      <w:bookmarkEnd w:id="211"/>
      <w:bookmarkEnd w:id="21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Технического перевооружения источников тепловой энергии с целью повышения эффективности работы систем теплоснабжения не планируется.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3" w:name="_Toc524944258"/>
      <w:bookmarkStart w:id="214" w:name="_Toc524944834"/>
      <w:bookmarkStart w:id="215" w:name="_Toc528166513"/>
      <w:bookmarkStart w:id="216" w:name="_Toc26715516"/>
      <w:bookmarkStart w:id="217" w:name="_Toc106537003"/>
      <w:r>
        <w:rPr>
          <w:rFonts w:ascii="Times New Roman" w:eastAsia="Times New Roman" w:hAnsi="Times New Roman" w:cs="Times New Roman"/>
          <w:color w:val="000000" w:themeColor="text1"/>
          <w:sz w:val="24"/>
          <w:szCs w:val="24"/>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13"/>
      <w:bookmarkEnd w:id="214"/>
      <w:bookmarkEnd w:id="215"/>
      <w:bookmarkEnd w:id="216"/>
      <w:bookmarkEnd w:id="21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тепловой энергии с комбинированной выработкой тепловой и электрической энергии.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8" w:name="_Toc26715517"/>
      <w:bookmarkStart w:id="219" w:name="_Toc106537004"/>
      <w:bookmarkStart w:id="220" w:name="_Toc524944259"/>
      <w:bookmarkStart w:id="221" w:name="_Toc524944835"/>
      <w:bookmarkStart w:id="222" w:name="_Toc528166514"/>
      <w:r>
        <w:rPr>
          <w:rFonts w:ascii="Times New Roman" w:eastAsia="Times New Roman" w:hAnsi="Times New Roman" w:cs="Times New Roman"/>
          <w:color w:val="000000" w:themeColor="text1"/>
          <w:sz w:val="24"/>
          <w:szCs w:val="24"/>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18"/>
      <w:bookmarkEnd w:id="2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3" w:name="_Toc26715518"/>
      <w:bookmarkStart w:id="224" w:name="_Toc106537005"/>
      <w:r>
        <w:rPr>
          <w:rFonts w:ascii="Times New Roman" w:eastAsia="Times New Roman" w:hAnsi="Times New Roman" w:cs="Times New Roman"/>
          <w:color w:val="000000" w:themeColor="text1"/>
          <w:sz w:val="24"/>
          <w:szCs w:val="24"/>
          <w:lang w:eastAsia="ru-RU"/>
        </w:rPr>
        <w:lastRenderedPageBreak/>
        <w:t>Меры по переоборудованию котельных в источники комбинированной выработки электрической и тепловой энергии для каждого этапа</w:t>
      </w:r>
      <w:bookmarkEnd w:id="220"/>
      <w:bookmarkEnd w:id="221"/>
      <w:bookmarkEnd w:id="222"/>
      <w:bookmarkEnd w:id="223"/>
      <w:bookmarkEnd w:id="2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Мероприятия по переоборудованию существующих котельных не предусматриваются. </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5" w:name="_Toc524944260"/>
      <w:bookmarkStart w:id="226" w:name="_Toc524944836"/>
      <w:bookmarkStart w:id="227" w:name="_Toc528166515"/>
      <w:bookmarkStart w:id="228" w:name="_Toc26715519"/>
      <w:bookmarkStart w:id="229" w:name="_Toc106537006"/>
      <w:r>
        <w:rPr>
          <w:rFonts w:ascii="Times New Roman" w:eastAsia="Times New Roman" w:hAnsi="Times New Roman" w:cs="Times New Roman"/>
          <w:color w:val="000000" w:themeColor="text1"/>
          <w:sz w:val="24"/>
          <w:szCs w:val="24"/>
          <w:lang w:eastAsia="ru-RU"/>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w:t>
      </w:r>
      <w:bookmarkEnd w:id="225"/>
      <w:bookmarkEnd w:id="226"/>
      <w:bookmarkEnd w:id="227"/>
      <w:r>
        <w:rPr>
          <w:rFonts w:ascii="Times New Roman" w:eastAsia="Times New Roman" w:hAnsi="Times New Roman" w:cs="Times New Roman"/>
          <w:color w:val="000000" w:themeColor="text1"/>
          <w:sz w:val="24"/>
          <w:szCs w:val="24"/>
          <w:lang w:eastAsia="ru-RU"/>
        </w:rPr>
        <w:t>работы, либо по выводу их из эксплуатации</w:t>
      </w:r>
      <w:bookmarkEnd w:id="228"/>
      <w:bookmarkEnd w:id="2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комбинированной выработки электрической и тепловой энергии.</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0" w:name="_Toc524944261"/>
      <w:bookmarkStart w:id="231" w:name="_Toc524944837"/>
      <w:bookmarkStart w:id="232" w:name="_Toc528166516"/>
      <w:bookmarkStart w:id="233" w:name="_Toc26715520"/>
      <w:bookmarkStart w:id="234" w:name="_Toc106537007"/>
      <w:r>
        <w:rPr>
          <w:rFonts w:ascii="Times New Roman" w:eastAsia="Times New Roman" w:hAnsi="Times New Roman" w:cs="Times New Roman"/>
          <w:color w:val="000000" w:themeColor="text1"/>
          <w:sz w:val="24"/>
          <w:szCs w:val="24"/>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30"/>
      <w:bookmarkEnd w:id="231"/>
      <w:bookmarkEnd w:id="232"/>
      <w:bookmarkEnd w:id="233"/>
      <w:bookmarkEnd w:id="2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 регулирования отпуска тепловой энергии в тепловых сетях -качественный. То есть происходит путем изменения температуры теплоносителя в подающем трубопроводе, в зависимости от температуры наружного воздуха.</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35" w:name="_Hlk26706416"/>
      <w:r>
        <w:rPr>
          <w:rFonts w:ascii="Times New Roman" w:hAnsi="Times New Roman" w:cs="Times New Roman"/>
          <w:color w:val="000000" w:themeColor="text1"/>
          <w:sz w:val="24"/>
          <w:szCs w:val="24"/>
        </w:rPr>
        <w:t xml:space="preserve">Отпуск тепла от котельных ООО «ПТВС» осуществляется по температурному графику 95/70 </w:t>
      </w:r>
      <w:r>
        <w:rPr>
          <w:rFonts w:ascii="Times New Roman" w:hAnsi="Times New Roman" w:cs="Times New Roman"/>
          <w:color w:val="000000" w:themeColor="text1"/>
          <w:sz w:val="24"/>
          <w:szCs w:val="24"/>
          <w:vertAlign w:val="superscript"/>
        </w:rPr>
        <w:t>о</w:t>
      </w:r>
      <w:r>
        <w:rPr>
          <w:rFonts w:ascii="Times New Roman" w:hAnsi="Times New Roman" w:cs="Times New Roman"/>
          <w:color w:val="000000" w:themeColor="text1"/>
          <w:sz w:val="24"/>
          <w:szCs w:val="24"/>
        </w:rPr>
        <w:t>С.</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6" w:name="_Toc524944262"/>
      <w:bookmarkStart w:id="237" w:name="_Toc524944838"/>
      <w:bookmarkStart w:id="238" w:name="_Toc528166517"/>
      <w:bookmarkStart w:id="239" w:name="_Toc26715521"/>
      <w:bookmarkStart w:id="240" w:name="_Toc106537008"/>
      <w:bookmarkEnd w:id="235"/>
      <w:r>
        <w:rPr>
          <w:rFonts w:ascii="Times New Roman" w:eastAsia="Times New Roman" w:hAnsi="Times New Roman" w:cs="Times New Roman"/>
          <w:color w:val="000000" w:themeColor="text1"/>
          <w:sz w:val="24"/>
          <w:szCs w:val="24"/>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236"/>
      <w:bookmarkEnd w:id="237"/>
      <w:bookmarkEnd w:id="238"/>
      <w:bookmarkEnd w:id="239"/>
      <w:bookmarkEnd w:id="24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о перспективной установленной тепловой мощности каждого источника тепловой энергии с предложениями по сроку ввода в эксплуатацию новых мощностей представлена в п. 4.2 Раздела 4 и п.2.6 Раздела 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41" w:name="_Toc524944263"/>
      <w:bookmarkStart w:id="242" w:name="_Toc524944839"/>
      <w:bookmarkStart w:id="243" w:name="_Toc528166518"/>
      <w:bookmarkStart w:id="244" w:name="_Toc26715522"/>
      <w:bookmarkStart w:id="245" w:name="_Toc106537009"/>
      <w:r>
        <w:rPr>
          <w:rFonts w:ascii="Times New Roman" w:eastAsia="Times New Roman" w:hAnsi="Times New Roman" w:cs="Times New Roman"/>
          <w:color w:val="000000" w:themeColor="text1"/>
          <w:sz w:val="24"/>
          <w:szCs w:val="24"/>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41"/>
      <w:bookmarkEnd w:id="242"/>
      <w:bookmarkEnd w:id="243"/>
      <w:bookmarkEnd w:id="244"/>
      <w:bookmarkEnd w:id="24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Внедрение данных мероприятий нецелесообразно ввиду высокой стоимости и больших сроков окупаемости.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46" w:name="_Toc524944264"/>
      <w:bookmarkStart w:id="247" w:name="_Toc524944840"/>
      <w:bookmarkStart w:id="248" w:name="_Toc528166519"/>
      <w:bookmarkStart w:id="249" w:name="_Toc26715523"/>
      <w:bookmarkStart w:id="250" w:name="_Toc106537010"/>
      <w:r>
        <w:rPr>
          <w:rFonts w:ascii="Times New Roman" w:eastAsia="Times New Roman" w:hAnsi="Times New Roman" w:cs="Times New Roman"/>
          <w:b/>
          <w:bCs/>
          <w:color w:val="000000" w:themeColor="text1"/>
          <w:sz w:val="24"/>
          <w:szCs w:val="24"/>
          <w:lang w:eastAsia="ru-RU"/>
        </w:rPr>
        <w:lastRenderedPageBreak/>
        <w:t xml:space="preserve">Раздел 6. </w:t>
      </w:r>
      <w:bookmarkEnd w:id="246"/>
      <w:bookmarkEnd w:id="247"/>
      <w:bookmarkEnd w:id="248"/>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и (или) модернизации тепловых сетей</w:t>
      </w:r>
      <w:bookmarkEnd w:id="249"/>
      <w:bookmarkEnd w:id="25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51" w:name="_Toc524944265"/>
      <w:bookmarkStart w:id="252" w:name="_Toc524944841"/>
      <w:bookmarkStart w:id="253" w:name="_Toc528166520"/>
      <w:bookmarkStart w:id="254" w:name="_Toc15642994"/>
      <w:bookmarkStart w:id="255" w:name="_Toc26715524"/>
      <w:bookmarkStart w:id="256" w:name="_Toc106537011"/>
      <w:r>
        <w:rPr>
          <w:rFonts w:ascii="Times New Roman" w:eastAsia="Times New Roman" w:hAnsi="Times New Roman" w:cs="Times New Roman"/>
          <w:color w:val="000000" w:themeColor="text1"/>
          <w:sz w:val="24"/>
          <w:szCs w:val="24"/>
          <w:lang w:eastAsia="ru-RU"/>
        </w:rPr>
        <w:t xml:space="preserve">Предложения </w:t>
      </w:r>
      <w:bookmarkEnd w:id="251"/>
      <w:bookmarkEnd w:id="252"/>
      <w:bookmarkEnd w:id="253"/>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254"/>
      <w:bookmarkEnd w:id="255"/>
      <w:bookmarkEnd w:id="2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57" w:name="_Toc524944266"/>
      <w:bookmarkStart w:id="258" w:name="_Toc524944842"/>
      <w:bookmarkStart w:id="259" w:name="_Toc528166521"/>
      <w:bookmarkStart w:id="260" w:name="_Toc15642995"/>
      <w:bookmarkStart w:id="261" w:name="_Toc26715525"/>
      <w:r>
        <w:rPr>
          <w:rFonts w:ascii="Times New Roman" w:eastAsia="Times New Roman" w:hAnsi="Times New Roman" w:cs="Times New Roman"/>
          <w:color w:val="000000" w:themeColor="text1"/>
          <w:sz w:val="24"/>
          <w:szCs w:val="24"/>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2" w:name="_Toc106537012"/>
      <w:r>
        <w:rPr>
          <w:rFonts w:ascii="Times New Roman" w:eastAsia="Times New Roman" w:hAnsi="Times New Roman" w:cs="Times New Roman"/>
          <w:color w:val="000000" w:themeColor="text1"/>
          <w:sz w:val="24"/>
          <w:szCs w:val="24"/>
          <w:lang w:eastAsia="ru-RU"/>
        </w:rPr>
        <w:t xml:space="preserve">Предложения </w:t>
      </w:r>
      <w:bookmarkEnd w:id="257"/>
      <w:bookmarkEnd w:id="258"/>
      <w:bookmarkEnd w:id="259"/>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260"/>
      <w:bookmarkEnd w:id="261"/>
      <w:bookmarkEnd w:id="262"/>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63" w:name="_Toc41383042"/>
      <w:r>
        <w:rPr>
          <w:rFonts w:ascii="Times New Roman" w:eastAsia="Times New Roman" w:hAnsi="Times New Roman" w:cs="Times New Roman"/>
          <w:color w:val="000000" w:themeColor="text1"/>
          <w:sz w:val="24"/>
          <w:szCs w:val="24"/>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отсутствуют.</w:t>
      </w: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4" w:name="_Toc524944267"/>
      <w:bookmarkStart w:id="265" w:name="_Toc524944843"/>
      <w:bookmarkStart w:id="266" w:name="_Toc528166522"/>
      <w:bookmarkStart w:id="267" w:name="_Toc15642996"/>
      <w:bookmarkStart w:id="268" w:name="_Toc26715526"/>
      <w:bookmarkStart w:id="269" w:name="_Toc106537013"/>
      <w:bookmarkEnd w:id="263"/>
      <w:r>
        <w:rPr>
          <w:rFonts w:ascii="Times New Roman" w:eastAsia="Times New Roman" w:hAnsi="Times New Roman" w:cs="Times New Roman"/>
          <w:color w:val="000000" w:themeColor="text1"/>
          <w:sz w:val="24"/>
          <w:szCs w:val="24"/>
          <w:lang w:eastAsia="ru-RU"/>
        </w:rPr>
        <w:t xml:space="preserve">Предложения </w:t>
      </w:r>
      <w:bookmarkEnd w:id="264"/>
      <w:bookmarkEnd w:id="265"/>
      <w:bookmarkEnd w:id="266"/>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67"/>
      <w:bookmarkEnd w:id="268"/>
      <w:bookmarkEnd w:id="26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0" w:name="_Toc524944268"/>
      <w:bookmarkStart w:id="271" w:name="_Toc524944844"/>
      <w:bookmarkStart w:id="272" w:name="_Toc528166523"/>
      <w:bookmarkStart w:id="273" w:name="_Toc15642997"/>
      <w:bookmarkStart w:id="274" w:name="_Toc26715527"/>
      <w:bookmarkStart w:id="275" w:name="_Toc106537014"/>
      <w:r>
        <w:rPr>
          <w:rFonts w:ascii="Times New Roman" w:eastAsia="Times New Roman" w:hAnsi="Times New Roman" w:cs="Times New Roman"/>
          <w:color w:val="000000" w:themeColor="text1"/>
          <w:sz w:val="24"/>
          <w:szCs w:val="24"/>
          <w:lang w:eastAsia="ru-RU"/>
        </w:rPr>
        <w:t xml:space="preserve">Предложения </w:t>
      </w:r>
      <w:bookmarkEnd w:id="270"/>
      <w:bookmarkEnd w:id="271"/>
      <w:bookmarkEnd w:id="272"/>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73"/>
      <w:bookmarkEnd w:id="274"/>
      <w:bookmarkEnd w:id="27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6" w:name="_Toc524944269"/>
      <w:bookmarkStart w:id="277" w:name="_Toc524944845"/>
      <w:bookmarkStart w:id="278" w:name="_Toc528166524"/>
      <w:bookmarkStart w:id="279" w:name="_Toc15642998"/>
      <w:bookmarkStart w:id="280" w:name="_Toc26715528"/>
      <w:bookmarkStart w:id="281" w:name="_Toc106537015"/>
      <w:r>
        <w:rPr>
          <w:rFonts w:ascii="Times New Roman" w:eastAsia="Times New Roman" w:hAnsi="Times New Roman" w:cs="Times New Roman"/>
          <w:color w:val="000000" w:themeColor="text1"/>
          <w:sz w:val="24"/>
          <w:szCs w:val="24"/>
          <w:lang w:eastAsia="ru-RU"/>
        </w:rPr>
        <w:t xml:space="preserve">Предложения </w:t>
      </w:r>
      <w:bookmarkEnd w:id="276"/>
      <w:bookmarkEnd w:id="277"/>
      <w:bookmarkEnd w:id="278"/>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нормативной надежности теплоснабжения потребителей</w:t>
      </w:r>
      <w:bookmarkEnd w:id="279"/>
      <w:bookmarkEnd w:id="280"/>
      <w:bookmarkEnd w:id="28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повышения надежности, качества горячего водоснабжения г. Удачный планируется следующее мероприятие: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реконструкция «Магистральные сети тепловые (п. Надежный. 98 231 509/УД1/002494) (М200) 1286п.м.» (проект концессионного соглашения).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82" w:name="_Toc524944270"/>
      <w:bookmarkStart w:id="283" w:name="_Toc524944846"/>
      <w:bookmarkStart w:id="284" w:name="_Toc528166525"/>
      <w:bookmarkStart w:id="285" w:name="_Toc26715529"/>
      <w:bookmarkStart w:id="286" w:name="_Toc106537016"/>
      <w:r>
        <w:rPr>
          <w:rFonts w:ascii="Times New Roman" w:eastAsia="Times New Roman" w:hAnsi="Times New Roman" w:cs="Times New Roman"/>
          <w:b/>
          <w:bCs/>
          <w:color w:val="000000" w:themeColor="text1"/>
          <w:sz w:val="24"/>
          <w:szCs w:val="24"/>
          <w:lang w:eastAsia="ru-RU"/>
        </w:rP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282"/>
      <w:bookmarkEnd w:id="283"/>
      <w:bookmarkEnd w:id="284"/>
      <w:bookmarkEnd w:id="285"/>
      <w:bookmarkEnd w:id="286"/>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7" w:name="_Toc524944271"/>
      <w:bookmarkStart w:id="288" w:name="_Toc524944847"/>
      <w:bookmarkStart w:id="289" w:name="_Toc528166526"/>
      <w:bookmarkStart w:id="290" w:name="_Toc26715530"/>
      <w:bookmarkStart w:id="291" w:name="_Toc106537017"/>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287"/>
      <w:bookmarkEnd w:id="288"/>
      <w:bookmarkEnd w:id="289"/>
      <w:bookmarkEnd w:id="290"/>
      <w:bookmarkEnd w:id="29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92" w:name="_Hlk20410780"/>
      <w:r>
        <w:rPr>
          <w:rFonts w:ascii="Times New Roman" w:hAnsi="Times New Roman" w:cs="Times New Roman"/>
          <w:color w:val="000000" w:themeColor="text1"/>
          <w:sz w:val="24"/>
          <w:szCs w:val="24"/>
        </w:rP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bookmarkEnd w:id="292"/>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93" w:name="_Toc524944272"/>
      <w:bookmarkStart w:id="294" w:name="_Toc524944848"/>
      <w:bookmarkStart w:id="295" w:name="_Toc528166527"/>
      <w:bookmarkStart w:id="296" w:name="_Toc26715531"/>
      <w:bookmarkStart w:id="297" w:name="_Toc106537018"/>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293"/>
      <w:bookmarkEnd w:id="294"/>
      <w:bookmarkEnd w:id="295"/>
      <w:bookmarkEnd w:id="296"/>
      <w:bookmarkEnd w:id="29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98" w:name="_Toc524944273"/>
      <w:bookmarkStart w:id="299" w:name="_Toc524944849"/>
      <w:bookmarkStart w:id="300" w:name="_Toc528166528"/>
      <w:bookmarkStart w:id="301" w:name="_Toc26715532"/>
      <w:bookmarkStart w:id="302" w:name="_Toc106537019"/>
      <w:r>
        <w:rPr>
          <w:rFonts w:ascii="Times New Roman" w:eastAsia="Times New Roman" w:hAnsi="Times New Roman" w:cs="Times New Roman"/>
          <w:b/>
          <w:bCs/>
          <w:color w:val="000000" w:themeColor="text1"/>
          <w:sz w:val="24"/>
          <w:szCs w:val="24"/>
          <w:lang w:eastAsia="ru-RU"/>
        </w:rPr>
        <w:lastRenderedPageBreak/>
        <w:t>Раздел 8. Перспективные топливные балансы</w:t>
      </w:r>
      <w:bookmarkEnd w:id="298"/>
      <w:bookmarkEnd w:id="299"/>
      <w:bookmarkEnd w:id="300"/>
      <w:bookmarkEnd w:id="301"/>
      <w:bookmarkEnd w:id="30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03" w:name="_Toc524944274"/>
      <w:bookmarkStart w:id="304" w:name="_Toc524944850"/>
      <w:bookmarkStart w:id="305" w:name="_Toc528166529"/>
      <w:bookmarkStart w:id="306" w:name="_Toc26715533"/>
      <w:bookmarkStart w:id="307" w:name="_Toc106537020"/>
      <w:r>
        <w:rPr>
          <w:rFonts w:ascii="Times New Roman" w:eastAsia="Times New Roman" w:hAnsi="Times New Roman" w:cs="Times New Roman"/>
          <w:color w:val="000000" w:themeColor="text1"/>
          <w:sz w:val="24"/>
          <w:szCs w:val="24"/>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303"/>
      <w:bookmarkEnd w:id="304"/>
      <w:bookmarkEnd w:id="305"/>
      <w:bookmarkEnd w:id="306"/>
      <w:bookmarkEnd w:id="30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08" w:name="_Hlk22218324"/>
      <w:bookmarkStart w:id="309" w:name="_Hlk10420431"/>
      <w:r>
        <w:rPr>
          <w:rFonts w:ascii="Times New Roman" w:hAnsi="Times New Roman" w:cs="Times New Roman"/>
          <w:color w:val="000000" w:themeColor="text1"/>
          <w:sz w:val="24"/>
          <w:szCs w:val="24"/>
        </w:rPr>
        <w:t>На перспективу развития схемы теплоснабжения до 2037 года на территории г. Удачный планируется строительство новых централизованных источников тепловой энергии, работающих на природном газе.</w:t>
      </w:r>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_Ref90520511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16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310" w:name="_Ref90520511"/>
      <w:bookmarkStart w:id="311" w:name="_Toc41383050"/>
      <w:bookmarkEnd w:id="308"/>
      <w:bookmarkEnd w:id="3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16</w:t>
      </w:r>
      <w:r>
        <w:rPr>
          <w:rFonts w:ascii="Times New Roman" w:hAnsi="Times New Roman" w:cs="Times New Roman"/>
          <w:color w:val="000000" w:themeColor="text1"/>
          <w:sz w:val="24"/>
          <w:szCs w:val="24"/>
        </w:rPr>
        <w:fldChar w:fldCharType="end"/>
      </w:r>
      <w:bookmarkEnd w:id="310"/>
      <w:r>
        <w:rPr>
          <w:rFonts w:ascii="Times New Roman" w:hAnsi="Times New Roman" w:cs="Times New Roman"/>
          <w:color w:val="000000" w:themeColor="text1"/>
          <w:sz w:val="24"/>
          <w:szCs w:val="24"/>
        </w:rPr>
        <w:t xml:space="preserve"> - Перспективный топливный баланс источников тепловой энергии</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п/п</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и адрес котельной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мощность, Гкал/ч</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Основное топливо</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Выработка тепл-й энергии за год, Гкал/год</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Годовой расход условного топлива, т.у.т.</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Годовой расход натурального топлива, </w:t>
            </w:r>
            <w:proofErr w:type="gramStart"/>
            <w:r>
              <w:rPr>
                <w:rFonts w:ascii="Times New Roman" w:eastAsia="Times New Roman" w:hAnsi="Times New Roman" w:cs="Times New Roman"/>
                <w:color w:val="000000"/>
                <w:sz w:val="20"/>
                <w:szCs w:val="20"/>
                <w:lang w:eastAsia="ru-RU"/>
              </w:rPr>
              <w:t>тыс.кВт</w:t>
            </w:r>
            <w:proofErr w:type="gramEnd"/>
            <w:r>
              <w:rPr>
                <w:rFonts w:ascii="Times New Roman" w:eastAsia="Times New Roman" w:hAnsi="Times New Roman" w:cs="Times New Roman"/>
                <w:color w:val="000000"/>
                <w:sz w:val="20"/>
                <w:szCs w:val="20"/>
                <w:lang w:eastAsia="ru-RU"/>
              </w:rPr>
              <w:t>-ч(тыс. м3.)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Удельный расход условного топлива на выработку тепло кг.у.т./Гкал</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КПД, %</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Максимальный часовой расход топлива, </w:t>
            </w:r>
            <w:proofErr w:type="gramStart"/>
            <w:r>
              <w:rPr>
                <w:rFonts w:ascii="Times New Roman" w:eastAsia="Times New Roman" w:hAnsi="Times New Roman" w:cs="Times New Roman"/>
                <w:color w:val="000000"/>
                <w:sz w:val="20"/>
                <w:szCs w:val="20"/>
                <w:lang w:eastAsia="ru-RU"/>
              </w:rPr>
              <w:t>тыс.кВт</w:t>
            </w:r>
            <w:proofErr w:type="gramEnd"/>
            <w:r>
              <w:rPr>
                <w:rFonts w:ascii="Times New Roman" w:eastAsia="Times New Roman" w:hAnsi="Times New Roman" w:cs="Times New Roman"/>
                <w:color w:val="000000"/>
                <w:sz w:val="20"/>
                <w:szCs w:val="20"/>
                <w:lang w:eastAsia="ru-RU"/>
              </w:rPr>
              <w:t>-ч,(тыс.м3)</w:t>
            </w:r>
          </w:p>
        </w:tc>
      </w:tr>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Электрокотельная Фабрики №12, г. </w:t>
            </w:r>
            <w:proofErr w:type="gramStart"/>
            <w:r>
              <w:rPr>
                <w:rFonts w:ascii="Times New Roman" w:eastAsia="Times New Roman" w:hAnsi="Times New Roman" w:cs="Times New Roman"/>
                <w:color w:val="000000"/>
                <w:sz w:val="20"/>
                <w:szCs w:val="20"/>
                <w:lang w:eastAsia="ru-RU"/>
              </w:rPr>
              <w:t>Удачный,  р</w:t>
            </w:r>
            <w:proofErr w:type="gramEnd"/>
            <w:r>
              <w:rPr>
                <w:rFonts w:ascii="Times New Roman" w:eastAsia="Times New Roman" w:hAnsi="Times New Roman" w:cs="Times New Roman"/>
                <w:color w:val="000000"/>
                <w:sz w:val="20"/>
                <w:szCs w:val="20"/>
                <w:lang w:eastAsia="ru-RU"/>
              </w:rPr>
              <w:t>-он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126550,9078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50703,165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147179,00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179 669,36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71985,342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208956,00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177 554,54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71137,872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206596</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18225,8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7302,022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21196,00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13 463,41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5394,181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15658,00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10 937,97</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4382,384</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12811</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2022</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6721,9595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2693,301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7818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4 479,35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1794,845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5210,00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2 432,51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974,590</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2919,00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2025</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2026</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2028-2031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73024,4144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29257,007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84926,00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39 213,40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15711,267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45606,00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41 723,78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16716,862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48611</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,42</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2" w:name="_Toc524944275"/>
      <w:bookmarkStart w:id="313" w:name="_Toc524944851"/>
      <w:bookmarkStart w:id="314" w:name="_Toc528166530"/>
      <w:bookmarkStart w:id="315" w:name="_Toc26715534"/>
      <w:r>
        <w:rPr>
          <w:rFonts w:ascii="Times New Roman" w:hAnsi="Times New Roman" w:cs="Times New Roman"/>
          <w:color w:val="000000" w:themeColor="text1"/>
          <w:sz w:val="24"/>
          <w:szCs w:val="24"/>
        </w:rPr>
        <w:lastRenderedPageBreak/>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Общий нормативный запаса топлива определяется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244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4.25pt;mso-wrap-distance-left:0;mso-wrap-distance-top:0;mso-wrap-distance-right:0;mso-wrap-distance-bottom:0" o:ole="">
            <v:imagedata r:id="rId25" o:title=""/>
            <o:lock v:ext="edit" rotation="t"/>
          </v:shape>
          <o:OLEObject Type="Embed" ProgID="Equation.3" ShapeID="_x0000_i1025" DrawAspect="Content" ObjectID="_1844326550" r:id="rId26"/>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состав ОНЗТ включаются: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ННЗТ, рассчитываемый по общей присоединенной к источнику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определяемый по присоединенной тепловой нагрузке внешних потребителей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3465" w:dyaOrig="735">
          <v:shape id="_x0000_i1026" type="#_x0000_t75" style="width:173.3pt;height:36.85pt;mso-wrap-distance-left:0;mso-wrap-distance-top:0;mso-wrap-distance-right:0;mso-wrap-distance-bottom:0" o:ole="">
            <v:imagedata r:id="rId27" o:title=""/>
            <o:lock v:ext="edit" rotation="t"/>
          </v:shape>
          <o:OLEObject Type="Embed" ProgID="Equation.3" ShapeID="_x0000_i1026" DrawAspect="Content" ObjectID="_1844326551" r:id="rId28"/>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где </w:t>
      </w:r>
      <w:r>
        <w:rPr>
          <w:rFonts w:ascii="Times New Roman" w:hAnsi="Times New Roman" w:cs="Times New Roman"/>
          <w:color w:val="000000" w:themeColor="text1"/>
          <w:sz w:val="24"/>
          <w:szCs w:val="24"/>
        </w:rPr>
        <w:object w:dxaOrig="435" w:dyaOrig="435">
          <v:shape id="_x0000_i1027" type="#_x0000_t75" style="width:21.75pt;height:21.75pt;mso-wrap-distance-left:0;mso-wrap-distance-top:0;mso-wrap-distance-right:0;mso-wrap-distance-bottom:0" o:ole="">
            <v:imagedata r:id="rId29" o:title=""/>
            <o:lock v:ext="edit" rotation="t"/>
          </v:shape>
          <o:OLEObject Type="Embed" ProgID="Equation.3" ShapeID="_x0000_i1027" DrawAspect="Content" ObjectID="_1844326552" r:id="rId30"/>
        </w:object>
      </w:r>
      <w:r>
        <w:rPr>
          <w:rFonts w:ascii="Times New Roman" w:hAnsi="Times New Roman" w:cs="Times New Roman"/>
          <w:color w:val="000000" w:themeColor="text1"/>
          <w:sz w:val="24"/>
          <w:szCs w:val="24"/>
        </w:rPr>
        <w:t>– среднесуточное значение отпуска тепловой энергии в тепловую сеть в самом холодном месяце, Гкал/сутки;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585" w:dyaOrig="435">
          <v:shape id="_x0000_i1028" type="#_x0000_t75" style="width:29.3pt;height:21.75pt;mso-wrap-distance-left:0;mso-wrap-distance-top:0;mso-wrap-distance-right:0;mso-wrap-distance-bottom:0" o:ole="">
            <v:imagedata r:id="rId31" o:title=""/>
            <o:lock v:ext="edit" rotation="t"/>
          </v:shape>
          <o:OLEObject Type="Embed" ProgID="Equation.3" ShapeID="_x0000_i1028" DrawAspect="Content" ObjectID="_1844326553" r:id="rId32"/>
        </w:object>
      </w:r>
      <w:r>
        <w:rPr>
          <w:rFonts w:ascii="Times New Roman" w:hAnsi="Times New Roman" w:cs="Times New Roman"/>
          <w:color w:val="000000" w:themeColor="text1"/>
          <w:sz w:val="24"/>
          <w:szCs w:val="24"/>
        </w:rPr>
        <w:t>- расчетный норматив удельного расхода топлива на отпущенную тепловую энергию для самого холодного месяца (при работе в режиме «выживания»), т.у.т./Гкал;</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 коэффициент перевода натурального топлива в условное, Кдт=1,454;</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отсутствием на котельных резервного топлива расчет нормативного запаса топлива не производился.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16" w:name="_Toc106537021"/>
      <w:r>
        <w:rPr>
          <w:rFonts w:ascii="Times New Roman" w:eastAsia="Times New Roman" w:hAnsi="Times New Roman" w:cs="Times New Roman"/>
          <w:color w:val="000000" w:themeColor="text1"/>
          <w:sz w:val="24"/>
          <w:szCs w:val="24"/>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312"/>
      <w:bookmarkEnd w:id="313"/>
      <w:bookmarkEnd w:id="314"/>
      <w:bookmarkEnd w:id="315"/>
      <w:bookmarkEnd w:id="31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7" w:name="_Hlk22218539"/>
      <w:bookmarkStart w:id="318" w:name="_Toc15640945"/>
      <w:bookmarkStart w:id="319" w:name="_Toc15643005"/>
      <w:bookmarkStart w:id="320" w:name="_Toc26715535"/>
      <w:r>
        <w:rPr>
          <w:rFonts w:ascii="Times New Roman" w:hAnsi="Times New Roman" w:cs="Times New Roman"/>
          <w:color w:val="000000" w:themeColor="text1"/>
          <w:sz w:val="24"/>
          <w:szCs w:val="24"/>
        </w:rPr>
        <w:t xml:space="preserve">До 2026 года источников тепловой энергии г. Удачный вырабатывали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w:t>
      </w:r>
      <w:r>
        <w:rPr>
          <w:rFonts w:ascii="Times New Roman" w:hAnsi="Times New Roman" w:cs="Times New Roman"/>
          <w:color w:val="000000" w:themeColor="text1"/>
          <w:sz w:val="24"/>
          <w:szCs w:val="24"/>
        </w:rPr>
        <w:lastRenderedPageBreak/>
        <w:t>топлива и электрической энергии на производство и отпуск тепловой энергии для системы теплоснабжения города.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газовых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Расходы условного топлива и электрической энергии на производство и отпуск тепловой энергии</w:t>
      </w:r>
    </w:p>
    <w:tbl>
      <w:tblPr>
        <w:tblW w:w="5000" w:type="pct"/>
        <w:tblCellMar>
          <w:left w:w="57" w:type="dxa"/>
          <w:right w:w="57" w:type="dxa"/>
        </w:tblCellMar>
        <w:tblLook w:val="04A0" w:firstRow="1" w:lastRow="0" w:firstColumn="1" w:lastColumn="0" w:noHBand="0" w:noVBand="1"/>
      </w:tblPr>
      <w:tblGrid>
        <w:gridCol w:w="400"/>
        <w:gridCol w:w="1933"/>
        <w:gridCol w:w="1223"/>
        <w:gridCol w:w="1254"/>
        <w:gridCol w:w="1200"/>
        <w:gridCol w:w="1471"/>
        <w:gridCol w:w="1602"/>
        <w:gridCol w:w="545"/>
      </w:tblGrid>
      <w:tr w:rsidR="00715C0A">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Выработка тепл-й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условного топлива, т.у.т.</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натурального топлива, тыс.кВт-ч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Удельный расход условного топлива на выработку тепло кг.у.т./Гкал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КПД, %</w:t>
            </w:r>
          </w:p>
        </w:tc>
      </w:tr>
      <w:tr w:rsidR="00715C0A">
        <w:trPr>
          <w:trHeight w:val="7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r>
      <w:tr w:rsidR="00715C0A">
        <w:trPr>
          <w:trHeight w:val="57"/>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№1, г. Удачный мкр.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322"/>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БСИ, г. Удачный мкр.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99,88</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"Авангардная", г. Удачный мкр.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spacing w:after="0"/>
              <w:jc w:val="center"/>
              <w:rPr>
                <w:rFonts w:ascii="Times New Roman" w:hAnsi="Times New Roman" w:cs="Times New Roman"/>
                <w:color w:val="000000"/>
                <w:sz w:val="16"/>
                <w:szCs w:val="16"/>
              </w:rPr>
            </w:pP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1" w:name="_Toc106537022"/>
      <w:bookmarkEnd w:id="317"/>
      <w:r>
        <w:rPr>
          <w:rFonts w:ascii="Times New Roman" w:eastAsia="Times New Roman" w:hAnsi="Times New Roman" w:cs="Times New Roman"/>
          <w:color w:val="000000" w:themeColor="text1"/>
          <w:sz w:val="24"/>
          <w:szCs w:val="24"/>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318"/>
      <w:bookmarkEnd w:id="319"/>
      <w:bookmarkEnd w:id="320"/>
      <w:bookmarkEnd w:id="32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2" w:name="_Toc15640946"/>
      <w:bookmarkStart w:id="323" w:name="_Toc15643006"/>
      <w:bookmarkStart w:id="324" w:name="_Toc26715536"/>
      <w:r>
        <w:rPr>
          <w:rFonts w:ascii="Times New Roman" w:hAnsi="Times New Roman" w:cs="Times New Roman"/>
          <w:color w:val="000000" w:themeColor="text1"/>
          <w:sz w:val="24"/>
          <w:szCs w:val="24"/>
        </w:rP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5" w:name="_Hlk232623898"/>
      <w:r>
        <w:rPr>
          <w:rFonts w:ascii="Times New Roman" w:hAnsi="Times New Roman" w:cs="Times New Roman"/>
          <w:color w:val="000000" w:themeColor="text1"/>
          <w:sz w:val="24"/>
          <w:szCs w:val="24"/>
        </w:rPr>
        <w:t>В перспективе в качестве основного топлива на источниках тепловой энергии планируется использовать природный газ.</w:t>
      </w:r>
      <w:bookmarkEnd w:id="325"/>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6" w:name="_Toc106537023"/>
      <w:r>
        <w:rPr>
          <w:rFonts w:ascii="Times New Roman" w:eastAsia="Times New Roman" w:hAnsi="Times New Roman" w:cs="Times New Roman"/>
          <w:color w:val="000000" w:themeColor="text1"/>
          <w:sz w:val="24"/>
          <w:szCs w:val="24"/>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322"/>
      <w:bookmarkEnd w:id="323"/>
      <w:bookmarkEnd w:id="324"/>
      <w:bookmarkEnd w:id="326"/>
    </w:p>
    <w:p w:rsidR="00715C0A" w:rsidRDefault="00715C0A">
      <w:pPr>
        <w:pStyle w:val="afffffc"/>
        <w:rPr>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7" w:name="_Toc15640947"/>
      <w:bookmarkStart w:id="328" w:name="_Toc15643007"/>
      <w:bookmarkStart w:id="329" w:name="_Toc26715537"/>
      <w:r>
        <w:rPr>
          <w:rFonts w:ascii="Times New Roman" w:hAnsi="Times New Roman" w:cs="Times New Roman"/>
          <w:color w:val="000000" w:themeColor="text1"/>
          <w:sz w:val="24"/>
          <w:szCs w:val="24"/>
        </w:rPr>
        <w:t>Основной вид топлива для всех источников теплоснабжения – электроэнергия.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в качестве основного топлива на источниках тепловой энергии планируется использовать природный газ.</w:t>
      </w:r>
    </w:p>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715C0A">
        <w:trPr>
          <w:trHeight w:val="227"/>
          <w:jc w:val="center"/>
        </w:trPr>
        <w:tc>
          <w:tcPr>
            <w:tcW w:w="134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Наименование источника тепловой энергии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топлива/назначение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w:t>
            </w:r>
          </w:p>
        </w:tc>
      </w:tr>
      <w:tr w:rsidR="00715C0A">
        <w:trPr>
          <w:trHeight w:val="442"/>
          <w:jc w:val="center"/>
        </w:trPr>
        <w:tc>
          <w:tcPr>
            <w:tcW w:w="1344"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Все котельные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Основное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Природный газ</w:t>
            </w:r>
          </w:p>
        </w:tc>
      </w:tr>
      <w:tr w:rsidR="00715C0A">
        <w:trPr>
          <w:trHeight w:val="378"/>
          <w:jc w:val="center"/>
        </w:trPr>
        <w:tc>
          <w:tcPr>
            <w:tcW w:w="1344"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4"/>
                <w:lang w:eastAsia="ru-RU"/>
              </w:rPr>
            </w:pP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Резервное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Электроэнергия</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0" w:name="_Toc106537024"/>
      <w:r>
        <w:rPr>
          <w:rFonts w:ascii="Times New Roman" w:eastAsia="Times New Roman" w:hAnsi="Times New Roman" w:cs="Times New Roman"/>
          <w:color w:val="000000" w:themeColor="text1"/>
          <w:sz w:val="24"/>
          <w:szCs w:val="24"/>
          <w:lang w:eastAsia="ru-RU"/>
        </w:rPr>
        <w:t>Приоритетное направление развития топливного баланса поселения, городского округа</w:t>
      </w:r>
      <w:bookmarkEnd w:id="327"/>
      <w:bookmarkEnd w:id="328"/>
      <w:bookmarkEnd w:id="329"/>
      <w:bookmarkEnd w:id="33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Приоритетным направлением развития топливного баланса</w:t>
      </w:r>
      <w:r>
        <w:rPr>
          <w:rFonts w:ascii="Times New Roman" w:hAnsi="Times New Roman" w:cs="Times New Roman"/>
          <w:color w:val="000000" w:themeColor="text1"/>
          <w:sz w:val="24"/>
          <w:szCs w:val="24"/>
        </w:rPr>
        <w:t xml:space="preserve"> на расчетный срок является переход от высокозатратного топлива (электрическая энергия) к более экономичному – природный газ.</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31" w:name="_Toc524944276"/>
      <w:bookmarkStart w:id="332" w:name="_Toc524944852"/>
      <w:bookmarkStart w:id="333" w:name="_Toc528166531"/>
      <w:bookmarkStart w:id="334" w:name="_Toc26715538"/>
      <w:bookmarkStart w:id="335" w:name="_Toc106537025"/>
      <w:r>
        <w:rPr>
          <w:rFonts w:ascii="Times New Roman" w:eastAsia="Times New Roman" w:hAnsi="Times New Roman" w:cs="Times New Roman"/>
          <w:b/>
          <w:bCs/>
          <w:color w:val="000000" w:themeColor="text1"/>
          <w:sz w:val="24"/>
          <w:szCs w:val="24"/>
          <w:lang w:eastAsia="ru-RU"/>
        </w:rPr>
        <w:lastRenderedPageBreak/>
        <w:t xml:space="preserve">Раздел 9. </w:t>
      </w:r>
      <w:bookmarkEnd w:id="331"/>
      <w:bookmarkEnd w:id="332"/>
      <w:bookmarkEnd w:id="333"/>
      <w:r>
        <w:rPr>
          <w:rFonts w:ascii="Times New Roman" w:eastAsia="Times New Roman" w:hAnsi="Times New Roman" w:cs="Times New Roman"/>
          <w:b/>
          <w:bCs/>
          <w:color w:val="000000" w:themeColor="text1"/>
          <w:sz w:val="24"/>
          <w:szCs w:val="24"/>
          <w:lang w:eastAsia="ru-RU"/>
        </w:rPr>
        <w:t>Инвестиции в строительство, реконструкцию, техническое перевооружение и (или) модернизацию</w:t>
      </w:r>
      <w:bookmarkEnd w:id="334"/>
      <w:bookmarkEnd w:id="335"/>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6" w:name="_Toc524944277"/>
      <w:bookmarkStart w:id="337" w:name="_Toc524944853"/>
      <w:bookmarkStart w:id="338" w:name="_Toc528166532"/>
      <w:bookmarkStart w:id="339" w:name="_Toc26715539"/>
      <w:bookmarkStart w:id="340" w:name="_Toc106537026"/>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336"/>
      <w:bookmarkEnd w:id="337"/>
      <w:bookmarkEnd w:id="338"/>
      <w:bookmarkEnd w:id="339"/>
      <w:bookmarkEnd w:id="34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1" w:name="_Hlk26712238"/>
      <w:r>
        <w:rPr>
          <w:rFonts w:ascii="Times New Roman" w:hAnsi="Times New Roman" w:cs="Times New Roman"/>
          <w:color w:val="000000" w:themeColor="text1"/>
          <w:sz w:val="24"/>
          <w:szCs w:val="24"/>
        </w:rPr>
        <w:t xml:space="preserve">В соответствии с главами 7, 8 Обосновывающих материалов </w:t>
      </w:r>
      <w:bookmarkStart w:id="342" w:name="_Hlk10420750"/>
      <w:r>
        <w:rPr>
          <w:rFonts w:ascii="Times New Roman" w:hAnsi="Times New Roman" w:cs="Times New Roman"/>
          <w:color w:val="000000" w:themeColor="text1"/>
          <w:sz w:val="24"/>
          <w:szCs w:val="24"/>
        </w:rPr>
        <w:t>в качестве основных мероприятий по развитию системы теплоснабжения в г. Удачный предусматриваются: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Поэтапная перекладка ветхих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Строительство новых источников тепловой энергии.</w:t>
      </w:r>
      <w:bookmarkEnd w:id="341"/>
      <w:bookmarkEnd w:id="34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расчета инвестиций на каждый год применяются индексы-дефляторы, представленные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_Ref96819078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согласно данным Министерства экономического развития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3" w:name="_Ref90522801"/>
      <w:bookmarkStart w:id="344" w:name="_Toc520221870"/>
      <w:bookmarkStart w:id="345" w:name="_Toc521608127"/>
      <w:bookmarkStart w:id="346" w:name="_Toc41383056"/>
      <w:r>
        <w:rPr>
          <w:rFonts w:ascii="Times New Roman" w:hAnsi="Times New Roman" w:cs="Times New Roman"/>
          <w:color w:val="000000" w:themeColor="text1"/>
          <w:sz w:val="24"/>
          <w:szCs w:val="24"/>
        </w:rPr>
        <w:t xml:space="preserve">Перечень мероприятий по строительству, реконструкции или техническому перевооружению источников тепловой энергии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_Ref96819101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7" w:name="_Ref9681907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fldChar w:fldCharType="end"/>
      </w:r>
      <w:bookmarkEnd w:id="343"/>
      <w:bookmarkEnd w:id="347"/>
      <w:r>
        <w:rPr>
          <w:rFonts w:ascii="Times New Roman" w:hAnsi="Times New Roman" w:cs="Times New Roman"/>
          <w:color w:val="000000" w:themeColor="text1"/>
          <w:sz w:val="24"/>
          <w:szCs w:val="24"/>
        </w:rPr>
        <w:t xml:space="preserve"> - Прогноз индексов-дефляторов до 2037 года (в %, за год к предыдущему году)</w:t>
      </w:r>
      <w:bookmarkEnd w:id="344"/>
      <w:bookmarkEnd w:id="345"/>
      <w:bookmarkEnd w:id="34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509"/>
        <w:gridCol w:w="509"/>
        <w:gridCol w:w="508"/>
        <w:gridCol w:w="508"/>
        <w:gridCol w:w="508"/>
        <w:gridCol w:w="505"/>
        <w:gridCol w:w="505"/>
        <w:gridCol w:w="505"/>
        <w:gridCol w:w="505"/>
        <w:gridCol w:w="505"/>
        <w:gridCol w:w="505"/>
        <w:gridCol w:w="505"/>
        <w:gridCol w:w="505"/>
        <w:gridCol w:w="505"/>
        <w:gridCol w:w="505"/>
        <w:gridCol w:w="487"/>
      </w:tblGrid>
      <w:tr w:rsidR="00715C0A">
        <w:trPr>
          <w:trHeight w:val="567"/>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Индексы-дефляторы</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2022</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2023</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2024</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2025</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2026</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2027</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2028</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2029</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2030</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2031</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2032</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2033</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2034</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2035</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2036</w:t>
            </w:r>
          </w:p>
        </w:tc>
        <w:tc>
          <w:tcPr>
            <w:tcW w:w="256"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2037</w:t>
            </w:r>
          </w:p>
        </w:tc>
      </w:tr>
      <w:tr w:rsidR="00715C0A">
        <w:trPr>
          <w:cantSplit/>
          <w:trHeight w:val="1134"/>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Инвестиции в основной капитал (капитальные вложения)</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56"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8" w:name="_Ref96819101"/>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fldChar w:fldCharType="end"/>
      </w:r>
      <w:bookmarkEnd w:id="348"/>
      <w:r>
        <w:rPr>
          <w:rFonts w:ascii="Times New Roman" w:hAnsi="Times New Roman" w:cs="Times New Roman"/>
          <w:color w:val="000000" w:themeColor="text1"/>
          <w:sz w:val="24"/>
          <w:szCs w:val="24"/>
        </w:rPr>
        <w:t xml:space="preserve"> - Перечень мероприятий по строительству, реконструкции или техническому перевооружению источников тепловой энергии, тыс. рублей с НДС</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bookmarkStart w:id="349" w:name="RANGE!A1"/>
            <w:bookmarkStart w:id="350" w:name="_Hlk201264563"/>
            <w:r>
              <w:rPr>
                <w:rFonts w:ascii="Times New Roman" w:eastAsia="Times New Roman" w:hAnsi="Times New Roman" w:cs="Times New Roman"/>
                <w:b/>
                <w:bCs/>
                <w:sz w:val="20"/>
                <w:szCs w:val="20"/>
                <w:lang w:val="en-US" w:eastAsia="ru-RU"/>
              </w:rPr>
              <w:t>№ проекта</w:t>
            </w:r>
            <w:bookmarkEnd w:id="349"/>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bookmarkEnd w:id="350"/>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1" w:name="_Toc524944278"/>
      <w:bookmarkStart w:id="352" w:name="_Toc524944854"/>
      <w:bookmarkStart w:id="353" w:name="_Toc528166533"/>
      <w:bookmarkStart w:id="354" w:name="_Toc15643010"/>
      <w:bookmarkStart w:id="355" w:name="_Toc26715540"/>
      <w:bookmarkStart w:id="356" w:name="_Toc106537027"/>
      <w:r>
        <w:rPr>
          <w:rFonts w:ascii="Times New Roman" w:eastAsia="Times New Roman" w:hAnsi="Times New Roman" w:cs="Times New Roman"/>
          <w:color w:val="000000" w:themeColor="text1"/>
          <w:sz w:val="24"/>
          <w:szCs w:val="24"/>
          <w:lang w:eastAsia="ru-RU"/>
        </w:rPr>
        <w:lastRenderedPageBreak/>
        <w:t xml:space="preserve">Предложения </w:t>
      </w:r>
      <w:bookmarkEnd w:id="351"/>
      <w:bookmarkEnd w:id="352"/>
      <w:bookmarkEnd w:id="353"/>
      <w:r>
        <w:rPr>
          <w:rFonts w:ascii="Times New Roman" w:eastAsia="Times New Roman" w:hAnsi="Times New Roman" w:cs="Times New Roman"/>
          <w:color w:val="000000" w:themeColor="text1"/>
          <w:sz w:val="24"/>
          <w:szCs w:val="24"/>
          <w:lang w:eastAsia="ru-RU"/>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354"/>
      <w:bookmarkEnd w:id="355"/>
      <w:bookmarkEnd w:id="3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Перечень мероприятий по строительству, реконструкции и техническому перевооружению тепловых сетей и сооружений на них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_Ref96819128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57" w:name="_Ref96819128"/>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bookmarkEnd w:id="357"/>
      <w:r>
        <w:rPr>
          <w:rFonts w:ascii="Times New Roman" w:hAnsi="Times New Roman" w:cs="Times New Roman"/>
          <w:color w:val="000000" w:themeColor="text1"/>
          <w:sz w:val="24"/>
          <w:szCs w:val="24"/>
        </w:rPr>
        <w:t xml:space="preserve"> - Перечень мероприятий по строительству, реконструкции и техническому перевооружению тепловых сетей,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проекта</w:t>
            </w:r>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bl>
    <w:p w:rsidR="00715C0A" w:rsidRDefault="00120463">
      <w:pPr>
        <w:tabs>
          <w:tab w:val="left" w:pos="5880"/>
        </w:tabs>
        <w:spacing w:after="0" w:line="240" w:lineRule="auto"/>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r>
        <w:rPr>
          <w:rFonts w:ascii="Times New Roman" w:hAnsi="Times New Roman" w:cs="Times New Roman"/>
          <w:color w:val="000000" w:themeColor="text1"/>
          <w:sz w:val="24"/>
          <w:szCs w:val="24"/>
        </w:rPr>
        <w:tab/>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8" w:name="_Toc524944279"/>
      <w:bookmarkStart w:id="359" w:name="_Toc524944855"/>
      <w:bookmarkStart w:id="360" w:name="_Toc528166534"/>
      <w:bookmarkStart w:id="361" w:name="_Toc15643011"/>
      <w:bookmarkStart w:id="362" w:name="_Toc26715541"/>
      <w:bookmarkStart w:id="363" w:name="_Toc106537028"/>
      <w:r>
        <w:rPr>
          <w:rFonts w:ascii="Times New Roman" w:eastAsia="Times New Roman" w:hAnsi="Times New Roman" w:cs="Times New Roman"/>
          <w:color w:val="000000" w:themeColor="text1"/>
          <w:sz w:val="24"/>
          <w:szCs w:val="24"/>
          <w:lang w:eastAsia="ru-RU"/>
        </w:rPr>
        <w:lastRenderedPageBreak/>
        <w:t xml:space="preserve">Предложения </w:t>
      </w:r>
      <w:bookmarkEnd w:id="358"/>
      <w:bookmarkEnd w:id="359"/>
      <w:bookmarkEnd w:id="360"/>
      <w:r>
        <w:rPr>
          <w:rFonts w:ascii="Times New Roman" w:eastAsia="Times New Roman" w:hAnsi="Times New Roman" w:cs="Times New Roman"/>
          <w:color w:val="000000" w:themeColor="text1"/>
          <w:sz w:val="24"/>
          <w:szCs w:val="24"/>
          <w:lang w:eastAsia="ru-RU"/>
        </w:rPr>
        <w:t>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361"/>
      <w:bookmarkEnd w:id="362"/>
      <w:bookmarkEnd w:id="3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4" w:name="_Toc524944280"/>
      <w:bookmarkStart w:id="365" w:name="_Toc524944856"/>
      <w:bookmarkStart w:id="366" w:name="_Toc528166535"/>
      <w:bookmarkStart w:id="367" w:name="_Toc26715542"/>
      <w:bookmarkStart w:id="368" w:name="_Toc106537029"/>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364"/>
      <w:bookmarkEnd w:id="365"/>
      <w:bookmarkEnd w:id="366"/>
      <w:bookmarkEnd w:id="367"/>
      <w:bookmarkEnd w:id="36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9" w:name="_Toc524944281"/>
      <w:bookmarkStart w:id="370" w:name="_Toc524944857"/>
      <w:bookmarkStart w:id="371" w:name="_Toc528166536"/>
      <w:bookmarkStart w:id="372" w:name="_Toc26715543"/>
      <w:bookmarkStart w:id="373" w:name="_Toc106537030"/>
      <w:r>
        <w:rPr>
          <w:rFonts w:ascii="Times New Roman" w:eastAsia="Times New Roman" w:hAnsi="Times New Roman" w:cs="Times New Roman"/>
          <w:color w:val="000000" w:themeColor="text1"/>
          <w:sz w:val="24"/>
          <w:szCs w:val="24"/>
          <w:lang w:eastAsia="ru-RU"/>
        </w:rPr>
        <w:t>Оценка эффективности инвестиций по отдельным предложениям</w:t>
      </w:r>
      <w:bookmarkEnd w:id="369"/>
      <w:bookmarkEnd w:id="370"/>
      <w:bookmarkEnd w:id="371"/>
      <w:bookmarkEnd w:id="372"/>
      <w:bookmarkEnd w:id="37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Эффективность инвестиционных затрат оценивается в соответствии с утвержденными Минэкономики Российской Федерации, Минфином Российской Федерации и Госстроем Российской Федерации от 21.06.1999 № ВК 477 «Методические рекомендации по оценке эффективности инвестиционных проектов».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критериев оценки эффективности инвестиций использованы: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индекс доходности – это размер дисконтированных результатов, приходящихся на единицу инвестиционных затрат, приведенных к тому же моменту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эффекта от реализации мероприятий по строительству источников тепловой энергии и реконструкции тепловых сетей принимаются доходы по инвестиционной составляющей, экономия ресурсов и амортизация по вновь вводимому оборудованию.</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расчете эффективности инвестиций учитывался объем финансирования мероприятий, реализация которых предусмотрена за счет заемных средств и амортизационных отчислений.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целом при реализации всех предложенных мероприятий показатели эффективности инвестиционного проекта будут иметь положительные значения, т.е. будут иметь обоснования с точки зрения разумных сроков окупаемости. Несмотря на то, что объем инвестиций по выбранному варианту имеет значительные объемы инвестиций, с точки зрения перспективного развития данный вариант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74" w:name="_Toc101036224"/>
      <w:bookmarkStart w:id="375" w:name="_Toc83885358"/>
      <w:bookmarkStart w:id="376" w:name="_Toc106537031"/>
      <w:r>
        <w:rPr>
          <w:rFonts w:ascii="Times New Roman" w:eastAsia="Times New Roman" w:hAnsi="Times New Roman" w:cs="Times New Roman"/>
          <w:color w:val="000000" w:themeColor="text1"/>
          <w:sz w:val="24"/>
          <w:szCs w:val="24"/>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374"/>
      <w:bookmarkEnd w:id="375"/>
      <w:bookmarkEnd w:id="37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инвестиционной программы ООО «ПТВС» в части капитальных вложений в систему теплоснабжения г. Удачный за предыдущие годы было инвестировано 33675,36 тыс. рублей без НДС в целях строительства газовых котельных, инвестиции были </w:t>
      </w:r>
      <w:r>
        <w:rPr>
          <w:rFonts w:ascii="Times New Roman" w:hAnsi="Times New Roman" w:cs="Times New Roman"/>
          <w:color w:val="000000" w:themeColor="text1"/>
          <w:sz w:val="24"/>
          <w:szCs w:val="24"/>
        </w:rPr>
        <w:lastRenderedPageBreak/>
        <w:t>направлены на проведение инженерных изысканий и разработку проектно-сметной документации.</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567" w:footer="567" w:gutter="0"/>
          <w:cols w:space="708"/>
          <w:titlePg/>
        </w:sectPr>
      </w:pP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77" w:name="_Toc524944282"/>
      <w:bookmarkStart w:id="378" w:name="_Toc524944858"/>
      <w:bookmarkStart w:id="379" w:name="_Toc528166537"/>
      <w:bookmarkStart w:id="380" w:name="_Toc26715544"/>
      <w:bookmarkStart w:id="381" w:name="_Toc106537032"/>
      <w:r>
        <w:rPr>
          <w:rFonts w:ascii="Times New Roman" w:eastAsia="Times New Roman" w:hAnsi="Times New Roman" w:cs="Times New Roman"/>
          <w:b/>
          <w:bCs/>
          <w:color w:val="000000" w:themeColor="text1"/>
          <w:sz w:val="24"/>
          <w:szCs w:val="24"/>
          <w:lang w:eastAsia="ru-RU"/>
        </w:rPr>
        <w:lastRenderedPageBreak/>
        <w:t xml:space="preserve">Раздел 10. </w:t>
      </w:r>
      <w:bookmarkEnd w:id="377"/>
      <w:bookmarkEnd w:id="378"/>
      <w:bookmarkEnd w:id="379"/>
      <w:r>
        <w:rPr>
          <w:rFonts w:ascii="Times New Roman" w:eastAsia="Times New Roman" w:hAnsi="Times New Roman" w:cs="Times New Roman"/>
          <w:b/>
          <w:bCs/>
          <w:color w:val="000000" w:themeColor="text1"/>
          <w:sz w:val="24"/>
          <w:szCs w:val="24"/>
          <w:lang w:eastAsia="ru-RU"/>
        </w:rPr>
        <w:t>Решение о присвоении статуса единой теплоснабжающей организации (организациям)</w:t>
      </w:r>
      <w:bookmarkEnd w:id="380"/>
      <w:bookmarkEnd w:id="38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82" w:name="_Toc524944283"/>
      <w:bookmarkStart w:id="383" w:name="_Toc524944859"/>
      <w:bookmarkStart w:id="384" w:name="_Toc528166538"/>
      <w:bookmarkStart w:id="385" w:name="_Toc15643016"/>
      <w:bookmarkStart w:id="386" w:name="_Toc26715545"/>
      <w:bookmarkStart w:id="387" w:name="_Toc106537033"/>
      <w:r>
        <w:rPr>
          <w:rFonts w:ascii="Times New Roman" w:eastAsia="Times New Roman" w:hAnsi="Times New Roman" w:cs="Times New Roman"/>
          <w:color w:val="000000" w:themeColor="text1"/>
          <w:sz w:val="24"/>
          <w:szCs w:val="24"/>
          <w:lang w:eastAsia="ru-RU"/>
        </w:rPr>
        <w:t xml:space="preserve">Решение </w:t>
      </w:r>
      <w:bookmarkEnd w:id="382"/>
      <w:bookmarkEnd w:id="383"/>
      <w:bookmarkEnd w:id="384"/>
      <w:r>
        <w:rPr>
          <w:rFonts w:ascii="Times New Roman" w:eastAsia="Times New Roman" w:hAnsi="Times New Roman" w:cs="Times New Roman"/>
          <w:color w:val="000000" w:themeColor="text1"/>
          <w:sz w:val="24"/>
          <w:szCs w:val="24"/>
          <w:lang w:eastAsia="ru-RU"/>
        </w:rPr>
        <w:t>о присвоении статуса единой теплоснабжающей организации (организациям)</w:t>
      </w:r>
      <w:bookmarkEnd w:id="385"/>
      <w:bookmarkEnd w:id="386"/>
      <w:bookmarkEnd w:id="38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88" w:name="_Toc524944284"/>
      <w:bookmarkStart w:id="389" w:name="_Toc524944860"/>
      <w:bookmarkStart w:id="390" w:name="_Toc528166539"/>
      <w:bookmarkStart w:id="391" w:name="_Toc26715546"/>
      <w:r>
        <w:rPr>
          <w:rFonts w:ascii="Times New Roman" w:hAnsi="Times New Roman" w:cs="Times New Roman"/>
          <w:color w:val="000000" w:themeColor="text1"/>
          <w:sz w:val="24"/>
          <w:szCs w:val="24"/>
        </w:rPr>
        <w:t>В соответствии с критериями, установленными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законодательные акты Правительства Российской Федерации»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2" w:name="_Toc106537034"/>
      <w:r>
        <w:rPr>
          <w:rFonts w:ascii="Times New Roman" w:eastAsia="Times New Roman" w:hAnsi="Times New Roman" w:cs="Times New Roman"/>
          <w:color w:val="000000" w:themeColor="text1"/>
          <w:sz w:val="24"/>
          <w:szCs w:val="24"/>
          <w:lang w:eastAsia="ru-RU"/>
        </w:rPr>
        <w:t>Реестр зон деятельности единой теплоснабжающей организации (организаций)</w:t>
      </w:r>
      <w:bookmarkEnd w:id="388"/>
      <w:bookmarkEnd w:id="389"/>
      <w:bookmarkEnd w:id="390"/>
      <w:bookmarkEnd w:id="391"/>
      <w:bookmarkEnd w:id="39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3" w:name="_Hlk10420930"/>
      <w:r>
        <w:rPr>
          <w:rFonts w:ascii="Times New Roman" w:hAnsi="Times New Roman" w:cs="Times New Roman"/>
          <w:color w:val="000000" w:themeColor="text1"/>
          <w:sz w:val="24"/>
          <w:szCs w:val="24"/>
        </w:rP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393"/>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_Ref90530332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4" w:name="_Ref90530332"/>
      <w:bookmarkStart w:id="395" w:name="_Toc41383094"/>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bookmarkEnd w:id="394"/>
      <w:r>
        <w:rPr>
          <w:rFonts w:ascii="Times New Roman" w:hAnsi="Times New Roman" w:cs="Times New Roman"/>
          <w:color w:val="000000" w:themeColor="text1"/>
          <w:sz w:val="24"/>
          <w:szCs w:val="24"/>
        </w:rPr>
        <w:t xml:space="preserve"> - </w:t>
      </w:r>
      <w:bookmarkStart w:id="396" w:name="_Hlk22219605"/>
      <w:r>
        <w:rPr>
          <w:rFonts w:ascii="Times New Roman" w:hAnsi="Times New Roman" w:cs="Times New Roman"/>
          <w:color w:val="000000" w:themeColor="text1"/>
          <w:sz w:val="24"/>
          <w:szCs w:val="24"/>
        </w:rPr>
        <w:t xml:space="preserve">Существующие теплоснабжающие организации в зоне деятельности </w:t>
      </w:r>
      <w:bookmarkEnd w:id="395"/>
      <w:bookmarkEnd w:id="396"/>
      <w:r>
        <w:rPr>
          <w:rFonts w:ascii="Times New Roman" w:hAnsi="Times New Roman" w:cs="Times New Roman"/>
          <w:color w:val="000000" w:themeColor="text1"/>
          <w:sz w:val="24"/>
          <w:szCs w:val="24"/>
        </w:rPr>
        <w:t>г. Удачный</w:t>
      </w:r>
    </w:p>
    <w:tbl>
      <w:tblPr>
        <w:tblW w:w="5000" w:type="pct"/>
        <w:tblLook w:val="04A0" w:firstRow="1" w:lastRow="0" w:firstColumn="1" w:lastColumn="0" w:noHBand="0" w:noVBand="1"/>
      </w:tblPr>
      <w:tblGrid>
        <w:gridCol w:w="2806"/>
        <w:gridCol w:w="3518"/>
        <w:gridCol w:w="3304"/>
      </w:tblGrid>
      <w:tr w:rsidR="00715C0A">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Системы теплоснабжения, входящие в зону действия ЕТО</w:t>
            </w:r>
          </w:p>
        </w:tc>
      </w:tr>
      <w:tr w:rsidR="00715C0A">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r>
      <w:tr w:rsidR="00715C0A">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 Удачный мкр. Надежный, р-он Промзона, мкр. Новый город</w:t>
            </w: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 г. Удачный, мкр.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7" w:name="_Toc524944285"/>
      <w:bookmarkStart w:id="398" w:name="_Toc524944861"/>
      <w:bookmarkStart w:id="399" w:name="_Toc528166540"/>
      <w:bookmarkStart w:id="400" w:name="_Toc26715547"/>
      <w:bookmarkStart w:id="401" w:name="_Toc106537035"/>
      <w:r>
        <w:rPr>
          <w:rFonts w:ascii="Times New Roman" w:eastAsia="Times New Roman" w:hAnsi="Times New Roman" w:cs="Times New Roman"/>
          <w:color w:val="000000" w:themeColor="text1"/>
          <w:sz w:val="24"/>
          <w:szCs w:val="24"/>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bookmarkEnd w:id="397"/>
      <w:bookmarkEnd w:id="398"/>
      <w:bookmarkEnd w:id="399"/>
      <w:bookmarkEnd w:id="400"/>
      <w:bookmarkEnd w:id="40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2" w:name="_Hlk100751619"/>
      <w:bookmarkStart w:id="403" w:name="_Hlk22219549"/>
      <w:r>
        <w:rPr>
          <w:rFonts w:ascii="Times New Roman" w:hAnsi="Times New Roman" w:cs="Times New Roman"/>
          <w:color w:val="000000" w:themeColor="text1"/>
          <w:sz w:val="24"/>
          <w:szCs w:val="24"/>
        </w:rPr>
        <w:t>В соответствии со статьей 2 пунктом 28 Федерального закона от 27.07.2010 №190-ФЗ</w:t>
      </w:r>
      <w:bookmarkEnd w:id="402"/>
      <w:r>
        <w:rPr>
          <w:rFonts w:ascii="Times New Roman" w:hAnsi="Times New Roman" w:cs="Times New Roman"/>
          <w:color w:val="000000" w:themeColor="text1"/>
          <w:sz w:val="24"/>
          <w:szCs w:val="24"/>
        </w:rPr>
        <w:t xml:space="preserve">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4" w:name="_Hlk100565539"/>
      <w:r>
        <w:rPr>
          <w:rFonts w:ascii="Times New Roman" w:hAnsi="Times New Roman" w:cs="Times New Roman"/>
          <w:color w:val="000000" w:themeColor="text1"/>
          <w:sz w:val="24"/>
          <w:szCs w:val="24"/>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3" w:tooltip="http://base.garant.ru/70215126/" w:history="1">
        <w:r>
          <w:rPr>
            <w:rFonts w:ascii="Times New Roman" w:hAnsi="Times New Roman" w:cs="Times New Roman"/>
            <w:color w:val="000000" w:themeColor="text1"/>
            <w:sz w:val="24"/>
            <w:szCs w:val="24"/>
          </w:rPr>
          <w:t>постановлением</w:t>
        </w:r>
      </w:hyperlink>
      <w:r>
        <w:rPr>
          <w:rFonts w:ascii="Times New Roman" w:hAnsi="Times New Roman" w:cs="Times New Roman"/>
          <w:color w:val="000000" w:themeColor="text1"/>
          <w:sz w:val="24"/>
          <w:szCs w:val="24"/>
        </w:rP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40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Критериями определения единой теплоснабжающей организации являются: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размер собственного капитала;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способность в лучшей мере обеспечить надежность теплоснабжения в соответствующей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Единая теплоснабжающая организация при осуществлении своей деятельности обязана: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4" w:anchor="block_3" w:tooltip="http://base.garant.ru/12138258/1/#block_3" w:history="1">
        <w:r>
          <w:rPr>
            <w:rFonts w:ascii="Times New Roman" w:hAnsi="Times New Roman" w:cs="Times New Roman"/>
            <w:color w:val="000000" w:themeColor="text1"/>
            <w:sz w:val="24"/>
            <w:szCs w:val="24"/>
          </w:rPr>
          <w:t>законодательством</w:t>
        </w:r>
      </w:hyperlink>
      <w:r>
        <w:rPr>
          <w:rFonts w:ascii="Times New Roman" w:hAnsi="Times New Roman" w:cs="Times New Roman"/>
          <w:color w:val="000000" w:themeColor="text1"/>
          <w:sz w:val="24"/>
          <w:szCs w:val="24"/>
        </w:rPr>
        <w:t xml:space="preserve"> о градостроительной деятельности технических условий подключения к тепловым сетям;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5" w:name="_Toc524944286"/>
      <w:bookmarkStart w:id="406" w:name="_Toc524944862"/>
      <w:bookmarkStart w:id="407" w:name="_Toc528166541"/>
      <w:bookmarkStart w:id="408" w:name="_Toc26715548"/>
      <w:bookmarkEnd w:id="403"/>
      <w:r>
        <w:rPr>
          <w:rFonts w:ascii="Times New Roman" w:hAnsi="Times New Roman" w:cs="Times New Roman"/>
          <w:color w:val="000000" w:themeColor="text1"/>
          <w:sz w:val="24"/>
          <w:szCs w:val="24"/>
        </w:rP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09" w:name="_Toc106537036"/>
      <w:r>
        <w:rPr>
          <w:rFonts w:ascii="Times New Roman" w:eastAsia="Times New Roman" w:hAnsi="Times New Roman" w:cs="Times New Roman"/>
          <w:color w:val="000000" w:themeColor="text1"/>
          <w:sz w:val="24"/>
          <w:szCs w:val="24"/>
          <w:lang w:eastAsia="ru-RU"/>
        </w:rPr>
        <w:t>Информация о поданных теплоснабжающими организациями заявках на присвоение статуса единой теплоснабжающей организации</w:t>
      </w:r>
      <w:bookmarkEnd w:id="405"/>
      <w:bookmarkEnd w:id="406"/>
      <w:bookmarkEnd w:id="407"/>
      <w:bookmarkEnd w:id="408"/>
      <w:bookmarkEnd w:id="4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Заявки теплоснабжающих организаций, поданные в рамках разработки проекта схемы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10" w:name="_Toc524944287"/>
      <w:bookmarkStart w:id="411" w:name="_Toc524944863"/>
      <w:bookmarkStart w:id="412" w:name="_Toc528166542"/>
      <w:bookmarkStart w:id="413" w:name="_Toc26715549"/>
      <w:bookmarkStart w:id="414" w:name="_Toc106537037"/>
      <w:r>
        <w:rPr>
          <w:rFonts w:ascii="Times New Roman" w:eastAsia="Times New Roman" w:hAnsi="Times New Roman" w:cs="Times New Roman"/>
          <w:color w:val="000000" w:themeColor="text1"/>
          <w:sz w:val="24"/>
          <w:szCs w:val="24"/>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410"/>
      <w:bookmarkEnd w:id="411"/>
      <w:bookmarkEnd w:id="412"/>
      <w:bookmarkEnd w:id="413"/>
      <w:r>
        <w:rPr>
          <w:rFonts w:ascii="Times New Roman" w:hAnsi="Times New Roman" w:cs="Times New Roman"/>
          <w:color w:val="000000" w:themeColor="text1"/>
          <w:sz w:val="24"/>
          <w:szCs w:val="24"/>
        </w:rPr>
        <w:t>г. Удачный</w:t>
      </w:r>
      <w:bookmarkEnd w:id="4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Реестр систем теплоснабжения, содержащий перечень теплоснабжающих организаций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_Ref106538796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15" w:name="_Ref90530087"/>
      <w:bookmarkStart w:id="416" w:name="_Ref106538796"/>
      <w:bookmarkStart w:id="417" w:name="_Toc4138309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fldChar w:fldCharType="end"/>
      </w:r>
      <w:bookmarkEnd w:id="415"/>
      <w:bookmarkEnd w:id="416"/>
      <w:r>
        <w:rPr>
          <w:rFonts w:ascii="Times New Roman" w:hAnsi="Times New Roman" w:cs="Times New Roman"/>
          <w:color w:val="000000" w:themeColor="text1"/>
          <w:sz w:val="24"/>
          <w:szCs w:val="24"/>
        </w:rPr>
        <w:t xml:space="preserve"> - Реестр систем теплоснабжения, содержащий перечень теплоснабжающих организаций</w:t>
      </w:r>
      <w:bookmarkEnd w:id="4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ЕТО</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Системы теплоснабжения, входящие в зону действия ЕТО</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Перечень источников, входящих в систему теплоснабжения</w:t>
            </w:r>
          </w:p>
        </w:tc>
      </w:tr>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715C0A">
        <w:trPr>
          <w:trHeight w:val="20"/>
        </w:trPr>
        <w:tc>
          <w:tcPr>
            <w:tcW w:w="876"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 "ПТВС"</w:t>
            </w:r>
          </w:p>
        </w:tc>
        <w:tc>
          <w:tcPr>
            <w:tcW w:w="194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теплоснабжения г. Удачный</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Фабрики №12, г. Удачный,  р-он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18" w:name="_Toc524944288"/>
      <w:bookmarkStart w:id="419" w:name="_Toc524944864"/>
      <w:bookmarkStart w:id="420" w:name="_Toc528166543"/>
      <w:bookmarkStart w:id="421" w:name="_Toc26715550"/>
      <w:bookmarkStart w:id="422" w:name="_Toc106537038"/>
      <w:r>
        <w:rPr>
          <w:rFonts w:ascii="Times New Roman" w:eastAsia="Times New Roman" w:hAnsi="Times New Roman" w:cs="Times New Roman"/>
          <w:b/>
          <w:bCs/>
          <w:color w:val="000000" w:themeColor="text1"/>
          <w:sz w:val="24"/>
          <w:szCs w:val="24"/>
          <w:lang w:eastAsia="ru-RU"/>
        </w:rPr>
        <w:lastRenderedPageBreak/>
        <w:t>Раздел 11. Решения о распределении тепловой нагрузки между источниками тепловой энергии</w:t>
      </w:r>
      <w:bookmarkEnd w:id="418"/>
      <w:bookmarkEnd w:id="419"/>
      <w:bookmarkEnd w:id="420"/>
      <w:bookmarkEnd w:id="421"/>
      <w:bookmarkEnd w:id="42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3" w:name="_Toc26715551"/>
      <w:bookmarkStart w:id="424" w:name="_Toc106537039"/>
      <w:r>
        <w:rPr>
          <w:rFonts w:ascii="Times New Roman" w:eastAsia="Times New Roman" w:hAnsi="Times New Roman" w:cs="Times New Roman"/>
          <w:color w:val="000000" w:themeColor="text1"/>
          <w:sz w:val="24"/>
          <w:szCs w:val="24"/>
          <w:lang w:eastAsia="ru-RU"/>
        </w:rPr>
        <w:t>Сведения о величине тепловой нагрузки, распределяемой (перераспределяемой) между источниками тепловой энергии</w:t>
      </w:r>
      <w:bookmarkEnd w:id="423"/>
      <w:bookmarkEnd w:id="4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Тепловая нагрузка котельных: Фабрики №12, г. Удачный, р-он Промзона, №1, г. Удачный, мкр. Надежный и БСИ, г. Удачный, мкр. Надежный р-н Промзона переключена на новую газовую котельную «Промзона». Тепловая нагрузка котельной "Авангардная", г. Удачный, мкр. Новый город переключена на новую газовую котельную «Новый город».</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5" w:name="_Toc26715552"/>
      <w:bookmarkStart w:id="426" w:name="_Toc106537040"/>
      <w:r>
        <w:rPr>
          <w:rFonts w:ascii="Times New Roman" w:eastAsia="Times New Roman" w:hAnsi="Times New Roman" w:cs="Times New Roman"/>
          <w:color w:val="000000" w:themeColor="text1"/>
          <w:sz w:val="24"/>
          <w:szCs w:val="24"/>
          <w:lang w:eastAsia="ru-RU"/>
        </w:rPr>
        <w:t>Сроки выполнения перераспределения для каждого этапа</w:t>
      </w:r>
      <w:bookmarkEnd w:id="425"/>
      <w:bookmarkEnd w:id="426"/>
    </w:p>
    <w:p w:rsidR="00715C0A" w:rsidRDefault="00120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2026 году две газовые котельные – газовая котельная «Новый город» с установленной мощностью 50 Гкал/ч и газовая котельная «Промзона» с установленной мощностью 50 Гкал/ч введены в эксплуатацию.</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27" w:name="_Toc524944289"/>
      <w:bookmarkStart w:id="428" w:name="_Toc524944865"/>
      <w:bookmarkStart w:id="429" w:name="_Toc528166544"/>
      <w:bookmarkStart w:id="430" w:name="_Toc26715553"/>
      <w:bookmarkStart w:id="431" w:name="_Toc106537041"/>
      <w:r>
        <w:rPr>
          <w:rFonts w:ascii="Times New Roman" w:eastAsia="Times New Roman" w:hAnsi="Times New Roman" w:cs="Times New Roman"/>
          <w:b/>
          <w:bCs/>
          <w:color w:val="000000" w:themeColor="text1"/>
          <w:sz w:val="24"/>
          <w:szCs w:val="24"/>
          <w:lang w:eastAsia="ru-RU"/>
        </w:rPr>
        <w:lastRenderedPageBreak/>
        <w:t>Раздел 12. Решения по бесхозяйным тепловым сетям</w:t>
      </w:r>
      <w:bookmarkEnd w:id="427"/>
      <w:bookmarkEnd w:id="428"/>
      <w:bookmarkEnd w:id="429"/>
      <w:bookmarkEnd w:id="430"/>
      <w:bookmarkEnd w:id="43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2" w:name="_Toc26715554"/>
      <w:bookmarkStart w:id="433" w:name="_Toc106537042"/>
      <w:r>
        <w:rPr>
          <w:rFonts w:ascii="Times New Roman" w:eastAsia="Times New Roman" w:hAnsi="Times New Roman" w:cs="Times New Roman"/>
          <w:color w:val="000000" w:themeColor="text1"/>
          <w:sz w:val="24"/>
          <w:szCs w:val="24"/>
          <w:lang w:eastAsia="ru-RU"/>
        </w:rPr>
        <w:t>Перечень выявленных бесхозяйных тепловых сетей (в случае их выявления)</w:t>
      </w:r>
      <w:bookmarkEnd w:id="432"/>
      <w:bookmarkEnd w:id="43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4" w:name="_Toc26715555"/>
      <w:bookmarkStart w:id="435" w:name="_Toc106537043"/>
      <w:r>
        <w:rPr>
          <w:rFonts w:ascii="Times New Roman" w:eastAsia="Times New Roman" w:hAnsi="Times New Roman" w:cs="Times New Roman"/>
          <w:color w:val="000000" w:themeColor="text1"/>
          <w:sz w:val="24"/>
          <w:szCs w:val="24"/>
          <w:lang w:eastAsia="ru-RU"/>
        </w:rPr>
        <w:t>Перечень организаций, уполномоченных на их эксплуатацию в порядке, установленном Федеральным законом «О теплоснабжении»</w:t>
      </w:r>
      <w:bookmarkEnd w:id="434"/>
      <w:bookmarkEnd w:id="435"/>
      <w:r>
        <w:rPr>
          <w:rFonts w:ascii="Times New Roman" w:eastAsia="Times New Roman" w:hAnsi="Times New Roman" w:cs="Times New Roman"/>
          <w:color w:val="000000" w:themeColor="text1"/>
          <w:sz w:val="24"/>
          <w:szCs w:val="24"/>
          <w:lang w:eastAsia="ru-RU"/>
        </w:rPr>
        <w:t xml:space="preserve">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Статья 15, пункт 6 Федерального закона от 27 июля 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Принятие на учет бесхозяйных тепловых сетей должно осуществляться на основании Постановления Правительства Российской Федерации от 17 сентября 2003 № 580 «Об утверждении положения о принятии на учет бесхозяйных недвижимых вещей».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36" w:name="_Toc524944290"/>
      <w:bookmarkStart w:id="437" w:name="_Toc524944866"/>
      <w:bookmarkStart w:id="438" w:name="_Toc528166545"/>
      <w:bookmarkStart w:id="439" w:name="_Toc26715556"/>
      <w:bookmarkStart w:id="440" w:name="_Toc106537044"/>
      <w:r>
        <w:rPr>
          <w:rFonts w:ascii="Times New Roman" w:eastAsia="Times New Roman" w:hAnsi="Times New Roman" w:cs="Times New Roman"/>
          <w:b/>
          <w:bCs/>
          <w:color w:val="000000" w:themeColor="text1"/>
          <w:sz w:val="24"/>
          <w:szCs w:val="24"/>
          <w:lang w:eastAsia="ru-RU"/>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w:t>
      </w:r>
      <w:bookmarkStart w:id="441" w:name="_Hlk525034940"/>
      <w:r>
        <w:rPr>
          <w:rFonts w:ascii="Times New Roman" w:eastAsia="Times New Roman" w:hAnsi="Times New Roman" w:cs="Times New Roman"/>
          <w:b/>
          <w:bCs/>
          <w:color w:val="000000" w:themeColor="text1"/>
          <w:sz w:val="24"/>
          <w:szCs w:val="24"/>
          <w:lang w:eastAsia="ru-RU"/>
        </w:rPr>
        <w:t>схемой и программой развития электроэнергетики</w:t>
      </w:r>
      <w:bookmarkEnd w:id="441"/>
      <w:r>
        <w:rPr>
          <w:rFonts w:ascii="Times New Roman" w:eastAsia="Times New Roman" w:hAnsi="Times New Roman" w:cs="Times New Roman"/>
          <w:b/>
          <w:bCs/>
          <w:color w:val="000000" w:themeColor="text1"/>
          <w:sz w:val="24"/>
          <w:szCs w:val="24"/>
          <w:lang w:eastAsia="ru-RU"/>
        </w:rPr>
        <w:t xml:space="preserve">, а также со схемой водоснабжения и водоотведения </w:t>
      </w:r>
      <w:bookmarkEnd w:id="436"/>
      <w:bookmarkEnd w:id="437"/>
      <w:bookmarkEnd w:id="438"/>
      <w:bookmarkEnd w:id="439"/>
      <w:r>
        <w:rPr>
          <w:rFonts w:ascii="Times New Roman" w:hAnsi="Times New Roman" w:cs="Times New Roman"/>
          <w:b/>
          <w:bCs/>
          <w:color w:val="000000" w:themeColor="text1"/>
          <w:sz w:val="24"/>
          <w:szCs w:val="24"/>
        </w:rPr>
        <w:t>г. Удачный</w:t>
      </w:r>
      <w:bookmarkEnd w:id="44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42" w:name="_Toc524944291"/>
      <w:bookmarkStart w:id="443" w:name="_Toc524944867"/>
      <w:bookmarkStart w:id="444" w:name="_Toc528166546"/>
      <w:bookmarkStart w:id="445" w:name="_Toc26715557"/>
      <w:bookmarkStart w:id="446" w:name="_Toc106537045"/>
      <w:r>
        <w:rPr>
          <w:rFonts w:ascii="Times New Roman" w:eastAsia="Times New Roman" w:hAnsi="Times New Roman" w:cs="Times New Roman"/>
          <w:color w:val="000000" w:themeColor="text1"/>
          <w:sz w:val="24"/>
          <w:szCs w:val="24"/>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442"/>
      <w:bookmarkEnd w:id="443"/>
      <w:bookmarkEnd w:id="444"/>
      <w:bookmarkEnd w:id="445"/>
      <w:bookmarkEnd w:id="44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47" w:name="_Toc524944292"/>
      <w:bookmarkStart w:id="448" w:name="_Toc524944868"/>
      <w:bookmarkStart w:id="449" w:name="_Toc528166547"/>
      <w:bookmarkStart w:id="450" w:name="_Toc26715558"/>
      <w:r>
        <w:rPr>
          <w:rFonts w:ascii="Times New Roman" w:hAnsi="Times New Roman" w:cs="Times New Roman"/>
          <w:color w:val="000000" w:themeColor="text1"/>
          <w:sz w:val="24"/>
          <w:szCs w:val="24"/>
        </w:rPr>
        <w:t>В соответствии с Генеральной схемой газоснабжения и газификации Республики Саха (Якутия), разработанной ПАО «Газпром промгаз» планируются следующие мероприятия: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газопровода-отвода (61,2 км) и ГРС Удачный (Qпр=21,15 тыс. куб. м/час);</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межпоселкового газопровода от ГРС Удачный до г. Удачный и аэропорт Полярный – 9,23 км.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утвержденному Центральным проектным комитетом Республики Саха (Якутия) Паспорту программы «Комплексное развитие моногорода Удачный Мирнинского района Республики Саха (Якутия)» (протокол от 20 июня 2017 г № Пр-02-А1-ЦПК) предусматривается строительство магистрального газопровода от п. Айхал до г. Удачный Мирнинского района Республики Саха (Якутия).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сегодняшний день построены газовые котельные в г. Удачный с размещением дополнительных объектов для ее обслуживания.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1" w:name="_Toc106537046"/>
      <w:r>
        <w:rPr>
          <w:rFonts w:ascii="Times New Roman" w:eastAsia="Times New Roman" w:hAnsi="Times New Roman" w:cs="Times New Roman"/>
          <w:color w:val="000000" w:themeColor="text1"/>
          <w:sz w:val="24"/>
          <w:szCs w:val="24"/>
          <w:lang w:eastAsia="ru-RU"/>
        </w:rPr>
        <w:t>Описание проблем организации газоснабжения источников тепловой энергии</w:t>
      </w:r>
      <w:bookmarkEnd w:id="447"/>
      <w:bookmarkEnd w:id="448"/>
      <w:bookmarkEnd w:id="449"/>
      <w:bookmarkEnd w:id="450"/>
      <w:bookmarkEnd w:id="45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Проблемы организации газоснабжения источников тепловой энергии не зафиксированы.</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2" w:name="_Toc524944293"/>
      <w:bookmarkStart w:id="453" w:name="_Toc524944869"/>
      <w:bookmarkStart w:id="454" w:name="_Toc528166548"/>
      <w:bookmarkStart w:id="455" w:name="_Toc26715559"/>
      <w:bookmarkStart w:id="456" w:name="_Toc106537047"/>
      <w:r>
        <w:rPr>
          <w:rFonts w:ascii="Times New Roman" w:eastAsia="Times New Roman" w:hAnsi="Times New Roman" w:cs="Times New Roman"/>
          <w:color w:val="000000" w:themeColor="text1"/>
          <w:sz w:val="24"/>
          <w:szCs w:val="24"/>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452"/>
      <w:bookmarkEnd w:id="453"/>
      <w:bookmarkEnd w:id="454"/>
      <w:bookmarkEnd w:id="455"/>
      <w:bookmarkEnd w:id="4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57" w:name="_Toc524944294"/>
      <w:bookmarkStart w:id="458" w:name="_Toc524944870"/>
      <w:bookmarkStart w:id="459" w:name="_Toc528166549"/>
      <w:bookmarkStart w:id="460" w:name="_Toc15643031"/>
      <w:bookmarkStart w:id="461" w:name="_Toc26715560"/>
      <w:r>
        <w:rPr>
          <w:rFonts w:ascii="Times New Roman" w:hAnsi="Times New Roman" w:cs="Times New Roman"/>
          <w:color w:val="000000" w:themeColor="text1"/>
          <w:sz w:val="24"/>
          <w:szCs w:val="24"/>
        </w:rPr>
        <w:t>Предложения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2" w:name="_Toc106537048"/>
      <w:r>
        <w:rPr>
          <w:rFonts w:ascii="Times New Roman" w:eastAsia="Times New Roman" w:hAnsi="Times New Roman" w:cs="Times New Roman"/>
          <w:color w:val="000000" w:themeColor="text1"/>
          <w:sz w:val="24"/>
          <w:szCs w:val="24"/>
          <w:lang w:eastAsia="ru-RU"/>
        </w:rPr>
        <w:t xml:space="preserve">Описание решений </w:t>
      </w:r>
      <w:bookmarkEnd w:id="457"/>
      <w:bookmarkEnd w:id="458"/>
      <w:bookmarkEnd w:id="459"/>
      <w:r>
        <w:rPr>
          <w:rFonts w:ascii="Times New Roman" w:eastAsia="Times New Roman" w:hAnsi="Times New Roman" w:cs="Times New Roman"/>
          <w:color w:val="000000" w:themeColor="text1"/>
          <w:sz w:val="24"/>
          <w:szCs w:val="24"/>
          <w:lang w:eastAsia="ru-RU"/>
        </w:rPr>
        <w:t>(вырабатываемых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460"/>
      <w:bookmarkEnd w:id="461"/>
      <w:bookmarkEnd w:id="46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источники с комбинированной выработкой электрической и тепловой энергии отсутствуют.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приказом Минэнерго России от 28.02.2018 №121 «Об утверждении схемы и программы развития Единой энергетической системы России на 2018 - 2024 годы», мероприятия по строительству, реконструкции, техническому перевооружению генерирующих объектов на территории г. Удачный не планируются.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3" w:name="_Toc524944295"/>
      <w:bookmarkStart w:id="464" w:name="_Toc524944871"/>
      <w:bookmarkStart w:id="465" w:name="_Toc528166550"/>
      <w:bookmarkStart w:id="466" w:name="_Toc26715561"/>
      <w:bookmarkStart w:id="467" w:name="_Toc106537049"/>
      <w:r>
        <w:rPr>
          <w:rFonts w:ascii="Times New Roman" w:eastAsia="Times New Roman" w:hAnsi="Times New Roman" w:cs="Times New Roman"/>
          <w:color w:val="000000" w:themeColor="text1"/>
          <w:sz w:val="24"/>
          <w:szCs w:val="24"/>
          <w:lang w:eastAsia="ru-RU"/>
        </w:rPr>
        <w:lastRenderedPageBreak/>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463"/>
      <w:bookmarkEnd w:id="464"/>
      <w:bookmarkEnd w:id="465"/>
      <w:bookmarkEnd w:id="466"/>
      <w:bookmarkEnd w:id="46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схеме теплоснабжения отсутствуют мероприятия по строительству, реконструкции и техническому перевооружению генерирующих объектов в г. Удачный.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Внесение изменений в «Схему и программу развития Единой энергетической системы России» не требуется.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8" w:name="_Toc524944296"/>
      <w:bookmarkStart w:id="469" w:name="_Toc524944872"/>
      <w:bookmarkStart w:id="470" w:name="_Toc528166551"/>
      <w:bookmarkStart w:id="471" w:name="_Toc26715562"/>
      <w:bookmarkStart w:id="472" w:name="_Toc106537050"/>
      <w:r>
        <w:rPr>
          <w:rFonts w:ascii="Times New Roman" w:eastAsia="Times New Roman" w:hAnsi="Times New Roman" w:cs="Times New Roman"/>
          <w:color w:val="000000" w:themeColor="text1"/>
          <w:sz w:val="24"/>
          <w:szCs w:val="24"/>
          <w:lang w:eastAsia="ru-RU"/>
        </w:rPr>
        <w:t xml:space="preserve">Описание решений (вырабатываемых с учетом положений утвержденной </w:t>
      </w:r>
      <w:bookmarkStart w:id="473" w:name="_Hlk525034749"/>
      <w:r>
        <w:rPr>
          <w:rFonts w:ascii="Times New Roman" w:eastAsia="Times New Roman" w:hAnsi="Times New Roman" w:cs="Times New Roman"/>
          <w:color w:val="000000" w:themeColor="text1"/>
          <w:sz w:val="24"/>
          <w:szCs w:val="24"/>
          <w:lang w:eastAsia="ru-RU"/>
        </w:rPr>
        <w:t xml:space="preserve">схемы водоснабжения </w:t>
      </w:r>
      <w:bookmarkEnd w:id="473"/>
      <w:r>
        <w:rPr>
          <w:rFonts w:ascii="Times New Roman" w:hAnsi="Times New Roman" w:cs="Times New Roman"/>
          <w:color w:val="000000" w:themeColor="text1"/>
          <w:sz w:val="24"/>
          <w:szCs w:val="24"/>
        </w:rPr>
        <w:t>г. Удачный</w:t>
      </w:r>
      <w:r>
        <w:rPr>
          <w:rFonts w:ascii="Times New Roman" w:eastAsia="Times New Roman" w:hAnsi="Times New Roman" w:cs="Times New Roman"/>
          <w:color w:val="000000" w:themeColor="text1"/>
          <w:sz w:val="24"/>
          <w:szCs w:val="24"/>
          <w:lang w:eastAsia="ru-RU"/>
        </w:rPr>
        <w:t>) о развитии соответствующей системы водоснабжения в части, относящейся к системам теплоснабжения</w:t>
      </w:r>
      <w:bookmarkEnd w:id="468"/>
      <w:bookmarkEnd w:id="469"/>
      <w:bookmarkEnd w:id="470"/>
      <w:bookmarkEnd w:id="471"/>
      <w:bookmarkEnd w:id="47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утверждённой «Схеме водоснабжения и водоотведения г. Удачный» </w:t>
      </w:r>
      <w:r>
        <w:rPr>
          <w:rFonts w:ascii="Times New Roman" w:eastAsia="Times New Roman" w:hAnsi="Times New Roman" w:cs="Times New Roman"/>
          <w:color w:val="000000" w:themeColor="text1"/>
          <w:sz w:val="24"/>
          <w:szCs w:val="24"/>
          <w:lang w:eastAsia="ru-RU"/>
        </w:rPr>
        <w:t>решения о развитии соответствующей системы водоснабжения в части, относящейся к системам теплоснабжения отсутствуют</w:t>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74" w:name="_Toc524944297"/>
      <w:bookmarkStart w:id="475" w:name="_Toc524944873"/>
      <w:bookmarkStart w:id="476" w:name="_Toc528166552"/>
      <w:bookmarkStart w:id="477" w:name="_Toc26715563"/>
      <w:bookmarkStart w:id="478" w:name="_Toc106537051"/>
      <w:r>
        <w:rPr>
          <w:rFonts w:ascii="Times New Roman" w:eastAsia="Times New Roman" w:hAnsi="Times New Roman" w:cs="Times New Roman"/>
          <w:color w:val="000000" w:themeColor="text1"/>
          <w:sz w:val="24"/>
          <w:szCs w:val="24"/>
          <w:lang w:eastAsia="ru-RU"/>
        </w:rPr>
        <w:t xml:space="preserve">Предложения по корректировке, утвержденной (разработке) схемы водоснабжения </w:t>
      </w:r>
      <w:r>
        <w:rPr>
          <w:rFonts w:ascii="Times New Roman" w:hAnsi="Times New Roman" w:cs="Times New Roman"/>
          <w:color w:val="000000" w:themeColor="text1"/>
          <w:sz w:val="24"/>
          <w:szCs w:val="24"/>
        </w:rPr>
        <w:t xml:space="preserve">г. Удачный </w:t>
      </w:r>
      <w:r>
        <w:rPr>
          <w:rFonts w:ascii="Times New Roman" w:eastAsia="Times New Roman" w:hAnsi="Times New Roman" w:cs="Times New Roman"/>
          <w:color w:val="000000" w:themeColor="text1"/>
          <w:sz w:val="24"/>
          <w:szCs w:val="24"/>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74"/>
      <w:bookmarkEnd w:id="475"/>
      <w:bookmarkEnd w:id="476"/>
      <w:bookmarkEnd w:id="477"/>
      <w:bookmarkEnd w:id="47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корректировке, утвержденной (разработке) схемы водоснабжения следует учесть потребность новых источников тепловой энергии в водоснабжении.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79" w:name="_Toc524944298"/>
      <w:bookmarkStart w:id="480" w:name="_Toc524944874"/>
      <w:bookmarkStart w:id="481" w:name="_Toc528166553"/>
      <w:bookmarkStart w:id="482" w:name="_Toc26715564"/>
      <w:bookmarkStart w:id="483" w:name="_Toc106537052"/>
      <w:r>
        <w:rPr>
          <w:rFonts w:ascii="Times New Roman" w:eastAsia="Times New Roman" w:hAnsi="Times New Roman" w:cs="Times New Roman"/>
          <w:b/>
          <w:bCs/>
          <w:color w:val="000000" w:themeColor="text1"/>
          <w:sz w:val="24"/>
          <w:szCs w:val="24"/>
          <w:lang w:eastAsia="ru-RU"/>
        </w:rPr>
        <w:lastRenderedPageBreak/>
        <w:t xml:space="preserve">Раздел 14. Индикаторы развития систем теплоснабжения </w:t>
      </w:r>
      <w:bookmarkEnd w:id="479"/>
      <w:bookmarkEnd w:id="480"/>
      <w:bookmarkEnd w:id="481"/>
      <w:bookmarkEnd w:id="482"/>
      <w:r>
        <w:rPr>
          <w:rFonts w:ascii="Times New Roman" w:hAnsi="Times New Roman" w:cs="Times New Roman"/>
          <w:b/>
          <w:bCs/>
          <w:color w:val="000000" w:themeColor="text1"/>
          <w:sz w:val="24"/>
          <w:szCs w:val="24"/>
        </w:rPr>
        <w:t>г. Удачный</w:t>
      </w:r>
      <w:bookmarkEnd w:id="483"/>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4" w:name="_Toc106537053"/>
      <w:r>
        <w:rPr>
          <w:rFonts w:ascii="Times New Roman" w:eastAsia="Times New Roman" w:hAnsi="Times New Roman" w:cs="Times New Roman"/>
          <w:color w:val="000000" w:themeColor="text1"/>
          <w:sz w:val="24"/>
          <w:szCs w:val="24"/>
          <w:lang w:eastAsia="ru-RU"/>
        </w:rPr>
        <w:t>Описание существующих и перспективных значений индикаторов развития систем теплоснабжения</w:t>
      </w:r>
      <w:bookmarkEnd w:id="48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Индикаторами развития систем теплоснабжения в соответствии с Постановлением Правительства </w:t>
      </w:r>
      <w:bookmarkStart w:id="485" w:name="_Hlk100829604"/>
      <w:r>
        <w:rPr>
          <w:rFonts w:ascii="Times New Roman" w:hAnsi="Times New Roman" w:cs="Times New Roman"/>
          <w:color w:val="000000" w:themeColor="text1"/>
          <w:sz w:val="24"/>
          <w:szCs w:val="24"/>
        </w:rPr>
        <w:t>Российской Федерации</w:t>
      </w:r>
      <w:bookmarkEnd w:id="485"/>
      <w:r>
        <w:rPr>
          <w:rFonts w:ascii="Times New Roman" w:hAnsi="Times New Roman" w:cs="Times New Roman"/>
          <w:color w:val="000000" w:themeColor="text1"/>
          <w:sz w:val="24"/>
          <w:szCs w:val="24"/>
        </w:rPr>
        <w:t xml:space="preserve"> от 22.02.2012 № 154 «О требованиях к схемам теплоснабжения, порядку их разработки и утверждения» являются следующие показатели: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количество прекращений подачи тепловой энергии, теплоносителя в результате технологических нарушений на тепловых сетях;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удельный расход условного топлива на единицу тепловой энергии, отпускаемой с коллекторов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отношение величины технологических потерь тепловой энергии, теплоносителя к материальной характеристике тепловой сети;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коэффициент использования установленной тепловой мощности;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удельная материальная характеристика тепловых сетей, приведенная к расчетной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 удельный расход условного топлива на отпуск электрической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доля отпуска тепловой энергии, осуществляемого потребителям по приборам учета, в общем объеме отпущенной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 средневзвешенный (по материальной характеристике) срок эксплуатации тепловых сетей (для каждой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Индикаторы развития системы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_Ref96807010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pStyle w:val="affffffffffffff3"/>
        <w:spacing w:before="0"/>
        <w:ind w:firstLine="0"/>
        <w:rPr>
          <w:rFonts w:cs="Times New Roman"/>
          <w:bCs w:val="0"/>
          <w:color w:val="000000" w:themeColor="text1"/>
          <w:szCs w:val="24"/>
        </w:rPr>
        <w:sectPr w:rsidR="00715C0A">
          <w:type w:val="nextColumn"/>
          <w:pgSz w:w="11906" w:h="16838"/>
          <w:pgMar w:top="1701" w:right="1134" w:bottom="1134" w:left="1134" w:header="709" w:footer="709" w:gutter="0"/>
          <w:cols w:space="708"/>
          <w:titlePg/>
        </w:sectPr>
      </w:pPr>
      <w:bookmarkStart w:id="486" w:name="_Toc12278150"/>
      <w:bookmarkStart w:id="487" w:name="_Toc7593663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88" w:name="_Ref96807010"/>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fldChar w:fldCharType="end"/>
      </w:r>
      <w:bookmarkEnd w:id="488"/>
      <w:r>
        <w:rPr>
          <w:rFonts w:ascii="Times New Roman" w:hAnsi="Times New Roman" w:cs="Times New Roman"/>
          <w:color w:val="000000" w:themeColor="text1"/>
          <w:sz w:val="24"/>
          <w:szCs w:val="24"/>
        </w:rPr>
        <w:t xml:space="preserve"> – Индикаторы развития систем теплоснабжения </w:t>
      </w:r>
      <w:bookmarkEnd w:id="486"/>
      <w:bookmarkEnd w:id="487"/>
      <w:r>
        <w:rPr>
          <w:rFonts w:ascii="Times New Roman" w:hAnsi="Times New Roman" w:cs="Times New Roman"/>
          <w:color w:val="000000" w:themeColor="text1"/>
          <w:sz w:val="24"/>
          <w:szCs w:val="24"/>
        </w:rPr>
        <w:t>г. Удачный в зоне действия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715C0A">
        <w:trPr>
          <w:trHeight w:val="20"/>
          <w:tblHeader/>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 п/п</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Индикатор</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Ед. изм.</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2025</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2027</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2028</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2030-2031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2032-2037</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3,7</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Потери в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37297,3</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5</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установленной тепловой мощности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r>
              <w:rPr>
                <w:rFonts w:ascii="Times New Roman" w:eastAsia="Times New Roman" w:hAnsi="Times New Roman" w:cs="Times New Roman"/>
                <w:color w:val="000000"/>
                <w:sz w:val="20"/>
                <w:szCs w:val="24"/>
                <w:lang w:eastAsia="ru-RU"/>
              </w:rPr>
              <w:t>ч/Гкал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148,0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Расчётная тепловая нагрузка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68,2</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7</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1948"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отпуск электрической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 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1948"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кВт.ч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lastRenderedPageBreak/>
              <w:t>9</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 по приборам учёта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лет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36,2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37,2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48,3</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9" w:name="_Toc89621219"/>
      <w:bookmarkStart w:id="490" w:name="_Toc106537054"/>
      <w:r>
        <w:rPr>
          <w:rFonts w:ascii="Times New Roman" w:eastAsia="Times New Roman" w:hAnsi="Times New Roman" w:cs="Times New Roman"/>
          <w:color w:val="000000" w:themeColor="text1"/>
          <w:sz w:val="24"/>
          <w:szCs w:val="24"/>
          <w:lang w:eastAsia="ru-RU"/>
        </w:rPr>
        <w:lastRenderedPageBreak/>
        <w:t xml:space="preserve">Целевые значения ключевых показателей, отражающих результаты внедрения целевой модели рынка тепловой энергии и результаты их достижения. Описание существующих и перспективных значений целевых показателей реализации схемы теплоснабжения </w:t>
      </w:r>
      <w:bookmarkEnd w:id="489"/>
      <w:bookmarkEnd w:id="490"/>
      <w:r>
        <w:rPr>
          <w:rFonts w:ascii="Times New Roman" w:eastAsia="Times New Roman" w:hAnsi="Times New Roman" w:cs="Times New Roman"/>
          <w:color w:val="000000" w:themeColor="text1"/>
          <w:sz w:val="24"/>
          <w:szCs w:val="24"/>
          <w:lang w:eastAsia="ru-RU"/>
        </w:rPr>
        <w:t>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91" w:name="_Toc524944299"/>
      <w:bookmarkStart w:id="492" w:name="_Toc524944875"/>
      <w:bookmarkStart w:id="493" w:name="_Toc528166554"/>
      <w:bookmarkStart w:id="494" w:name="_Toc26715565"/>
      <w:bookmarkStart w:id="495" w:name="_Toc106537055"/>
      <w:r>
        <w:rPr>
          <w:rFonts w:ascii="Times New Roman" w:eastAsia="Times New Roman" w:hAnsi="Times New Roman" w:cs="Times New Roman"/>
          <w:b/>
          <w:bCs/>
          <w:color w:val="000000" w:themeColor="text1"/>
          <w:sz w:val="24"/>
          <w:szCs w:val="24"/>
          <w:lang w:eastAsia="ru-RU"/>
        </w:rPr>
        <w:lastRenderedPageBreak/>
        <w:t>Раздел 15. Ценовые (тарифные) последствия</w:t>
      </w:r>
      <w:bookmarkEnd w:id="491"/>
      <w:bookmarkEnd w:id="492"/>
      <w:bookmarkEnd w:id="493"/>
      <w:bookmarkEnd w:id="494"/>
      <w:bookmarkEnd w:id="49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формирования целевых показателей роста тарифов использованы прогнозные индексы-дефляторы, устанавливаемые Минэкономразвития России.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Результаты оценки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_Ref90529837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96" w:name="_Ref90529837"/>
      <w:bookmarkStart w:id="497" w:name="_Toc41383078"/>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fldChar w:fldCharType="end"/>
      </w:r>
      <w:bookmarkEnd w:id="496"/>
      <w:r>
        <w:rPr>
          <w:rFonts w:ascii="Times New Roman" w:hAnsi="Times New Roman" w:cs="Times New Roman"/>
          <w:color w:val="000000" w:themeColor="text1"/>
          <w:sz w:val="24"/>
          <w:szCs w:val="24"/>
        </w:rPr>
        <w:t xml:space="preserve"> - </w:t>
      </w:r>
      <w:bookmarkEnd w:id="497"/>
      <w:r>
        <w:rPr>
          <w:rFonts w:ascii="Times New Roman" w:hAnsi="Times New Roman" w:cs="Times New Roman"/>
          <w:color w:val="000000" w:themeColor="text1"/>
          <w:sz w:val="24"/>
          <w:szCs w:val="24"/>
        </w:rPr>
        <w:t>Результаты оценки ценовых последствий</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715C0A">
        <w:trPr>
          <w:trHeight w:val="300"/>
        </w:trPr>
        <w:tc>
          <w:tcPr>
            <w:tcW w:w="2235" w:type="dxa"/>
            <w:vMerge w:val="restart"/>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Наименование</w:t>
            </w:r>
          </w:p>
        </w:tc>
        <w:tc>
          <w:tcPr>
            <w:tcW w:w="12325" w:type="dxa"/>
            <w:gridSpan w:val="14"/>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Тарифы на коммунальные услуги</w:t>
            </w:r>
          </w:p>
        </w:tc>
      </w:tr>
      <w:tr w:rsidR="00715C0A">
        <w:trPr>
          <w:trHeight w:val="300"/>
        </w:trPr>
        <w:tc>
          <w:tcPr>
            <w:tcW w:w="2235" w:type="dxa"/>
            <w:vMerge/>
          </w:tcPr>
          <w:p w:rsidR="00715C0A" w:rsidRDefault="00715C0A">
            <w:pPr>
              <w:jc w:val="both"/>
              <w:rPr>
                <w:rFonts w:ascii="Times New Roman" w:eastAsia="Times New Roman" w:hAnsi="Times New Roman" w:cs="Times New Roman"/>
                <w:b/>
                <w:bCs/>
                <w:sz w:val="16"/>
                <w:szCs w:val="16"/>
                <w:lang w:eastAsia="ru-RU"/>
              </w:rPr>
            </w:pPr>
            <w:bookmarkStart w:id="498" w:name="_Hlk201080316"/>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2026</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2027</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2028</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2029</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2030</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2033</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2034</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2035</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2036</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Полезный отпуск тепловой энергии, Гкал</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157611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Операционные (подконтрольные)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999 866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1039771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1079740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1119701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1159607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1199405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1239033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1278447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1317593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1356435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1394931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1433040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1470715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1507939</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1 297 039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1 140 487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1 195 533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1 250 569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1 305 530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1 360 341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1 414 919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1 469 201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1 523 114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1 576 610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1 629 627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1 682 113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1 734 000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1 785 267</w:t>
            </w:r>
          </w:p>
        </w:tc>
      </w:tr>
      <w:tr w:rsidR="00715C0A">
        <w:trPr>
          <w:trHeight w:val="315"/>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ТЭР</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40 179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38 433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39 910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41 388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42 863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44 334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45 798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47 255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48 702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50 138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51 561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52 970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54 362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55 738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Расчетно-предпринимательская 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49 993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51 989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53 987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55 985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57 980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59 970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61 952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63 922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65 880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67 822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69 747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71 652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73 536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75 397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НВВ, тыс. руб</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2 678 606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2 562 207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2 660 698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2 759 170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2 857 507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2 955 577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3 053 229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3 150 352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3 246 816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3 342 532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3 437 393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3 531 303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3 624 141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3 715 868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Тарифы с , руб/Гкал (без НДС)</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16995,02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17673,29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18352,65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19031,88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19710,18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20386,63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21060,21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21730,13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22395,51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23055,73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23710,05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24357,81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24998,18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25630,88</w:t>
            </w:r>
          </w:p>
        </w:tc>
      </w:tr>
      <w:tr w:rsidR="00715C0A">
        <w:trPr>
          <w:trHeight w:val="300"/>
        </w:trPr>
        <w:tc>
          <w:tcPr>
            <w:tcW w:w="2235" w:type="dxa"/>
            <w:noWrap/>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динамика, %.</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3,99%</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3,84%</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3,70%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3,56%</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3,43%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3,30%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3,18%</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3,06%</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2,95%</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2,84%</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2,73%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2,63%</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2,44%</w:t>
            </w:r>
            <w:bookmarkEnd w:id="498"/>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sectPr w:rsidR="00715C0A">
      <w:type w:val="nextColumn"/>
      <w:pgSz w:w="16838" w:h="11906" w:orient="landscape"/>
      <w:pgMar w:top="1701"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0463" w:rsidRDefault="00120463">
      <w:pPr>
        <w:spacing w:after="0" w:line="240" w:lineRule="auto"/>
      </w:pPr>
      <w:r>
        <w:separator/>
      </w:r>
    </w:p>
  </w:endnote>
  <w:endnote w:type="continuationSeparator" w:id="0">
    <w:p w:rsidR="00120463" w:rsidRDefault="0012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00"/>
    <w:family w:val="auto"/>
    <w:pitch w:val="default"/>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auto"/>
    <w:pitch w:val="default"/>
  </w:font>
  <w:font w:name="Verdana">
    <w:panose1 w:val="020B0604030504040204"/>
    <w:charset w:val="00"/>
    <w:family w:val="auto"/>
    <w:pitch w:val="default"/>
  </w:font>
  <w:font w:name="Arial CYR">
    <w:panose1 w:val="020B0604020202020204"/>
    <w:charset w:val="00"/>
    <w:family w:val="auto"/>
    <w:pitch w:val="default"/>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00"/>
    <w:family w:val="auto"/>
    <w:pitch w:val="default"/>
  </w:font>
  <w:font w:name="HelvDL">
    <w:charset w:val="00"/>
    <w:family w:val="auto"/>
    <w:pitch w:val="default"/>
  </w:font>
  <w:font w:name="Arial Narrow">
    <w:panose1 w:val="020B0606020202030204"/>
    <w:charset w:val="00"/>
    <w:family w:val="auto"/>
    <w:pitch w:val="default"/>
  </w:font>
  <w:font w:name="PMingLiU">
    <w:altName w:val="新細明體"/>
    <w:panose1 w:val="02010601000101010101"/>
    <w:charset w:val="00"/>
    <w:family w:val="auto"/>
    <w:pitch w:val="default"/>
  </w:font>
  <w:font w:name="Arial Black">
    <w:panose1 w:val="020B0A04020102020204"/>
    <w:charset w:val="00"/>
    <w:family w:val="auto"/>
    <w:pitch w:val="default"/>
  </w:font>
  <w:font w:name="Franklin Gothic Heavy">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00"/>
    <w:family w:val="auto"/>
    <w:pitch w:val="default"/>
  </w:font>
  <w:font w:name="Candara">
    <w:panose1 w:val="020E0502030303020204"/>
    <w:charset w:val="00"/>
    <w:family w:val="auto"/>
    <w:pitch w:val="default"/>
  </w:font>
  <w:font w:name="Segoe UI">
    <w:panose1 w:val="020B0502040204020203"/>
    <w:charset w:val="00"/>
    <w:family w:val="auto"/>
    <w:pitch w:val="default"/>
  </w:font>
  <w:font w:name="Franklin Gothic Book">
    <w:charset w:val="00"/>
    <w:family w:val="auto"/>
    <w:pitch w:val="default"/>
  </w:font>
  <w:font w:name="MS Reference Sans Serif">
    <w:panose1 w:val="020B0604030504040204"/>
    <w:charset w:val="00"/>
    <w:family w:val="auto"/>
    <w:pitch w:val="default"/>
  </w:font>
  <w:font w:name="Lucida Sans Unicode">
    <w:panose1 w:val="020B0602030504020204"/>
    <w:charset w:val="00"/>
    <w:family w:val="auto"/>
    <w:pitch w:val="default"/>
  </w:font>
  <w:font w:name="Impact">
    <w:panose1 w:val="020B0806030902050204"/>
    <w:charset w:val="00"/>
    <w:family w:val="auto"/>
    <w:pitch w:val="default"/>
  </w:font>
  <w:font w:name="Century">
    <w:panose1 w:val="020406040505050203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Batang">
    <w:altName w:val="바탕"/>
    <w:panose1 w:val="02030600000101010101"/>
    <w:charset w:val="00"/>
    <w:family w:val="auto"/>
    <w:pitch w:val="default"/>
  </w:font>
  <w:font w:name="Microsoft YaHei">
    <w:panose1 w:val="020B0503020204020204"/>
    <w:charset w:val="00"/>
    <w:family w:val="auto"/>
    <w:pitch w:val="default"/>
  </w:font>
  <w:font w:name="Helvetica">
    <w:panose1 w:val="020B0604020202020204"/>
    <w:charset w:val="00"/>
    <w:family w:val="auto"/>
    <w:pitch w:val="default"/>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995607301"/>
      <w:docPartObj>
        <w:docPartGallery w:val="Page Numbers (Bottom of Page)"/>
        <w:docPartUnique/>
      </w:docPartObj>
    </w:sdtPr>
    <w:sdtEndPr/>
    <w:sdtContent>
      <w:p w:rsidR="00715C0A" w:rsidRDefault="00BB6DA9">
        <w:pPr>
          <w:pStyle w:val="aff"/>
          <w:jc w:val="right"/>
          <w:rPr>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5C0A" w:rsidRDefault="00715C0A">
    <w:pPr>
      <w:pStyle w:val="aff"/>
      <w:jc w:val="right"/>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106977580"/>
      <w:docPartObj>
        <w:docPartGallery w:val="Page Numbers (Bottom of Page)"/>
        <w:docPartUnique/>
      </w:docPartObj>
    </w:sdtPr>
    <w:sdtEndPr/>
    <w:sdtContent>
      <w:p w:rsidR="00715C0A" w:rsidRDefault="00BB6DA9">
        <w:pPr>
          <w:pStyle w:val="aff"/>
          <w:jc w:val="right"/>
          <w:rPr>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0463" w:rsidRDefault="00120463">
      <w:pPr>
        <w:spacing w:after="0" w:line="240" w:lineRule="auto"/>
      </w:pPr>
      <w:r>
        <w:separator/>
      </w:r>
    </w:p>
  </w:footnote>
  <w:footnote w:type="continuationSeparator" w:id="0">
    <w:p w:rsidR="00120463" w:rsidRDefault="00120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564542"/>
      <w:docPartObj>
        <w:docPartGallery w:val="Page Numbers (Top of Page)"/>
        <w:docPartUnique/>
      </w:docPartObj>
    </w:sdtPr>
    <w:sdtEndPr/>
    <w:sdtContent>
      <w:p w:rsidR="00715C0A" w:rsidRDefault="00120463">
        <w:pPr>
          <w:pStyle w:val="afd"/>
          <w:ind w:firstLine="0"/>
          <w:jc w:val="center"/>
        </w:pPr>
        <w:r>
          <w:fldChar w:fldCharType="begin"/>
        </w:r>
        <w:r>
          <w:instrText>PAGE   \* MERGEFORMAT</w:instrText>
        </w:r>
        <w:r>
          <w:fldChar w:fldCharType="separate"/>
        </w:r>
        <w:r w:rsidR="00EB6BC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572695"/>
      <w:docPartObj>
        <w:docPartGallery w:val="Page Numbers (Top of Page)"/>
        <w:docPartUnique/>
      </w:docPartObj>
    </w:sdtPr>
    <w:sdtEndPr/>
    <w:sdtContent>
      <w:p w:rsidR="00715C0A" w:rsidRDefault="00120463">
        <w:pPr>
          <w:pStyle w:val="afd"/>
          <w:ind w:firstLine="0"/>
          <w:jc w:val="center"/>
        </w:pPr>
        <w:r>
          <w:fldChar w:fldCharType="begin"/>
        </w:r>
        <w:r>
          <w:instrText>PAGE   \* MERGEFORMAT</w:instrText>
        </w:r>
        <w:r>
          <w:fldChar w:fldCharType="separate"/>
        </w:r>
        <w:r w:rsidR="00EB6BC5">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56C0774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7326FA08"/>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A6964364"/>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DE945CEA"/>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A12374"/>
    <w:multiLevelType w:val="multilevel"/>
    <w:tmpl w:val="4FEED1DA"/>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C1952"/>
    <w:multiLevelType w:val="multilevel"/>
    <w:tmpl w:val="255EED2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12BA154F"/>
    <w:multiLevelType w:val="multilevel"/>
    <w:tmpl w:val="60BEE69E"/>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4925185"/>
    <w:multiLevelType w:val="multilevel"/>
    <w:tmpl w:val="ABCE6E4A"/>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1B2996"/>
    <w:multiLevelType w:val="multilevel"/>
    <w:tmpl w:val="70DAC102"/>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9" w15:restartNumberingAfterBreak="0">
    <w:nsid w:val="18645EE6"/>
    <w:multiLevelType w:val="multilevel"/>
    <w:tmpl w:val="0716511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4E35FA4"/>
    <w:multiLevelType w:val="multilevel"/>
    <w:tmpl w:val="6A603C2A"/>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7261CC7"/>
    <w:multiLevelType w:val="multilevel"/>
    <w:tmpl w:val="63CCF54A"/>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2ACE5174"/>
    <w:multiLevelType w:val="multilevel"/>
    <w:tmpl w:val="3D288EC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2D2D4B54"/>
    <w:multiLevelType w:val="multilevel"/>
    <w:tmpl w:val="493CFE52"/>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31C8075B"/>
    <w:multiLevelType w:val="multilevel"/>
    <w:tmpl w:val="1D32867C"/>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5" w15:restartNumberingAfterBreak="0">
    <w:nsid w:val="38345307"/>
    <w:multiLevelType w:val="multilevel"/>
    <w:tmpl w:val="2F3ECE18"/>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397F6ADB"/>
    <w:multiLevelType w:val="multilevel"/>
    <w:tmpl w:val="EB74516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7" w15:restartNumberingAfterBreak="0">
    <w:nsid w:val="3B2A0766"/>
    <w:multiLevelType w:val="multilevel"/>
    <w:tmpl w:val="51AA37E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49382695"/>
    <w:multiLevelType w:val="multilevel"/>
    <w:tmpl w:val="83B099A4"/>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494634E1"/>
    <w:multiLevelType w:val="multilevel"/>
    <w:tmpl w:val="B5F284F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0" w15:restartNumberingAfterBreak="0">
    <w:nsid w:val="4A2F353E"/>
    <w:multiLevelType w:val="multilevel"/>
    <w:tmpl w:val="2F261842"/>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1" w15:restartNumberingAfterBreak="0">
    <w:nsid w:val="50441509"/>
    <w:multiLevelType w:val="multilevel"/>
    <w:tmpl w:val="1762497A"/>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B128C0"/>
    <w:multiLevelType w:val="multilevel"/>
    <w:tmpl w:val="45789F76"/>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3" w15:restartNumberingAfterBreak="0">
    <w:nsid w:val="538675B7"/>
    <w:multiLevelType w:val="multilevel"/>
    <w:tmpl w:val="1818C02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E60585"/>
    <w:multiLevelType w:val="multilevel"/>
    <w:tmpl w:val="61FA202E"/>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EA94484"/>
    <w:multiLevelType w:val="multilevel"/>
    <w:tmpl w:val="F65CEC44"/>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69C90727"/>
    <w:multiLevelType w:val="multilevel"/>
    <w:tmpl w:val="073026D4"/>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7" w15:restartNumberingAfterBreak="0">
    <w:nsid w:val="71DB2626"/>
    <w:multiLevelType w:val="multilevel"/>
    <w:tmpl w:val="0BF4143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7ED215C3"/>
    <w:multiLevelType w:val="multilevel"/>
    <w:tmpl w:val="24FEA050"/>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22"/>
  </w:num>
  <w:num w:numId="3">
    <w:abstractNumId w:val="3"/>
  </w:num>
  <w:num w:numId="4">
    <w:abstractNumId w:val="1"/>
  </w:num>
  <w:num w:numId="5">
    <w:abstractNumId w:val="0"/>
  </w:num>
  <w:num w:numId="6">
    <w:abstractNumId w:val="2"/>
  </w:num>
  <w:num w:numId="7">
    <w:abstractNumId w:val="26"/>
  </w:num>
  <w:num w:numId="8">
    <w:abstractNumId w:val="16"/>
  </w:num>
  <w:num w:numId="9">
    <w:abstractNumId w:val="6"/>
  </w:num>
  <w:num w:numId="10">
    <w:abstractNumId w:val="12"/>
  </w:num>
  <w:num w:numId="11">
    <w:abstractNumId w:val="25"/>
  </w:num>
  <w:num w:numId="12">
    <w:abstractNumId w:val="23"/>
    <w:lvlOverride w:ilvl="0">
      <w:startOverride w:val="1"/>
    </w:lvlOverride>
  </w:num>
  <w:num w:numId="13">
    <w:abstractNumId w:val="11"/>
  </w:num>
  <w:num w:numId="14">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num>
  <w:num w:numId="17">
    <w:abstractNumId w:val="19"/>
  </w:num>
  <w:num w:numId="18">
    <w:abstractNumId w:val="18"/>
  </w:num>
  <w:num w:numId="19">
    <w:abstractNumId w:val="2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2"/>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26">
    <w:abstractNumId w:val="9"/>
  </w:num>
  <w:num w:numId="27">
    <w:abstractNumId w:val="14"/>
  </w:num>
  <w:num w:numId="28">
    <w:abstractNumId w:val="7"/>
  </w:num>
  <w:num w:numId="29">
    <w:abstractNumId w:val="13"/>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0A"/>
    <w:rsid w:val="00120463"/>
    <w:rsid w:val="002C229D"/>
    <w:rsid w:val="00643AE8"/>
    <w:rsid w:val="00715C0A"/>
    <w:rsid w:val="00BB6DA9"/>
    <w:rsid w:val="00EB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40438EE"/>
  <w15:docId w15:val="{2924DFEE-4557-468B-89AA-01B54C4F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style>
  <w:style w:type="paragraph" w:styleId="10">
    <w:name w:val="heading 1"/>
    <w:basedOn w:val="a9"/>
    <w:next w:val="a9"/>
    <w:link w:val="15"/>
    <w:qFormat/>
    <w:pPr>
      <w:keepLines/>
      <w:numPr>
        <w:numId w:val="2"/>
      </w:numPr>
      <w:spacing w:before="240" w:after="0" w:line="480" w:lineRule="auto"/>
      <w:jc w:val="both"/>
      <w:outlineLvl w:val="0"/>
    </w:pPr>
    <w:rPr>
      <w:rFonts w:ascii="Times New Roman" w:eastAsiaTheme="majorEastAsia" w:hAnsi="Times New Roman" w:cstheme="majorBidi"/>
      <w:sz w:val="28"/>
      <w:szCs w:val="32"/>
      <w:lang w:eastAsia="ru-RU"/>
    </w:rPr>
  </w:style>
  <w:style w:type="paragraph" w:styleId="2">
    <w:name w:val="heading 2"/>
    <w:basedOn w:val="a9"/>
    <w:next w:val="a9"/>
    <w:link w:val="21"/>
    <w:unhideWhenUsed/>
    <w:qFormat/>
    <w:pPr>
      <w:keepLines/>
      <w:numPr>
        <w:ilvl w:val="1"/>
        <w:numId w:val="2"/>
      </w:numPr>
      <w:spacing w:before="40" w:after="0" w:line="360" w:lineRule="auto"/>
      <w:jc w:val="both"/>
      <w:outlineLvl w:val="1"/>
    </w:pPr>
    <w:rPr>
      <w:rFonts w:ascii="Times New Roman" w:eastAsiaTheme="majorEastAsia" w:hAnsi="Times New Roman" w:cstheme="majorBidi"/>
      <w:color w:val="000000" w:themeColor="text1"/>
      <w:sz w:val="28"/>
      <w:szCs w:val="26"/>
      <w:lang w:eastAsia="ru-RU"/>
    </w:rPr>
  </w:style>
  <w:style w:type="paragraph" w:styleId="30">
    <w:name w:val="heading 3"/>
    <w:basedOn w:val="a9"/>
    <w:next w:val="a9"/>
    <w:link w:val="31"/>
    <w:uiPriority w:val="9"/>
    <w:unhideWhenUsed/>
    <w:qFormat/>
    <w:pPr>
      <w:keepLines/>
      <w:spacing w:before="40" w:after="0" w:line="360" w:lineRule="auto"/>
      <w:jc w:val="both"/>
      <w:outlineLvl w:val="2"/>
    </w:pPr>
    <w:rPr>
      <w:rFonts w:ascii="Times New Roman" w:eastAsiaTheme="majorEastAsia" w:hAnsi="Times New Roman" w:cstheme="majorBidi"/>
      <w:sz w:val="28"/>
      <w:szCs w:val="24"/>
      <w:lang w:eastAsia="ru-RU"/>
    </w:rPr>
  </w:style>
  <w:style w:type="paragraph" w:styleId="40">
    <w:name w:val="heading 4"/>
    <w:basedOn w:val="a9"/>
    <w:next w:val="a9"/>
    <w:link w:val="41"/>
    <w:unhideWhenUsed/>
    <w:qFormat/>
    <w:pPr>
      <w:keepNext/>
      <w:keepLines/>
      <w:numPr>
        <w:ilvl w:val="3"/>
        <w:numId w:val="2"/>
      </w:numPr>
      <w:spacing w:before="40" w:after="0" w:line="360" w:lineRule="auto"/>
      <w:outlineLvl w:val="3"/>
    </w:pPr>
    <w:rPr>
      <w:rFonts w:asciiTheme="majorHAnsi" w:eastAsiaTheme="majorEastAsia" w:hAnsiTheme="majorHAnsi" w:cstheme="majorBidi"/>
      <w:i/>
      <w:iCs/>
      <w:color w:val="365F91" w:themeColor="accent1" w:themeShade="BF"/>
      <w:sz w:val="28"/>
      <w:lang w:eastAsia="ru-RU"/>
    </w:rPr>
  </w:style>
  <w:style w:type="paragraph" w:styleId="5">
    <w:name w:val="heading 5"/>
    <w:basedOn w:val="a9"/>
    <w:next w:val="a9"/>
    <w:link w:val="50"/>
    <w:unhideWhenUsed/>
    <w:qFormat/>
    <w:pPr>
      <w:keepNext/>
      <w:keepLines/>
      <w:numPr>
        <w:ilvl w:val="4"/>
        <w:numId w:val="2"/>
      </w:numPr>
      <w:spacing w:before="40" w:after="0" w:line="360" w:lineRule="auto"/>
      <w:outlineLvl w:val="4"/>
    </w:pPr>
    <w:rPr>
      <w:rFonts w:asciiTheme="majorHAnsi" w:eastAsiaTheme="majorEastAsia" w:hAnsiTheme="majorHAnsi" w:cstheme="majorBidi"/>
      <w:color w:val="365F91" w:themeColor="accent1" w:themeShade="BF"/>
      <w:sz w:val="28"/>
      <w:lang w:eastAsia="ru-RU"/>
    </w:rPr>
  </w:style>
  <w:style w:type="paragraph" w:styleId="6">
    <w:name w:val="heading 6"/>
    <w:basedOn w:val="a9"/>
    <w:next w:val="a9"/>
    <w:link w:val="60"/>
    <w:unhideWhenUsed/>
    <w:qFormat/>
    <w:pPr>
      <w:keepNext/>
      <w:keepLines/>
      <w:numPr>
        <w:ilvl w:val="5"/>
        <w:numId w:val="2"/>
      </w:numPr>
      <w:spacing w:before="40" w:after="0" w:line="360" w:lineRule="auto"/>
      <w:outlineLvl w:val="5"/>
    </w:pPr>
    <w:rPr>
      <w:rFonts w:asciiTheme="majorHAnsi" w:eastAsiaTheme="majorEastAsia" w:hAnsiTheme="majorHAnsi" w:cstheme="majorBidi"/>
      <w:color w:val="243F60" w:themeColor="accent1" w:themeShade="7F"/>
      <w:sz w:val="28"/>
      <w:lang w:eastAsia="ru-RU"/>
    </w:rPr>
  </w:style>
  <w:style w:type="paragraph" w:styleId="7">
    <w:name w:val="heading 7"/>
    <w:basedOn w:val="a9"/>
    <w:next w:val="a9"/>
    <w:link w:val="70"/>
    <w:unhideWhenUsed/>
    <w:qFormat/>
    <w:pPr>
      <w:keepNext/>
      <w:keepLines/>
      <w:numPr>
        <w:ilvl w:val="6"/>
        <w:numId w:val="2"/>
      </w:numPr>
      <w:spacing w:before="40" w:after="0" w:line="360" w:lineRule="auto"/>
      <w:outlineLvl w:val="6"/>
    </w:pPr>
    <w:rPr>
      <w:rFonts w:asciiTheme="majorHAnsi" w:eastAsiaTheme="majorEastAsia" w:hAnsiTheme="majorHAnsi" w:cstheme="majorBidi"/>
      <w:i/>
      <w:iCs/>
      <w:color w:val="243F60" w:themeColor="accent1" w:themeShade="7F"/>
      <w:sz w:val="28"/>
      <w:lang w:eastAsia="ru-RU"/>
    </w:rPr>
  </w:style>
  <w:style w:type="paragraph" w:styleId="8">
    <w:name w:val="heading 8"/>
    <w:basedOn w:val="a9"/>
    <w:next w:val="a9"/>
    <w:link w:val="80"/>
    <w:unhideWhenUsed/>
    <w:qFormat/>
    <w:pPr>
      <w:keepNext/>
      <w:keepLines/>
      <w:numPr>
        <w:ilvl w:val="7"/>
        <w:numId w:val="2"/>
      </w:numPr>
      <w:spacing w:before="40" w:after="0" w:line="360" w:lineRule="auto"/>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9"/>
    <w:next w:val="a9"/>
    <w:link w:val="90"/>
    <w:unhideWhenUsed/>
    <w:qFormat/>
    <w:pPr>
      <w:keepNext/>
      <w:keepLines/>
      <w:numPr>
        <w:ilvl w:val="8"/>
        <w:numId w:val="2"/>
      </w:numPr>
      <w:spacing w:before="40" w:after="0" w:line="36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after="0" w:line="360" w:lineRule="auto"/>
      <w:ind w:left="1080" w:firstLine="709"/>
      <w:jc w:val="both"/>
    </w:pPr>
    <w:rPr>
      <w:rFonts w:ascii="Arial" w:eastAsia="Times New Roman" w:hAnsi="Arial" w:cs="Arial"/>
      <w:i/>
      <w:iCs/>
      <w:spacing w:val="-5"/>
      <w:sz w:val="20"/>
      <w:szCs w:val="20"/>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line="240" w:lineRule="auto"/>
      <w:ind w:firstLine="567"/>
      <w:jc w:val="both"/>
    </w:pPr>
    <w:rPr>
      <w:rFonts w:ascii="TimesET" w:hAnsi="TimesET" w:cs="TimesET"/>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spacing w:after="0" w:line="240" w:lineRule="auto"/>
      <w:ind w:firstLine="709"/>
      <w:jc w:val="both"/>
    </w:pPr>
    <w:rPr>
      <w:rFonts w:ascii="Times New Roman" w:eastAsia="Times New Roman" w:hAnsi="Times New Roman" w:cs="Times New Roman"/>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line="360" w:lineRule="auto"/>
      <w:ind w:left="283" w:hanging="283"/>
      <w:contextualSpacing/>
    </w:pPr>
    <w:rPr>
      <w:rFonts w:ascii="Times New Roman" w:eastAsia="Times New Roman" w:hAnsi="Times New Roman" w:cs="Times New Roman"/>
      <w:sz w:val="28"/>
      <w:lang w:eastAsia="ru-RU"/>
    </w:rPr>
  </w:style>
  <w:style w:type="paragraph" w:styleId="a">
    <w:name w:val="List Number"/>
    <w:basedOn w:val="a9"/>
    <w:unhideWhenUsed/>
    <w:qFormat/>
    <w:pPr>
      <w:numPr>
        <w:numId w:val="6"/>
      </w:numPr>
      <w:spacing w:line="360" w:lineRule="auto"/>
      <w:contextualSpacing/>
    </w:pPr>
    <w:rPr>
      <w:rFonts w:ascii="Times New Roman" w:eastAsia="Times New Roman" w:hAnsi="Times New Roman" w:cs="Times New Roman"/>
      <w:sz w:val="28"/>
      <w:lang w:eastAsia="ru-RU"/>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spacing w:after="0" w:line="240" w:lineRule="auto"/>
      <w:jc w:val="center"/>
    </w:pPr>
    <w:rPr>
      <w:rFonts w:ascii="Times New Roman" w:eastAsia="Times New Roman" w:hAnsi="Times New Roman" w:cs="Times New Roman"/>
      <w:sz w:val="24"/>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rFonts w:ascii="Times New Roman" w:eastAsia="Times New Roman" w:hAnsi="Times New Roman" w:cs="Times New Roman"/>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rFonts w:ascii="Times New Roman" w:eastAsia="Times New Roman" w:hAnsi="Times New Roman" w:cs="Times New Roman"/>
      <w:sz w:val="28"/>
      <w:lang w:eastAsia="ru-RU"/>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rFonts w:ascii="Times New Roman" w:eastAsia="Times New Roman" w:hAnsi="Times New Roman" w:cs="Times New Roman"/>
      <w:sz w:val="24"/>
      <w:szCs w:val="20"/>
      <w:lang w:eastAsia="ru-RU"/>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eastAsia="Times New Roman" w:hAnsi="Arial" w:cs="Times New Roman"/>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pPr>
      <w:spacing w:after="0" w:line="240" w:lineRule="auto"/>
    </w:pPr>
    <w:rPr>
      <w:rFonts w:ascii="Courier New" w:hAnsi="Courier New" w:cs="Courier New"/>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line="240" w:lineRule="auto"/>
      <w:ind w:firstLine="709"/>
    </w:pPr>
    <w:rPr>
      <w:rFonts w:ascii="Times New Roman" w:eastAsia="Times New Roman" w:hAnsi="Times New Roman" w:cs="Times New Roman"/>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line="240" w:lineRule="auto"/>
    </w:pPr>
    <w:rPr>
      <w:rFonts w:ascii="Calibri" w:eastAsia="Times New Roman" w:hAnsi="Calibri" w:cs="Times New Roman"/>
      <w:i/>
      <w:iCs/>
      <w:color w:val="000000"/>
      <w:sz w:val="18"/>
      <w:szCs w:val="18"/>
      <w:lang w:eastAsia="ru-RU"/>
    </w:rPr>
  </w:style>
  <w:style w:type="paragraph" w:customStyle="1" w:styleId="xl77">
    <w:name w:val="xl77"/>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ind w:left="720" w:firstLine="425"/>
      <w:contextualSpacing/>
      <w:jc w:val="both"/>
    </w:pPr>
    <w:rPr>
      <w:rFonts w:ascii="Calibri" w:eastAsia="Times New Roman" w:hAnsi="Calibri" w:cs="Times New Roman"/>
      <w:lang w:eastAsia="ru-RU"/>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after="0" w:line="480" w:lineRule="exact"/>
      <w:ind w:hanging="380"/>
    </w:p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after="0" w:line="240" w:lineRule="atLeast"/>
      <w:jc w:val="center"/>
    </w:pPr>
    <w:rPr>
      <w:rFonts w:ascii="Arial" w:eastAsia="Times New Roman" w:hAnsi="Arial" w:cs="Arial"/>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sz w:val="27"/>
      <w:szCs w:val="27"/>
    </w:rPr>
  </w:style>
  <w:style w:type="paragraph" w:customStyle="1" w:styleId="font6">
    <w:name w:val="font6"/>
    <w:basedOn w:val="a9"/>
    <w:qFormat/>
    <w:pPr>
      <w:spacing w:before="100" w:beforeAutospacing="1" w:after="100" w:afterAutospacing="1" w:line="240" w:lineRule="auto"/>
    </w:pPr>
    <w:rPr>
      <w:rFonts w:ascii="Calibri" w:eastAsia="Times New Roman" w:hAnsi="Calibri" w:cs="Times New Roman"/>
      <w:sz w:val="16"/>
      <w:szCs w:val="16"/>
      <w:lang w:eastAsia="ru-RU"/>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spacing w:after="0" w:line="240" w:lineRule="auto"/>
      <w:ind w:left="397" w:hanging="397"/>
      <w:jc w:val="both"/>
    </w:pPr>
    <w:rPr>
      <w:rFonts w:ascii="Times New Roman" w:eastAsia="Times New Roman" w:hAnsi="Times New Roman" w:cs="Arial"/>
      <w:sz w:val="24"/>
      <w:szCs w:val="20"/>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b/>
      <w:bCs/>
      <w:sz w:val="24"/>
      <w:szCs w:val="24"/>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after="0" w:line="360" w:lineRule="auto"/>
      <w:ind w:left="57" w:right="-2" w:firstLine="709"/>
      <w:jc w:val="both"/>
    </w:pPr>
    <w:rPr>
      <w:sz w:val="24"/>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9"/>
    <w:qFormat/>
    <w:pP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rPr>
  </w:style>
  <w:style w:type="paragraph" w:customStyle="1" w:styleId="CharChar">
    <w:name w:val="Char Char Знак Знак Знак Знак Знак Знак"/>
    <w:basedOn w:val="a9"/>
    <w:uiPriority w:val="99"/>
    <w:qFormat/>
    <w:pPr>
      <w:spacing w:after="160" w:line="240" w:lineRule="exact"/>
    </w:pPr>
    <w:rPr>
      <w:rFonts w:ascii="Verdana" w:eastAsia="Times New Roman" w:hAnsi="Verdana" w:cs="Verdana"/>
      <w:sz w:val="20"/>
      <w:szCs w:val="20"/>
      <w:lang w:val="en-US"/>
    </w:rPr>
  </w:style>
  <w:style w:type="paragraph" w:customStyle="1" w:styleId="afffff3">
    <w:name w:val="Для таблицы"/>
    <w:basedOn w:val="a9"/>
    <w:next w:val="a9"/>
    <w:qFormat/>
    <w:pPr>
      <w:spacing w:after="0" w:line="240" w:lineRule="auto"/>
      <w:jc w:val="center"/>
    </w:pPr>
    <w:rPr>
      <w:rFonts w:ascii="Times New Roman" w:eastAsia="Calibri" w:hAnsi="Times New Roman" w:cs="Times New Roman"/>
      <w:sz w:val="20"/>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spacing w:after="0" w:line="240" w:lineRule="auto"/>
      <w:jc w:val="center"/>
    </w:pPr>
    <w:rPr>
      <w:rFonts w:ascii="Calibri" w:eastAsia="Times New Roman" w:hAnsi="Calibri" w:cs="Times New Roman"/>
      <w:b/>
      <w:bCs/>
      <w:sz w:val="24"/>
      <w:szCs w:val="24"/>
      <w:lang w:eastAsia="ar-SA"/>
    </w:rPr>
  </w:style>
  <w:style w:type="paragraph" w:customStyle="1" w:styleId="1f2">
    <w:name w:val="1 стиль таблицы"/>
    <w:basedOn w:val="a9"/>
    <w:uiPriority w:val="99"/>
    <w:qFormat/>
    <w:pPr>
      <w:spacing w:after="0" w:line="240" w:lineRule="auto"/>
      <w:jc w:val="center"/>
    </w:pPr>
    <w:rPr>
      <w:rFonts w:ascii="Calibri" w:eastAsia="Times New Roman" w:hAnsi="Calibri" w:cs="Times New Roman"/>
      <w:sz w:val="24"/>
      <w:szCs w:val="24"/>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after="0"/>
      <w:ind w:firstLine="709"/>
      <w:jc w:val="both"/>
    </w:pPr>
    <w:rPr>
      <w:rFonts w:ascii="Calibri" w:eastAsia="Times New Roman" w:hAnsi="Calibri" w:cs="Times New Roman"/>
      <w:sz w:val="24"/>
      <w:szCs w:val="24"/>
      <w:lang w:eastAsia="ar-SA"/>
    </w:rPr>
  </w:style>
  <w:style w:type="paragraph" w:customStyle="1" w:styleId="1f5">
    <w:name w:val="1 жирный текст"/>
    <w:basedOn w:val="a9"/>
    <w:uiPriority w:val="99"/>
    <w:qFormat/>
    <w:pPr>
      <w:spacing w:after="0" w:line="312" w:lineRule="auto"/>
      <w:ind w:firstLine="709"/>
    </w:pPr>
    <w:rPr>
      <w:rFonts w:ascii="Calibri" w:eastAsia="Times New Roman" w:hAnsi="Calibri" w:cs="Times New Roman"/>
      <w:b/>
      <w:bCs/>
      <w:sz w:val="24"/>
      <w:szCs w:val="24"/>
      <w:lang w:eastAsia="ru-RU"/>
    </w:rPr>
  </w:style>
  <w:style w:type="paragraph" w:customStyle="1" w:styleId="textn">
    <w:name w:val="textn"/>
    <w:basedOn w:val="a9"/>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9"/>
    <w:uiPriority w:val="99"/>
    <w:qFormat/>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9">
    <w:name w:val="font9"/>
    <w:basedOn w:val="a9"/>
    <w:uiPriority w:val="9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0">
    <w:name w:val="font10"/>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1">
    <w:name w:val="font11"/>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2">
    <w:name w:val="font12"/>
    <w:basedOn w:val="a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3">
    <w:name w:val="font13"/>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4">
    <w:name w:val="font14"/>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5">
    <w:name w:val="font15"/>
    <w:basedOn w:val="a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6">
    <w:name w:val="font16"/>
    <w:basedOn w:val="a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7">
    <w:name w:val="font17"/>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8">
    <w:name w:val="font18"/>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9">
    <w:name w:val="font19"/>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20">
    <w:name w:val="font20"/>
    <w:basedOn w:val="a9"/>
    <w:uiPriority w:val="99"/>
    <w:qFormat/>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21">
    <w:name w:val="font21"/>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2">
    <w:name w:val="font22"/>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3">
    <w:name w:val="font23"/>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24">
    <w:name w:val="font24"/>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5">
    <w:name w:val="font25"/>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26">
    <w:name w:val="font26"/>
    <w:basedOn w:val="a9"/>
    <w:uiPriority w:val="99"/>
    <w:qFormat/>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0">
    <w:name w:val="xl180"/>
    <w:basedOn w:val="a9"/>
    <w:qFormat/>
    <w:pPr>
      <w:pBdr>
        <w:top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2">
    <w:name w:val="xl182"/>
    <w:basedOn w:val="a9"/>
    <w:qFormat/>
    <w:pPr>
      <w:pBdr>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9"/>
    <w:qFormat/>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4">
    <w:name w:val="xl184"/>
    <w:basedOn w:val="a9"/>
    <w:qFormat/>
    <w:pPr>
      <w:pBdr>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86">
    <w:name w:val="xl186"/>
    <w:basedOn w:val="a9"/>
    <w:qFormat/>
    <w:pPr>
      <w:pBdr>
        <w:bottom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color w:val="FF0000"/>
      <w:sz w:val="18"/>
      <w:szCs w:val="18"/>
      <w:lang w:eastAsia="ru-RU"/>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7">
    <w:name w:val="xl197"/>
    <w:basedOn w:val="a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8">
    <w:name w:val="xl198"/>
    <w:basedOn w:val="a9"/>
    <w:qFormat/>
    <w:pP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7"/>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0">
    <w:name w:val="conspluscel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after="0" w:line="360" w:lineRule="auto"/>
      <w:ind w:firstLine="709"/>
      <w:jc w:val="both"/>
    </w:pPr>
    <w:rPr>
      <w:rFonts w:ascii="Times New Roman" w:eastAsia="Calibri" w:hAnsi="Times New Roman" w:cs="Times New Roman"/>
      <w:iCs/>
      <w:sz w:val="26"/>
      <w:szCs w:val="26"/>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after="0" w:line="360" w:lineRule="auto"/>
      <w:ind w:firstLine="709"/>
      <w:contextualSpacing/>
      <w:jc w:val="both"/>
    </w:pPr>
    <w:rPr>
      <w:rFonts w:ascii="Times New Roman" w:hAnsi="Times New Roman" w:cs="Times New Roman"/>
      <w:sz w:val="26"/>
      <w:szCs w:val="26"/>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8"/>
      </w:numPr>
      <w:spacing w:after="40" w:line="360" w:lineRule="auto"/>
      <w:ind w:left="0" w:firstLine="709"/>
      <w:contextualSpacing/>
      <w:jc w:val="both"/>
    </w:pPr>
    <w:rPr>
      <w:rFonts w:ascii="Times New Roman" w:hAnsi="Times New Roman"/>
      <w:sz w:val="26"/>
      <w:szCs w:val="26"/>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after="0" w:line="360" w:lineRule="auto"/>
      <w:ind w:right="-1"/>
      <w:jc w:val="both"/>
    </w:pPr>
    <w:rPr>
      <w:rFonts w:ascii="Times New Roman" w:eastAsia="Calibri" w:hAnsi="Times New Roman" w:cs="Times New Roman"/>
      <w:b/>
      <w:sz w:val="28"/>
      <w:szCs w:val="26"/>
    </w:rPr>
  </w:style>
  <w:style w:type="paragraph" w:customStyle="1" w:styleId="130">
    <w:name w:val="Основной текст13"/>
    <w:basedOn w:val="a9"/>
    <w:qFormat/>
    <w:pPr>
      <w:widowControl w:val="0"/>
      <w:shd w:val="clear" w:color="auto" w:fill="FFFFFF"/>
      <w:spacing w:before="720" w:after="0" w:line="480" w:lineRule="exact"/>
      <w:ind w:hanging="420"/>
      <w:jc w:val="both"/>
    </w:pPr>
    <w:rPr>
      <w:rFonts w:ascii="Times New Roman" w:eastAsia="Times New Roman" w:hAnsi="Times New Roman" w:cs="Times New Roman"/>
      <w:color w:val="000000"/>
      <w:sz w:val="27"/>
      <w:szCs w:val="27"/>
      <w:lang w:eastAsia="ru-RU"/>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after="0" w:line="0" w:lineRule="atLeast"/>
    </w:pPr>
    <w:rPr>
      <w:rFonts w:ascii="Times New Roman" w:hAnsi="Times New Roman" w:cs="Times New Roman"/>
      <w:sz w:val="27"/>
      <w:szCs w:val="27"/>
    </w:rPr>
  </w:style>
  <w:style w:type="paragraph" w:customStyle="1" w:styleId="43">
    <w:name w:val="Основной текст4"/>
    <w:basedOn w:val="a9"/>
    <w:qFormat/>
    <w:pPr>
      <w:widowControl w:val="0"/>
      <w:shd w:val="clear" w:color="auto" w:fill="FFFFFF"/>
      <w:spacing w:before="240" w:after="0" w:line="209" w:lineRule="exact"/>
      <w:jc w:val="center"/>
    </w:pPr>
    <w:rPr>
      <w:rFonts w:ascii="Times New Roman" w:eastAsia="Times New Roman" w:hAnsi="Times New Roman" w:cs="Times New Roman"/>
      <w:color w:val="000000"/>
      <w:sz w:val="18"/>
      <w:szCs w:val="18"/>
      <w:lang w:eastAsia="ru-RU"/>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after="0" w:line="0" w:lineRule="atLeast"/>
    </w:pPr>
    <w:rPr>
      <w:rFonts w:ascii="Times New Roman" w:hAnsi="Times New Roman" w:cs="Times New Roman"/>
      <w:sz w:val="18"/>
      <w:szCs w:val="18"/>
    </w:rPr>
  </w:style>
  <w:style w:type="paragraph" w:customStyle="1" w:styleId="3b">
    <w:name w:val="Основной текст3"/>
    <w:basedOn w:val="a9"/>
    <w:qFormat/>
    <w:pPr>
      <w:widowControl w:val="0"/>
      <w:shd w:val="clear" w:color="auto" w:fill="FFFFFF"/>
      <w:spacing w:after="120" w:line="212" w:lineRule="exact"/>
      <w:jc w:val="center"/>
    </w:pPr>
    <w:rPr>
      <w:rFonts w:ascii="Times New Roman" w:eastAsia="Times New Roman" w:hAnsi="Times New Roman" w:cs="Times New Roman"/>
      <w:color w:val="000000"/>
      <w:sz w:val="19"/>
      <w:szCs w:val="19"/>
      <w:lang w:eastAsia="ru-RU"/>
    </w:rPr>
  </w:style>
  <w:style w:type="paragraph" w:customStyle="1" w:styleId="212">
    <w:name w:val="Основной текст с отступом 21"/>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BodyText21">
    <w:name w:val="Body Text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13">
    <w:name w:val="Основной текст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e">
    <w:name w:val="Обычный2"/>
    <w:basedOn w:val="a9"/>
    <w:qFormat/>
    <w:pPr>
      <w:widowControl w:val="0"/>
      <w:tabs>
        <w:tab w:val="left" w:pos="513"/>
      </w:tabs>
      <w:spacing w:after="0" w:line="240" w:lineRule="auto"/>
      <w:ind w:firstLine="570"/>
      <w:jc w:val="both"/>
    </w:pPr>
    <w:rPr>
      <w:rFonts w:ascii="Times New Roman" w:eastAsia="MS Mincho" w:hAnsi="Times New Roman" w:cs="Times New Roman"/>
      <w:color w:val="800000"/>
      <w:sz w:val="24"/>
      <w:szCs w:val="24"/>
      <w:lang w:eastAsia="ja-JP"/>
    </w:rPr>
  </w:style>
  <w:style w:type="paragraph" w:customStyle="1" w:styleId="affffff1">
    <w:name w:val="Содержание"/>
    <w:basedOn w:val="a9"/>
    <w:link w:val="affffff2"/>
    <w:qFormat/>
    <w:pPr>
      <w:tabs>
        <w:tab w:val="right" w:leader="dot" w:pos="9356"/>
      </w:tabs>
      <w:spacing w:after="0" w:line="360" w:lineRule="auto"/>
    </w:pPr>
    <w:rPr>
      <w:rFonts w:ascii="Times New Roman" w:eastAsia="Times New Roman" w:hAnsi="Times New Roman" w:cs="Times New Roman"/>
      <w:b/>
      <w:caps/>
      <w:sz w:val="24"/>
      <w:szCs w:val="20"/>
      <w:lang w:eastAsia="ru-RU"/>
    </w:rPr>
  </w:style>
  <w:style w:type="paragraph" w:customStyle="1" w:styleId="230">
    <w:name w:val="Основной текст с отступом 23"/>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line="240" w:lineRule="auto"/>
      <w:ind w:left="709" w:hanging="709"/>
      <w:jc w:val="both"/>
    </w:pPr>
    <w:rPr>
      <w:rFonts w:ascii="Times New Roman" w:eastAsia="Times New Roman" w:hAnsi="Times New Roman" w:cs="Times New Roman"/>
      <w:b/>
      <w:bCs/>
      <w:sz w:val="28"/>
      <w:szCs w:val="20"/>
      <w:lang w:eastAsia="ru-RU"/>
    </w:rPr>
  </w:style>
  <w:style w:type="paragraph" w:customStyle="1" w:styleId="12562">
    <w:name w:val="Стиль По ширине Первая строка:  125 см Перед:  6 пт После:  2 пт"/>
    <w:basedOn w:val="a9"/>
    <w:qFormat/>
    <w:pPr>
      <w:spacing w:before="40" w:after="40" w:line="240" w:lineRule="auto"/>
      <w:ind w:firstLine="709"/>
      <w:jc w:val="both"/>
    </w:pPr>
    <w:rPr>
      <w:rFonts w:ascii="Times New Roman" w:eastAsia="Times New Roman" w:hAnsi="Times New Roman" w:cs="Times New Roman"/>
      <w:sz w:val="24"/>
      <w:szCs w:val="20"/>
      <w:lang w:eastAsia="ru-RU"/>
    </w:rPr>
  </w:style>
  <w:style w:type="paragraph" w:customStyle="1" w:styleId="12521">
    <w:name w:val="Стиль По ширине Первая строка:  125 см После:  2 пт1"/>
    <w:basedOn w:val="a9"/>
    <w:qFormat/>
    <w:pPr>
      <w:spacing w:after="40" w:line="240" w:lineRule="auto"/>
      <w:ind w:firstLine="709"/>
      <w:jc w:val="both"/>
    </w:pPr>
    <w:rPr>
      <w:rFonts w:ascii="Times New Roman" w:eastAsia="Times New Roman" w:hAnsi="Times New Roman" w:cs="Times New Roman"/>
      <w:sz w:val="24"/>
      <w:szCs w:val="20"/>
      <w:lang w:eastAsia="ru-RU"/>
    </w:rPr>
  </w:style>
  <w:style w:type="paragraph" w:customStyle="1" w:styleId="1fa">
    <w:name w:val="Текст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styleId="27">
    <w:name w:val="Body Text 2"/>
    <w:basedOn w:val="a9"/>
    <w:link w:val="26"/>
    <w:unhideWhenUsed/>
    <w:pPr>
      <w:spacing w:after="120" w:line="480" w:lineRule="auto"/>
      <w:ind w:firstLine="709"/>
    </w:pPr>
    <w:rPr>
      <w:rFonts w:ascii="Times New Roman" w:eastAsia="Times New Roman" w:hAnsi="Times New Roman" w:cs="Times New Roman"/>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spacing w:after="0" w:line="240" w:lineRule="auto"/>
      <w:jc w:val="center"/>
    </w:pPr>
    <w:rPr>
      <w:rFonts w:ascii="Times New Roman" w:eastAsia="Times New Roman" w:hAnsi="Times New Roman" w:cs="Times New Roman"/>
      <w:b/>
      <w:sz w:val="24"/>
      <w:szCs w:val="24"/>
      <w:lang w:eastAsia="ru-RU"/>
    </w:rPr>
  </w:style>
  <w:style w:type="paragraph" w:customStyle="1" w:styleId="311">
    <w:name w:val="Основной текст с отступом 3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312">
    <w:name w:val="Основной текст 31"/>
    <w:basedOn w:val="a9"/>
    <w:qFormat/>
    <w:pPr>
      <w:spacing w:after="0" w:line="240" w:lineRule="auto"/>
      <w:jc w:val="center"/>
    </w:pPr>
    <w:rPr>
      <w:rFonts w:ascii="Times New Roman" w:eastAsia="Times New Roman" w:hAnsi="Times New Roman" w:cs="Times New Roman"/>
      <w:b/>
      <w:sz w:val="24"/>
      <w:szCs w:val="20"/>
      <w:lang w:eastAsia="ru-RU"/>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d">
    <w:name w:val="Обычный (веб)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1fe">
    <w:name w:val="1"/>
    <w:basedOn w:val="a9"/>
    <w:next w:val="af5"/>
    <w:uiPriority w:val="99"/>
    <w:qFormat/>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
    <w:name w:val="xl24"/>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5">
    <w:name w:val="Основной"/>
    <w:basedOn w:val="a9"/>
    <w:link w:val="a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spacing w:after="0" w:line="240" w:lineRule="auto"/>
      <w:jc w:val="center"/>
      <w:outlineLvl w:val="0"/>
    </w:pPr>
    <w:rPr>
      <w:b/>
      <w:bCs/>
      <w:sz w:val="24"/>
    </w:rPr>
  </w:style>
  <w:style w:type="paragraph" w:customStyle="1" w:styleId="212pt1">
    <w:name w:val="Заголовок 2 + 12 pt"/>
    <w:basedOn w:val="a9"/>
    <w:next w:val="a9"/>
    <w:qFormat/>
    <w:pPr>
      <w:keepNext/>
      <w:spacing w:after="120" w:line="240" w:lineRule="auto"/>
      <w:jc w:val="center"/>
      <w:outlineLvl w:val="0"/>
    </w:pPr>
    <w:rPr>
      <w:rFonts w:ascii="Times New Roman" w:eastAsia="Times New Roman" w:hAnsi="Times New Roman" w:cs="Times New Roman"/>
      <w:bCs/>
      <w:sz w:val="20"/>
      <w:szCs w:val="20"/>
      <w:lang w:eastAsia="ru-RU"/>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spacing w:after="0" w:line="240" w:lineRule="auto"/>
      <w:jc w:val="center"/>
      <w:outlineLvl w:val="0"/>
    </w:pPr>
    <w:rPr>
      <w:rFonts w:ascii="Times New Roman" w:eastAsia="Times New Roman" w:hAnsi="Times New Roman" w:cs="Times New Roman"/>
      <w:bCs/>
      <w:sz w:val="20"/>
      <w:szCs w:val="20"/>
      <w:lang w:eastAsia="ru-RU"/>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1">
    <w:name w:val="Знак Знак Знак1 Знак"/>
    <w:basedOn w:val="a9"/>
    <w:next w:val="2"/>
    <w:uiPriority w:val="99"/>
    <w:qFormat/>
    <w:pPr>
      <w:spacing w:after="160" w:line="240" w:lineRule="exact"/>
      <w:jc w:val="right"/>
    </w:pPr>
    <w:rPr>
      <w:rFonts w:ascii="Times New Roman" w:eastAsia="Times New Roman" w:hAnsi="Times New Roman" w:cs="Times New Roman"/>
      <w:sz w:val="24"/>
      <w:szCs w:val="24"/>
      <w:lang w:val="en-US"/>
    </w:rPr>
  </w:style>
  <w:style w:type="paragraph" w:customStyle="1" w:styleId="a2">
    <w:name w:val="Заголовок для СТП"/>
    <w:basedOn w:val="a9"/>
    <w:qFormat/>
    <w:pPr>
      <w:numPr>
        <w:numId w:val="9"/>
      </w:numPr>
      <w:spacing w:after="0" w:line="240" w:lineRule="auto"/>
    </w:pPr>
    <w:rPr>
      <w:rFonts w:ascii="Times New Roman" w:eastAsia="Times New Roman" w:hAnsi="Times New Roman" w:cs="Times New Roman"/>
      <w:sz w:val="20"/>
      <w:szCs w:val="20"/>
      <w:lang w:eastAsia="ru-RU"/>
    </w:rPr>
  </w:style>
  <w:style w:type="paragraph" w:customStyle="1" w:styleId="1ff2">
    <w:name w:val="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4">
    <w:name w:val="Знак4"/>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0">
    <w:name w:val="Знак22"/>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after="0" w:line="360" w:lineRule="auto"/>
      <w:ind w:firstLine="709"/>
      <w:jc w:val="both"/>
      <w:outlineLvl w:val="3"/>
    </w:pPr>
    <w:rPr>
      <w:rFonts w:ascii="Times New Roman" w:eastAsia="Times New Roman" w:hAnsi="Times New Roman" w:cs="Times New Roman"/>
      <w:bCs/>
      <w:sz w:val="24"/>
      <w:szCs w:val="24"/>
      <w:lang w:bidi="en-US"/>
    </w:rPr>
  </w:style>
  <w:style w:type="paragraph" w:customStyle="1" w:styleId="119">
    <w:name w:val="Текст1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2110">
    <w:name w:val="Основной текст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1">
    <w:name w:val="Основной текст 31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11a">
    <w:name w:val="Обычный (веб)11"/>
    <w:basedOn w:val="a9"/>
    <w:qFormat/>
    <w:pPr>
      <w:spacing w:before="100" w:after="100" w:line="240" w:lineRule="auto"/>
    </w:pPr>
    <w:rPr>
      <w:rFonts w:ascii="Times New Roman" w:eastAsia="Times New Roman" w:hAnsi="Times New Roman" w:cs="Times New Roman"/>
      <w:color w:val="000000"/>
      <w:sz w:val="24"/>
      <w:szCs w:val="20"/>
      <w:lang w:eastAsia="ru-RU"/>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0"/>
      </w:numPr>
      <w:tabs>
        <w:tab w:val="left" w:pos="851"/>
      </w:tabs>
      <w:spacing w:before="60" w:after="0" w:line="240" w:lineRule="auto"/>
      <w:jc w:val="both"/>
    </w:pPr>
    <w:rPr>
      <w:szCs w:val="22"/>
    </w:rPr>
  </w:style>
  <w:style w:type="paragraph" w:customStyle="1" w:styleId="Oaaeeiuenoeeu">
    <w:name w:val="Oaaee?iue noeeu"/>
    <w:basedOn w:val="a9"/>
    <w:qFormat/>
    <w:pPr>
      <w:spacing w:after="0" w:line="240" w:lineRule="auto"/>
      <w:jc w:val="center"/>
    </w:pPr>
    <w:rPr>
      <w:rFonts w:ascii="Times New Roman" w:eastAsia="Times New Roman" w:hAnsi="Times New Roman" w:cs="Times New Roman"/>
      <w:szCs w:val="20"/>
      <w:lang w:eastAsia="ru-RU"/>
    </w:rPr>
  </w:style>
  <w:style w:type="paragraph" w:customStyle="1" w:styleId="affffff8">
    <w:name w:val="Краткий обратный адрес"/>
    <w:basedOn w:val="a9"/>
    <w:qFormat/>
    <w:pPr>
      <w:spacing w:after="0" w:line="240" w:lineRule="auto"/>
    </w:pPr>
    <w:rPr>
      <w:rFonts w:ascii="Times New Roman" w:eastAsia="Times New Roman" w:hAnsi="Times New Roman" w:cs="Times New Roman"/>
      <w:sz w:val="24"/>
      <w:szCs w:val="20"/>
      <w:lang w:eastAsia="ru-RU"/>
    </w:rPr>
  </w:style>
  <w:style w:type="paragraph" w:customStyle="1" w:styleId="podzag">
    <w:name w:val="podzag"/>
    <w:basedOn w:val="a9"/>
    <w:qFormat/>
    <w:pPr>
      <w:spacing w:before="100" w:after="100" w:line="240" w:lineRule="auto"/>
    </w:pPr>
    <w:rPr>
      <w:rFonts w:ascii="Arial Unicode MS" w:eastAsia="Arial Unicode MS" w:hAnsi="Arial Unicode MS" w:cs="Times New Roman"/>
      <w:sz w:val="24"/>
      <w:szCs w:val="20"/>
      <w:lang w:eastAsia="ru-RU"/>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after="0" w:line="240" w:lineRule="auto"/>
      <w:ind w:firstLine="709"/>
      <w:jc w:val="right"/>
    </w:pPr>
    <w:rPr>
      <w:rFonts w:ascii="Times New Roman" w:eastAsia="Times New Roman" w:hAnsi="Times New Roman" w:cs="Times New Roman"/>
      <w:i/>
      <w:sz w:val="24"/>
      <w:szCs w:val="20"/>
      <w:lang w:eastAsia="ru-RU"/>
    </w:rPr>
  </w:style>
  <w:style w:type="paragraph" w:customStyle="1" w:styleId="a8">
    <w:name w:val="Эко_булет"/>
    <w:basedOn w:val="a9"/>
    <w:next w:val="a9"/>
    <w:qFormat/>
    <w:pPr>
      <w:numPr>
        <w:numId w:val="11"/>
      </w:num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a">
    <w:name w:val="Эко_таб"/>
    <w:basedOn w:val="a9"/>
    <w:qFormat/>
    <w:pPr>
      <w:spacing w:before="120" w:after="120" w:line="240" w:lineRule="auto"/>
      <w:jc w:val="center"/>
    </w:pPr>
    <w:rPr>
      <w:rFonts w:ascii="Times New Roman" w:eastAsia="Times New Roman" w:hAnsi="Times New Roman" w:cs="Times New Roman"/>
      <w:b/>
      <w:i/>
      <w:sz w:val="24"/>
      <w:szCs w:val="20"/>
      <w:lang w:eastAsia="ru-RU"/>
    </w:rPr>
  </w:style>
  <w:style w:type="paragraph" w:customStyle="1" w:styleId="affffffb">
    <w:name w:val="Таблица"/>
    <w:basedOn w:val="a9"/>
    <w:link w:val="affffffc"/>
    <w:qFormat/>
    <w:pPr>
      <w:spacing w:after="0" w:line="240" w:lineRule="auto"/>
      <w:jc w:val="center"/>
    </w:pPr>
    <w:rPr>
      <w:rFonts w:ascii="Times New Roman" w:eastAsia="Times New Roman" w:hAnsi="Times New Roman" w:cs="Times New Roman"/>
      <w:sz w:val="20"/>
      <w:szCs w:val="20"/>
      <w:lang w:eastAsia="ru-RU"/>
    </w:rPr>
  </w:style>
  <w:style w:type="paragraph" w:customStyle="1" w:styleId="150">
    <w:name w:val="Шанпар1.5"/>
    <w:basedOn w:val="a9"/>
    <w:qFormat/>
    <w:pPr>
      <w:spacing w:before="120" w:after="0" w:line="360" w:lineRule="auto"/>
      <w:ind w:firstLine="720"/>
      <w:jc w:val="both"/>
    </w:pPr>
    <w:rPr>
      <w:rFonts w:ascii="Times New Roman" w:eastAsia="Times New Roman" w:hAnsi="Times New Roman" w:cs="Times New Roman"/>
      <w:sz w:val="24"/>
      <w:szCs w:val="20"/>
      <w:lang w:eastAsia="ru-RU"/>
    </w:rPr>
  </w:style>
  <w:style w:type="paragraph" w:customStyle="1" w:styleId="Bullet1">
    <w:name w:val="Bullet 1"/>
    <w:basedOn w:val="a9"/>
    <w:qFormat/>
    <w:pPr>
      <w:tabs>
        <w:tab w:val="num" w:pos="720"/>
      </w:tabs>
      <w:spacing w:before="120" w:after="0" w:line="240" w:lineRule="atLeast"/>
      <w:ind w:left="720" w:hanging="360"/>
      <w:jc w:val="both"/>
    </w:pPr>
    <w:rPr>
      <w:rFonts w:ascii="Times New Roman" w:eastAsia="Times New Roman" w:hAnsi="Times New Roman" w:cs="Times New Roman"/>
      <w:szCs w:val="20"/>
      <w:lang w:val="en-AU" w:eastAsia="ru-RU"/>
    </w:rPr>
  </w:style>
  <w:style w:type="paragraph" w:customStyle="1" w:styleId="affffffd">
    <w:name w:val="Обычный для таблицы"/>
    <w:basedOn w:val="a9"/>
    <w:qFormat/>
    <w:pPr>
      <w:spacing w:before="120" w:after="120" w:line="240" w:lineRule="auto"/>
      <w:jc w:val="center"/>
    </w:pPr>
    <w:rPr>
      <w:rFonts w:ascii="Times New Roman" w:eastAsia="Times New Roman" w:hAnsi="Times New Roman" w:cs="Times New Roman"/>
      <w:sz w:val="24"/>
      <w:szCs w:val="24"/>
      <w:lang w:eastAsia="ru-RU"/>
    </w:rPr>
  </w:style>
  <w:style w:type="paragraph" w:customStyle="1" w:styleId="solo11">
    <w:name w:val="solo11"/>
    <w:basedOn w:val="a9"/>
    <w:qFormat/>
    <w:pPr>
      <w:spacing w:after="0" w:line="240" w:lineRule="atLeast"/>
      <w:ind w:firstLine="720"/>
      <w:jc w:val="both"/>
    </w:pPr>
    <w:rPr>
      <w:rFonts w:ascii="Times New Roman CYR" w:eastAsia="Times New Roman" w:hAnsi="Times New Roman CYR" w:cs="Times New Roman"/>
      <w:sz w:val="24"/>
      <w:szCs w:val="20"/>
      <w:lang w:eastAsia="ru-RU"/>
    </w:rPr>
  </w:style>
  <w:style w:type="paragraph" w:customStyle="1" w:styleId="BodyTextIndent1">
    <w:name w:val="Body Text Indent1"/>
    <w:basedOn w:val="a9"/>
    <w:semiHidden/>
    <w:qFormat/>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f3">
    <w:name w:val="Знак Знак Знак1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4">
    <w:name w:val="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1">
    <w:name w:val="Body Text Indent 2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styleId="affa">
    <w:name w:val="Signature"/>
    <w:basedOn w:val="a9"/>
    <w:link w:val="aff9"/>
    <w:unhideWhenUsed/>
    <w:pPr>
      <w:spacing w:after="0" w:line="240" w:lineRule="auto"/>
      <w:ind w:left="4252" w:firstLine="709"/>
    </w:pPr>
    <w:rPr>
      <w:rFonts w:ascii="Times New Roman" w:eastAsia="Times New Roman" w:hAnsi="Times New Roman" w:cs="Times New Roman"/>
      <w:sz w:val="24"/>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BodyText22">
    <w:name w:val="Body Text 22"/>
    <w:basedOn w:val="a9"/>
    <w:qFormat/>
    <w:pPr>
      <w:spacing w:after="12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9"/>
    <w:qFormat/>
    <w:pPr>
      <w:widowControl w:val="0"/>
      <w:spacing w:after="0" w:line="360" w:lineRule="auto"/>
      <w:ind w:firstLine="720"/>
    </w:pPr>
    <w:rPr>
      <w:rFonts w:ascii="Times New Roman" w:eastAsia="Times New Roman" w:hAnsi="Times New Roman" w:cs="Times New Roman"/>
      <w:sz w:val="24"/>
      <w:szCs w:val="20"/>
      <w:lang w:eastAsia="ru-RU"/>
    </w:rPr>
  </w:style>
  <w:style w:type="paragraph" w:customStyle="1" w:styleId="2f">
    <w:name w:val="Знак Знак Знак2 Знак"/>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ff6">
    <w:name w:val="Список нумерованный 1. Знак"/>
    <w:link w:val="12"/>
    <w:rPr>
      <w:rFonts w:ascii="Times New Roman" w:eastAsia="Times New Roman" w:hAnsi="Times New Roman" w:cs="Times New Roman"/>
      <w:sz w:val="24"/>
      <w:szCs w:val="24"/>
    </w:rPr>
  </w:style>
  <w:style w:type="paragraph" w:customStyle="1" w:styleId="12">
    <w:name w:val="Список нумерованный 1."/>
    <w:basedOn w:val="a9"/>
    <w:link w:val="1ff6"/>
    <w:qFormat/>
    <w:pPr>
      <w:numPr>
        <w:numId w:val="12"/>
      </w:numPr>
      <w:tabs>
        <w:tab w:val="left" w:pos="397"/>
      </w:tabs>
      <w:spacing w:after="0" w:line="360" w:lineRule="auto"/>
      <w:ind w:left="0" w:firstLine="0"/>
      <w:jc w:val="both"/>
    </w:pPr>
    <w:rPr>
      <w:rFonts w:ascii="Times New Roman" w:eastAsia="Times New Roman" w:hAnsi="Times New Roman" w:cs="Times New Roman"/>
      <w:sz w:val="24"/>
      <w:szCs w:val="24"/>
    </w:r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spacing w:after="0" w:line="240" w:lineRule="auto"/>
      <w:outlineLvl w:val="1"/>
    </w:pPr>
    <w:rPr>
      <w:rFonts w:ascii="Times New Roman" w:eastAsia="Times New Roman" w:hAnsi="Times New Roman" w:cs="Times New Roman"/>
      <w:b/>
      <w:bCs/>
      <w:i/>
      <w:iCs/>
      <w:sz w:val="24"/>
      <w:szCs w:val="20"/>
      <w:lang w:eastAsia="ru-RU"/>
    </w:rPr>
  </w:style>
  <w:style w:type="paragraph" w:customStyle="1" w:styleId="312pt00">
    <w:name w:val="Стиль Заголовок 3 12pt + Перед:  0 пт После:  0 пт"/>
    <w:basedOn w:val="a9"/>
    <w:qFormat/>
    <w:pPr>
      <w:keepNext/>
      <w:widowControl w:val="0"/>
      <w:spacing w:after="0" w:line="240" w:lineRule="auto"/>
      <w:outlineLvl w:val="2"/>
    </w:pPr>
    <w:rPr>
      <w:rFonts w:ascii="Times New Roman" w:eastAsia="Times New Roman" w:hAnsi="Times New Roman" w:cs="Times New Roman"/>
      <w:i/>
      <w:iCs/>
      <w:sz w:val="24"/>
      <w:szCs w:val="20"/>
      <w:lang w:eastAsia="ru-RU"/>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spacing w:after="0" w:line="240" w:lineRule="auto"/>
      <w:ind w:firstLine="709"/>
      <w:jc w:val="both"/>
    </w:pPr>
    <w:rPr>
      <w:rFonts w:ascii="Arial Narrow" w:eastAsia="Times New Roman" w:hAnsi="Arial Narrow" w:cs="Times New Roman"/>
      <w:color w:val="000000"/>
      <w:szCs w:val="20"/>
      <w:lang w:eastAsia="ru-RU"/>
    </w:rPr>
  </w:style>
  <w:style w:type="paragraph" w:customStyle="1" w:styleId="a4">
    <w:name w:val="Список отчета"/>
    <w:basedOn w:val="affc"/>
    <w:qFormat/>
    <w:pPr>
      <w:numPr>
        <w:numId w:val="13"/>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line="240" w:lineRule="auto"/>
      <w:ind w:firstLine="709"/>
      <w:jc w:val="center"/>
    </w:pPr>
    <w:rPr>
      <w:rFonts w:ascii="Arial" w:eastAsia="Times New Roman" w:hAnsi="Arial" w:cs="Times New Roman"/>
      <w:b/>
      <w:i/>
      <w:sz w:val="28"/>
      <w:szCs w:val="20"/>
      <w:lang w:eastAsia="ru-RU"/>
    </w:rPr>
  </w:style>
  <w:style w:type="paragraph" w:customStyle="1" w:styleId="abzac">
    <w:name w:val="abzac"/>
    <w:basedOn w:val="a9"/>
    <w:qFormat/>
    <w:pPr>
      <w:spacing w:after="0" w:line="240" w:lineRule="auto"/>
      <w:ind w:firstLine="225"/>
      <w:jc w:val="both"/>
    </w:pPr>
    <w:rPr>
      <w:rFonts w:ascii="Times New Roman" w:eastAsia="Times New Roman" w:hAnsi="Times New Roman" w:cs="Times New Roman"/>
      <w:sz w:val="24"/>
      <w:szCs w:val="24"/>
      <w:lang w:eastAsia="ru-RU"/>
    </w:rPr>
  </w:style>
  <w:style w:type="paragraph" w:customStyle="1" w:styleId="a7">
    <w:name w:val="штрих"/>
    <w:basedOn w:val="affc"/>
    <w:qFormat/>
    <w:pPr>
      <w:numPr>
        <w:numId w:val="14"/>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7">
    <w:name w:val="xl57"/>
    <w:basedOn w:val="a9"/>
    <w:qFormat/>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qFormat/>
    <w:pPr>
      <w:pBdr>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9">
    <w:name w:val="xl59"/>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0">
    <w:name w:val="xl60"/>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2">
    <w:name w:val="xl62"/>
    <w:basedOn w:val="a9"/>
    <w:qFormat/>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spacing w:after="0" w:line="240" w:lineRule="auto"/>
      <w:ind w:firstLine="600"/>
      <w:jc w:val="both"/>
    </w:pPr>
    <w:rPr>
      <w:rFonts w:ascii="Times New Roman" w:eastAsia="Times New Roman" w:hAnsi="Times New Roman" w:cs="Times New Roman"/>
      <w:sz w:val="28"/>
      <w:szCs w:val="20"/>
      <w:lang w:eastAsia="ru-RU"/>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spacing w:after="0" w:line="240" w:lineRule="auto"/>
      <w:ind w:right="27" w:firstLine="600"/>
      <w:jc w:val="both"/>
    </w:pPr>
    <w:rPr>
      <w:rFonts w:ascii="Times New Roman" w:eastAsia="Times New Roman" w:hAnsi="Times New Roman" w:cs="Times New Roman"/>
      <w:sz w:val="28"/>
      <w:szCs w:val="20"/>
      <w:lang w:eastAsia="ru-RU"/>
    </w:rPr>
  </w:style>
  <w:style w:type="paragraph" w:customStyle="1" w:styleId="Style2">
    <w:name w:val="Style2"/>
    <w:basedOn w:val="a9"/>
    <w:qFormat/>
    <w:pPr>
      <w:widowControl w:val="0"/>
      <w:spacing w:after="0" w:line="329" w:lineRule="exact"/>
      <w:jc w:val="center"/>
    </w:pPr>
    <w:rPr>
      <w:rFonts w:ascii="Times New Roman" w:eastAsia="Times New Roman" w:hAnsi="Times New Roman" w:cs="Times New Roman"/>
      <w:sz w:val="24"/>
      <w:szCs w:val="24"/>
      <w:lang w:eastAsia="ru-RU"/>
    </w:rPr>
  </w:style>
  <w:style w:type="paragraph" w:customStyle="1" w:styleId="Style3">
    <w:name w:val="Style3"/>
    <w:basedOn w:val="a9"/>
    <w:qFormat/>
    <w:pPr>
      <w:widowControl w:val="0"/>
      <w:spacing w:after="0" w:line="326" w:lineRule="exact"/>
      <w:jc w:val="both"/>
    </w:pPr>
    <w:rPr>
      <w:rFonts w:ascii="Times New Roman" w:eastAsia="Times New Roman" w:hAnsi="Times New Roman" w:cs="Times New Roman"/>
      <w:sz w:val="24"/>
      <w:szCs w:val="24"/>
      <w:lang w:eastAsia="ru-RU"/>
    </w:r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Таблица - Текст основной"/>
    <w:basedOn w:val="a9"/>
    <w:qFormat/>
    <w:pPr>
      <w:widowControl w:val="0"/>
      <w:spacing w:after="0" w:line="240" w:lineRule="auto"/>
    </w:pPr>
    <w:rPr>
      <w:rFonts w:ascii="Arial" w:eastAsia="Times New Roman" w:hAnsi="Arial" w:cs="Arial"/>
      <w:sz w:val="18"/>
      <w:szCs w:val="20"/>
      <w:lang w:eastAsia="ru-RU"/>
    </w:rPr>
  </w:style>
  <w:style w:type="paragraph" w:customStyle="1" w:styleId="-8">
    <w:name w:val="Таблица - Шапка"/>
    <w:basedOn w:val="a9"/>
    <w:qFormat/>
    <w:pPr>
      <w:spacing w:after="0" w:line="240" w:lineRule="auto"/>
      <w:jc w:val="center"/>
    </w:pPr>
    <w:rPr>
      <w:rFonts w:ascii="Arial" w:eastAsia="Times New Roman" w:hAnsi="Arial" w:cs="Arial"/>
      <w:b/>
      <w:bCs/>
      <w:sz w:val="18"/>
      <w:szCs w:val="20"/>
      <w:lang w:eastAsia="ru-RU"/>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spacing w:after="0" w:line="240" w:lineRule="auto"/>
      <w:jc w:val="both"/>
    </w:pPr>
    <w:rPr>
      <w:rFonts w:ascii="Arial" w:eastAsia="Times New Roman" w:hAnsi="Arial" w:cs="Arial"/>
      <w:sz w:val="24"/>
      <w:szCs w:val="24"/>
      <w:lang w:eastAsia="ru-RU"/>
    </w:rPr>
  </w:style>
  <w:style w:type="paragraph" w:customStyle="1" w:styleId="afffffff4">
    <w:name w:val="Прижатый влево"/>
    <w:basedOn w:val="a9"/>
    <w:next w:val="a9"/>
    <w:uiPriority w:val="99"/>
    <w:qFormat/>
    <w:pPr>
      <w:widowControl w:val="0"/>
      <w:spacing w:after="0" w:line="240" w:lineRule="auto"/>
    </w:pPr>
    <w:rPr>
      <w:rFonts w:ascii="Arial" w:eastAsia="Times New Roman" w:hAnsi="Arial" w:cs="Arial"/>
      <w:sz w:val="24"/>
      <w:szCs w:val="24"/>
      <w:lang w:eastAsia="ru-RU"/>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BodyText31">
    <w:name w:val="Body Text 3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BodyTextIndent31">
    <w:name w:val="Body Text Indent 31"/>
    <w:basedOn w:val="a9"/>
    <w:qFormat/>
    <w:pPr>
      <w:spacing w:after="0" w:line="240" w:lineRule="auto"/>
      <w:ind w:left="855"/>
      <w:jc w:val="both"/>
    </w:pPr>
    <w:rPr>
      <w:rFonts w:ascii="Times New Roman" w:eastAsia="Times New Roman" w:hAnsi="Times New Roman" w:cs="Times New Roman"/>
      <w:sz w:val="28"/>
      <w:szCs w:val="20"/>
      <w:lang w:eastAsia="ru-RU"/>
    </w:rPr>
  </w:style>
  <w:style w:type="paragraph" w:customStyle="1" w:styleId="BodyTextIndent211">
    <w:name w:val="Body Text Indent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1ff9">
    <w:name w:val="Знак Знак Знак Знак Знак Знак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5">
    <w:name w:val="Список с точкой Знак"/>
    <w:link w:val="a3"/>
    <w:rPr>
      <w:rFonts w:ascii="Times New Roman" w:eastAsia="Times New Roman" w:hAnsi="Times New Roman" w:cs="Times New Roman"/>
      <w:sz w:val="24"/>
      <w:szCs w:val="24"/>
    </w:rPr>
  </w:style>
  <w:style w:type="paragraph" w:customStyle="1" w:styleId="a3">
    <w:name w:val="Список с точкой"/>
    <w:basedOn w:val="a9"/>
    <w:link w:val="afffffff5"/>
    <w:qFormat/>
    <w:pPr>
      <w:numPr>
        <w:numId w:val="15"/>
      </w:numPr>
      <w:tabs>
        <w:tab w:val="clear" w:pos="360"/>
        <w:tab w:val="num" w:pos="900"/>
      </w:tabs>
      <w:spacing w:after="0" w:line="240" w:lineRule="auto"/>
      <w:ind w:left="900"/>
      <w:jc w:val="both"/>
    </w:pPr>
    <w:rPr>
      <w:rFonts w:ascii="Times New Roman" w:eastAsia="Times New Roman" w:hAnsi="Times New Roman" w:cs="Times New Roman"/>
      <w:sz w:val="24"/>
      <w:szCs w:val="24"/>
    </w:r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6"/>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after="0" w:line="240" w:lineRule="auto"/>
      <w:ind w:firstLine="709"/>
      <w:jc w:val="both"/>
    </w:pPr>
    <w:rPr>
      <w:rFonts w:ascii="Times New Roman" w:eastAsia="Times New Roman" w:hAnsi="Times New Roman" w:cs="Times New Roman"/>
      <w:sz w:val="28"/>
      <w:szCs w:val="28"/>
      <w:lang w:eastAsia="ru-RU"/>
    </w:rPr>
  </w:style>
  <w:style w:type="paragraph" w:customStyle="1" w:styleId="215">
    <w:name w:val="Знак21"/>
    <w:basedOn w:val="a9"/>
    <w:next w:val="2"/>
    <w:uiPriority w:val="99"/>
    <w:qFormat/>
    <w:pPr>
      <w:spacing w:after="160" w:line="240" w:lineRule="exact"/>
      <w:jc w:val="right"/>
    </w:pPr>
    <w:rPr>
      <w:rFonts w:ascii="Times New Roman" w:eastAsia="MS Mincho" w:hAnsi="Times New Roman" w:cs="Times New Roman"/>
      <w:sz w:val="24"/>
      <w:szCs w:val="24"/>
      <w:lang w:val="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line="240" w:lineRule="auto"/>
      <w:jc w:val="center"/>
    </w:pPr>
    <w:rPr>
      <w:rFonts w:ascii="Arial" w:eastAsia="Times New Roman" w:hAnsi="Arial" w:cs="Arial"/>
      <w:b/>
      <w:sz w:val="20"/>
      <w:szCs w:val="20"/>
      <w:lang w:eastAsia="ru-RU"/>
    </w:rPr>
  </w:style>
  <w:style w:type="paragraph" w:customStyle="1" w:styleId="i40">
    <w:name w:val="i40"/>
    <w:basedOn w:val="a9"/>
    <w:qFormat/>
    <w:pPr>
      <w:spacing w:after="0" w:line="240" w:lineRule="auto"/>
      <w:ind w:firstLine="461"/>
      <w:jc w:val="both"/>
    </w:pPr>
    <w:rPr>
      <w:rFonts w:ascii="Times New Roman" w:eastAsia="Times New Roman" w:hAnsi="Times New Roman" w:cs="Times New Roman"/>
      <w:sz w:val="24"/>
      <w:szCs w:val="24"/>
      <w:lang w:eastAsia="ru-RU"/>
    </w:rPr>
  </w:style>
  <w:style w:type="paragraph" w:customStyle="1" w:styleId="afffffff9">
    <w:name w:val="Подзаголовок для СТП"/>
    <w:basedOn w:val="a9"/>
    <w:qFormat/>
    <w:pPr>
      <w:spacing w:before="240" w:after="240" w:line="240" w:lineRule="auto"/>
      <w:ind w:firstLine="709"/>
      <w:jc w:val="both"/>
    </w:pPr>
    <w:rPr>
      <w:rFonts w:ascii="Times New Roman" w:eastAsia="Times New Roman" w:hAnsi="Times New Roman" w:cs="Times New Roman"/>
      <w:b/>
      <w:bCs/>
      <w:caps/>
      <w:sz w:val="26"/>
      <w:szCs w:val="20"/>
      <w:lang w:eastAsia="ru-RU"/>
    </w:rPr>
  </w:style>
  <w:style w:type="paragraph" w:customStyle="1" w:styleId="afffffffa">
    <w:name w:val="Перечисление"/>
    <w:basedOn w:val="a9"/>
    <w:qFormat/>
    <w:pPr>
      <w:tabs>
        <w:tab w:val="left" w:pos="567"/>
        <w:tab w:val="num" w:pos="1069"/>
      </w:tabs>
      <w:spacing w:before="120" w:after="40" w:line="240" w:lineRule="auto"/>
      <w:ind w:firstLine="709"/>
      <w:jc w:val="both"/>
    </w:pPr>
    <w:rPr>
      <w:rFonts w:ascii="Times New Roman" w:eastAsia="Times New Roman" w:hAnsi="Times New Roman" w:cs="Times New Roman"/>
      <w:bCs/>
      <w:sz w:val="24"/>
      <w:szCs w:val="24"/>
      <w:lang w:eastAsia="ru-RU"/>
    </w:rPr>
  </w:style>
  <w:style w:type="paragraph" w:customStyle="1" w:styleId="1252">
    <w:name w:val="Стиль По ширине Первая строка:  125 см После:  2 пт"/>
    <w:basedOn w:val="a9"/>
    <w:qFormat/>
    <w:pPr>
      <w:spacing w:after="40" w:line="240" w:lineRule="auto"/>
      <w:ind w:firstLine="720"/>
      <w:jc w:val="both"/>
    </w:pPr>
    <w:rPr>
      <w:rFonts w:ascii="Times New Roman" w:eastAsia="Times New Roman" w:hAnsi="Times New Roman" w:cs="Times New Roman"/>
      <w:sz w:val="24"/>
      <w:szCs w:val="20"/>
      <w:lang w:eastAsia="ru-RU"/>
    </w:rPr>
  </w:style>
  <w:style w:type="paragraph" w:customStyle="1" w:styleId="afffffffb">
    <w:name w:val="Стиль Стиль полужирный По центру + По ширине"/>
    <w:basedOn w:val="a9"/>
    <w:qFormat/>
    <w:pPr>
      <w:spacing w:before="240" w:after="240" w:line="240" w:lineRule="auto"/>
      <w:ind w:firstLine="709"/>
      <w:jc w:val="both"/>
    </w:pPr>
    <w:rPr>
      <w:rFonts w:ascii="Times New Roman" w:eastAsia="Times New Roman" w:hAnsi="Times New Roman" w:cs="Times New Roman"/>
      <w:b/>
      <w:bCs/>
      <w:sz w:val="24"/>
      <w:szCs w:val="20"/>
      <w:lang w:eastAsia="ru-RU"/>
    </w:rPr>
  </w:style>
  <w:style w:type="paragraph" w:customStyle="1" w:styleId="afffffffc">
    <w:name w:val="Текст обычный"/>
    <w:basedOn w:val="a9"/>
    <w:qFormat/>
    <w:pPr>
      <w:spacing w:before="40" w:after="40" w:line="240" w:lineRule="auto"/>
      <w:ind w:firstLine="709"/>
      <w:jc w:val="both"/>
    </w:pPr>
    <w:rPr>
      <w:rFonts w:ascii="Times New Roman" w:eastAsia="Times New Roman" w:hAnsi="Times New Roman" w:cs="Times New Roman"/>
      <w:sz w:val="24"/>
      <w:szCs w:val="24"/>
      <w:lang w:eastAsia="ru-RU"/>
    </w:rPr>
  </w:style>
  <w:style w:type="paragraph" w:customStyle="1" w:styleId="12pt125">
    <w:name w:val="Стиль 12 pt полужирный по центру Первая строка:  125 см Перед:..."/>
    <w:basedOn w:val="a9"/>
    <w:qFormat/>
    <w:pPr>
      <w:keepNext/>
      <w:keepLines/>
      <w:spacing w:before="120" w:after="120" w:line="240" w:lineRule="auto"/>
      <w:ind w:firstLine="709"/>
      <w:jc w:val="center"/>
    </w:pPr>
    <w:rPr>
      <w:rFonts w:ascii="Times New Roman" w:eastAsia="Times New Roman" w:hAnsi="Times New Roman" w:cs="Times New Roman"/>
      <w:b/>
      <w:bCs/>
      <w:sz w:val="24"/>
      <w:szCs w:val="20"/>
      <w:lang w:eastAsia="ru-RU"/>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affffffff3">
    <w:name w:val="Основно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c">
    <w:name w:val="Знак Знак Знак1"/>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d">
    <w:name w:val="1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Знак Знак Знак1 Знак Знак Знак Знак1"/>
    <w:basedOn w:val="a9"/>
    <w:qFormat/>
    <w:pPr>
      <w:numPr>
        <w:numId w:val="17"/>
      </w:numPr>
      <w:spacing w:after="160" w:line="240" w:lineRule="exact"/>
      <w:jc w:val="both"/>
    </w:pPr>
    <w:rPr>
      <w:rFonts w:ascii="Verdana" w:eastAsia="Times New Roman" w:hAnsi="Verdana" w:cs="Verdana"/>
      <w:sz w:val="20"/>
      <w:szCs w:val="20"/>
      <w:lang w:val="en-US"/>
    </w:rPr>
  </w:style>
  <w:style w:type="paragraph" w:customStyle="1" w:styleId="Iniiaiieoaenonionooiii2">
    <w:name w:val="Iniiaiie oaeno n ionooiii 2"/>
    <w:basedOn w:val="a9"/>
    <w:qFormat/>
    <w:pPr>
      <w:widowControl w:val="0"/>
      <w:spacing w:after="0" w:line="240" w:lineRule="auto"/>
      <w:ind w:right="170" w:firstLine="709"/>
      <w:jc w:val="both"/>
    </w:pPr>
    <w:rPr>
      <w:rFonts w:ascii="Times New Roman" w:eastAsia="Times New Roman" w:hAnsi="Times New Roman" w:cs="Times New Roman"/>
      <w:sz w:val="24"/>
      <w:szCs w:val="24"/>
      <w:lang w:eastAsia="ru-RU"/>
    </w:rPr>
  </w:style>
  <w:style w:type="paragraph" w:customStyle="1" w:styleId="text">
    <w:name w:val="text"/>
    <w:basedOn w:val="a9"/>
    <w:semiHidden/>
    <w:qFormat/>
    <w:pPr>
      <w:spacing w:before="40" w:after="40" w:line="240" w:lineRule="auto"/>
      <w:ind w:firstLine="315"/>
      <w:jc w:val="both"/>
    </w:pPr>
    <w:rPr>
      <w:rFonts w:ascii="Verdana" w:eastAsia="Times New Roman" w:hAnsi="Verdana" w:cs="Times New Roman"/>
      <w:sz w:val="17"/>
      <w:szCs w:val="17"/>
      <w:lang w:eastAsia="ru-RU"/>
    </w:rPr>
  </w:style>
  <w:style w:type="paragraph" w:customStyle="1" w:styleId="217">
    <w:name w:val="Список 21"/>
    <w:basedOn w:val="a9"/>
    <w:semiHidden/>
    <w:qFormat/>
    <w:pPr>
      <w:spacing w:after="0" w:line="240" w:lineRule="auto"/>
      <w:ind w:left="566" w:hanging="283"/>
    </w:pPr>
    <w:rPr>
      <w:rFonts w:ascii="Times New Roman" w:eastAsia="Times New Roman" w:hAnsi="Times New Roman" w:cs="Times New Roman"/>
      <w:sz w:val="24"/>
      <w:szCs w:val="24"/>
      <w:lang w:eastAsia="ar-SA"/>
    </w:rPr>
  </w:style>
  <w:style w:type="paragraph" w:customStyle="1" w:styleId="11c">
    <w:name w:val="Знак Знак Знак1 Знак1"/>
    <w:basedOn w:val="a9"/>
    <w:next w:val="2"/>
    <w:uiPriority w:val="99"/>
    <w:semiHidden/>
    <w:qFormat/>
    <w:pPr>
      <w:spacing w:after="160" w:line="240" w:lineRule="exact"/>
      <w:jc w:val="right"/>
    </w:pPr>
    <w:rPr>
      <w:rFonts w:ascii="Times New Roman" w:eastAsia="Times New Roman" w:hAnsi="Times New Roman" w:cs="Times New Roman"/>
      <w:sz w:val="24"/>
      <w:szCs w:val="24"/>
      <w:lang w:val="en-US"/>
    </w:rPr>
  </w:style>
  <w:style w:type="paragraph" w:customStyle="1" w:styleId="11d">
    <w:name w:val="Абзац списка11"/>
    <w:basedOn w:val="a9"/>
    <w:semiHidden/>
    <w:qFormat/>
    <w:pPr>
      <w:spacing w:after="0" w:line="240" w:lineRule="auto"/>
      <w:ind w:left="720"/>
      <w:contextualSpacing/>
    </w:pPr>
    <w:rPr>
      <w:rFonts w:ascii="Times New Roman CYR" w:eastAsia="Times New Roman" w:hAnsi="Times New Roman CYR" w:cs="Times New Roman"/>
      <w:sz w:val="24"/>
      <w:szCs w:val="20"/>
      <w:lang w:eastAsia="ru-RU"/>
    </w:rPr>
  </w:style>
  <w:style w:type="paragraph" w:customStyle="1" w:styleId="affffffff4">
    <w:name w:val="Моноширинный"/>
    <w:basedOn w:val="a9"/>
    <w:next w:val="a9"/>
    <w:semiHidden/>
    <w:qFormat/>
    <w:pPr>
      <w:widowControl w:val="0"/>
      <w:spacing w:after="0" w:line="240" w:lineRule="auto"/>
      <w:jc w:val="both"/>
    </w:pPr>
    <w:rPr>
      <w:rFonts w:ascii="Courier New" w:eastAsia="Times New Roman" w:hAnsi="Courier New" w:cs="Courier New"/>
      <w:sz w:val="24"/>
      <w:szCs w:val="24"/>
      <w:lang w:eastAsia="ru-RU"/>
    </w:rPr>
  </w:style>
  <w:style w:type="paragraph" w:styleId="a0">
    <w:name w:val="List Bullet"/>
    <w:basedOn w:val="a9"/>
    <w:link w:val="aff2"/>
    <w:uiPriority w:val="99"/>
    <w:unhideWhenUsed/>
    <w:pPr>
      <w:numPr>
        <w:numId w:val="3"/>
      </w:numPr>
      <w:spacing w:line="360" w:lineRule="auto"/>
      <w:contextualSpacing/>
    </w:pPr>
    <w:rPr>
      <w:rFonts w:ascii="Times New Roman" w:eastAsia="Times New Roman" w:hAnsi="Times New Roman" w:cs="Times New Roman"/>
      <w:sz w:val="28"/>
      <w:szCs w:val="24"/>
      <w:lang w:eastAsia="ru-RU"/>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rFonts w:ascii="Times New Roman" w:eastAsia="Times New Roman" w:hAnsi="Times New Roman" w:cs="Times New Roman"/>
      <w:sz w:val="24"/>
      <w:szCs w:val="20"/>
      <w:lang w:eastAsia="ru-RU"/>
    </w:rPr>
  </w:style>
  <w:style w:type="paragraph" w:customStyle="1" w:styleId="2f0">
    <w:name w:val="Абзац списка2"/>
    <w:basedOn w:val="a9"/>
    <w:qFormat/>
    <w:pPr>
      <w:spacing w:after="0" w:line="240" w:lineRule="auto"/>
      <w:ind w:left="720"/>
    </w:pPr>
    <w:rPr>
      <w:rFonts w:ascii="Times New Roman" w:eastAsia="Times New Roman" w:hAnsi="Times New Roman" w:cs="Times New Roman"/>
      <w:sz w:val="24"/>
      <w:szCs w:val="24"/>
      <w:lang w:eastAsia="ru-RU"/>
    </w:r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ascii="Times New Roman" w:hAnsi="Times New Roman" w:cs="Times New Roman"/>
      <w:i/>
      <w:iCs/>
      <w:sz w:val="27"/>
      <w:szCs w:val="27"/>
      <w:lang w:val="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after="0" w:line="298" w:lineRule="exact"/>
      <w:jc w:val="both"/>
    </w:pPr>
    <w:rPr>
      <w:rFonts w:ascii="Times New Roman" w:hAnsi="Times New Roman" w:cs="Times New Roman"/>
      <w:b/>
      <w:bC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after="0" w:line="317" w:lineRule="exact"/>
      <w:ind w:firstLine="700"/>
    </w:pPr>
    <w:rPr>
      <w:rFonts w:ascii="Times New Roman" w:hAnsi="Times New Roman" w:cs="Times New Roman"/>
      <w:sz w:val="23"/>
      <w:szCs w:val="23"/>
    </w:rPr>
  </w:style>
  <w:style w:type="paragraph" w:customStyle="1" w:styleId="msonormal0">
    <w:name w:val="msonorma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e">
    <w:name w:val="Для таблицы (приложения 1)"/>
    <w:basedOn w:val="a9"/>
    <w:uiPriority w:val="99"/>
    <w:qFormat/>
    <w:pPr>
      <w:widowControl w:val="0"/>
      <w:spacing w:after="0" w:line="240" w:lineRule="atLeast"/>
    </w:pPr>
    <w:rPr>
      <w:rFonts w:ascii="Arial" w:eastAsia="Times New Roman" w:hAnsi="Arial" w:cs="Times New Roman"/>
      <w:bCs/>
      <w:color w:val="000000"/>
      <w:spacing w:val="-5"/>
      <w:sz w:val="18"/>
    </w:rPr>
  </w:style>
  <w:style w:type="paragraph" w:customStyle="1" w:styleId="TableParagraph">
    <w:name w:val="Table Paragraph"/>
    <w:basedOn w:val="a9"/>
    <w:uiPriority w:val="1"/>
    <w:qFormat/>
    <w:pPr>
      <w:widowControl w:val="0"/>
      <w:spacing w:after="0" w:line="240" w:lineRule="auto"/>
    </w:pPr>
    <w:rPr>
      <w:rFonts w:ascii="Times New Roman" w:eastAsia="Times New Roman" w:hAnsi="Times New Roman" w:cs="Times New Roman"/>
      <w:lang w:val="en-US"/>
    </w:rPr>
  </w:style>
  <w:style w:type="paragraph" w:customStyle="1" w:styleId="61">
    <w:name w:val="Основной текст6"/>
    <w:basedOn w:val="a9"/>
    <w:qFormat/>
    <w:pPr>
      <w:widowControl w:val="0"/>
      <w:shd w:val="clear" w:color="auto" w:fill="FFFFFF"/>
      <w:spacing w:after="180" w:line="442" w:lineRule="exact"/>
      <w:ind w:hanging="380"/>
    </w:pPr>
    <w:rPr>
      <w:rFonts w:ascii="Times New Roman" w:eastAsia="Times New Roman" w:hAnsi="Times New Roman" w:cs="Times New Roman"/>
      <w:color w:val="000000"/>
      <w:sz w:val="24"/>
      <w:szCs w:val="24"/>
      <w:lang w:eastAsia="ru-RU"/>
    </w:rPr>
  </w:style>
  <w:style w:type="paragraph" w:customStyle="1" w:styleId="a6">
    <w:name w:val="Рис."/>
    <w:basedOn w:val="a9"/>
    <w:next w:val="a9"/>
    <w:qFormat/>
    <w:pPr>
      <w:widowControl w:val="0"/>
      <w:numPr>
        <w:numId w:val="18"/>
      </w:numPr>
      <w:spacing w:after="0" w:line="240" w:lineRule="auto"/>
      <w:ind w:left="360" w:right="-108"/>
    </w:pPr>
    <w:rPr>
      <w:rFonts w:ascii="Times New Roman" w:eastAsia="Times New Roman" w:hAnsi="Times New Roman" w:cs="Times New Roman"/>
      <w:b/>
      <w:sz w:val="26"/>
      <w:szCs w:val="20"/>
      <w:lang w:eastAsia="ru-RU"/>
    </w:rPr>
  </w:style>
  <w:style w:type="paragraph" w:customStyle="1" w:styleId="xl22">
    <w:name w:val="xl22"/>
    <w:basedOn w:val="a9"/>
    <w:qFormat/>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after="0" w:line="360" w:lineRule="auto"/>
      <w:ind w:firstLine="709"/>
      <w:jc w:val="center"/>
    </w:pPr>
    <w:rPr>
      <w:rFonts w:ascii="Times New Roman" w:eastAsia="Times New Roman" w:hAnsi="Times New Roman" w:cs="Times New Roman"/>
      <w:b/>
      <w:caps/>
      <w:sz w:val="24"/>
      <w:szCs w:val="24"/>
      <w:lang w:eastAsia="ru-RU"/>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rPr>
  </w:style>
  <w:style w:type="paragraph" w:customStyle="1" w:styleId="affffffffa">
    <w:name w:val="Рисунок"/>
    <w:basedOn w:val="a9"/>
    <w:next w:val="30"/>
    <w:link w:val="affffffffb"/>
    <w:qFormat/>
    <w:pPr>
      <w:keepNext/>
      <w:spacing w:after="0" w:line="360" w:lineRule="auto"/>
      <w:ind w:left="1080" w:firstLine="709"/>
      <w:jc w:val="both"/>
    </w:pPr>
    <w:rPr>
      <w:rFonts w:ascii="Arial" w:eastAsia="Times New Roman" w:hAnsi="Arial" w:cs="Arial"/>
      <w:spacing w:val="-5"/>
      <w:sz w:val="20"/>
      <w:szCs w:val="20"/>
    </w:rPr>
  </w:style>
  <w:style w:type="paragraph" w:customStyle="1" w:styleId="affffffffc">
    <w:name w:val="Название части"/>
    <w:basedOn w:val="a9"/>
    <w:semiHidden/>
    <w:qFormat/>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styleId="afff3">
    <w:name w:val="Subtitle"/>
    <w:basedOn w:val="a9"/>
    <w:next w:val="a9"/>
    <w:link w:val="afff2"/>
    <w:uiPriority w:val="11"/>
    <w:qFormat/>
    <w:pPr>
      <w:numPr>
        <w:ilvl w:val="1"/>
      </w:numPr>
      <w:spacing w:after="160" w:line="360" w:lineRule="auto"/>
      <w:ind w:firstLine="709"/>
    </w:pPr>
    <w:rPr>
      <w:rFonts w:ascii="Times New Roman" w:eastAsia="Times New Roman" w:hAnsi="Times New Roman" w:cs="Times New Roman"/>
      <w:sz w:val="24"/>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rPr>
  </w:style>
  <w:style w:type="paragraph" w:customStyle="1" w:styleId="affffffffe">
    <w:name w:val="Название предприятия"/>
    <w:basedOn w:val="a9"/>
    <w:semiHidden/>
    <w:qFormat/>
    <w:pPr>
      <w:keepNext/>
      <w:keepLines/>
      <w:spacing w:after="0" w:line="220" w:lineRule="atLeast"/>
      <w:ind w:firstLine="709"/>
      <w:jc w:val="both"/>
    </w:pPr>
    <w:rPr>
      <w:rFonts w:ascii="Arial Black" w:eastAsia="Times New Roman" w:hAnsi="Arial Black" w:cs="Arial Black"/>
      <w:spacing w:val="-25"/>
      <w:sz w:val="32"/>
      <w:szCs w:val="32"/>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19"/>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customStyle="1" w:styleId="afffffffff">
    <w:name w:val="Текст таблицы"/>
    <w:basedOn w:val="a9"/>
    <w:semiHidden/>
    <w:qFormat/>
    <w:pPr>
      <w:spacing w:before="60" w:after="0" w:line="360" w:lineRule="auto"/>
      <w:ind w:firstLine="709"/>
      <w:jc w:val="both"/>
    </w:pPr>
    <w:rPr>
      <w:rFonts w:ascii="Arial" w:eastAsia="Times New Roman" w:hAnsi="Arial" w:cs="Arial"/>
      <w:spacing w:val="-5"/>
      <w:sz w:val="16"/>
      <w:szCs w:val="16"/>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after="0" w:line="360" w:lineRule="auto"/>
      <w:ind w:firstLine="709"/>
      <w:jc w:val="both"/>
    </w:pPr>
    <w:rPr>
      <w:rFonts w:ascii="Times New Roman" w:eastAsia="Times New Roman" w:hAnsi="Times New Roman" w:cs="Times New Roman"/>
      <w:sz w:val="24"/>
      <w:szCs w:val="24"/>
      <w:u w:val="single"/>
      <w:lang w:eastAsia="ru-RU"/>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eastAsia="Times New Roman" w:hAnsi="Arial Black" w:cs="Arial Black"/>
      <w:b/>
      <w:bCs/>
      <w:spacing w:val="-48"/>
      <w:sz w:val="64"/>
      <w:szCs w:val="64"/>
    </w:rPr>
  </w:style>
  <w:style w:type="paragraph" w:styleId="aff">
    <w:name w:val="footer"/>
    <w:basedOn w:val="a9"/>
    <w:link w:val="afe"/>
    <w:uiPriority w:val="99"/>
    <w:unhideWhenUsed/>
    <w:pPr>
      <w:tabs>
        <w:tab w:val="center" w:pos="4677"/>
        <w:tab w:val="right" w:pos="9355"/>
      </w:tabs>
      <w:spacing w:after="0" w:line="240" w:lineRule="auto"/>
      <w:ind w:firstLine="709"/>
    </w:pPr>
    <w:rPr>
      <w:rFonts w:ascii="Times New Roman" w:eastAsia="Times New Roman" w:hAnsi="Times New Roman" w:cs="Times New Roman"/>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eastAsia="Times New Roman" w:hAnsi="Arial" w:cs="Arial"/>
      <w:i/>
      <w:iCs/>
      <w:spacing w:val="-5"/>
      <w:sz w:val="26"/>
      <w:szCs w:val="26"/>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after="0" w:line="160" w:lineRule="atLeast"/>
      <w:ind w:firstLine="709"/>
      <w:jc w:val="both"/>
    </w:pPr>
    <w:rPr>
      <w:rFonts w:ascii="Arial" w:eastAsia="Times New Roman" w:hAnsi="Arial" w:cs="Arial"/>
      <w:sz w:val="14"/>
      <w:szCs w:val="14"/>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ff9">
    <w:name w:val="Подзаголовок титульного листа"/>
    <w:basedOn w:val="a9"/>
    <w:next w:val="affc"/>
    <w:semiHidden/>
    <w:qFormat/>
    <w:pPr>
      <w:pBdr>
        <w:top w:val="single" w:sz="6" w:space="24" w:color="000000"/>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ffffffc">
    <w:name w:val="База заголовка"/>
    <w:basedOn w:val="a9"/>
    <w:next w:val="affc"/>
    <w:semiHidden/>
    <w:qFormat/>
    <w:pPr>
      <w:keepNext/>
      <w:keepLines/>
      <w:spacing w:before="140" w:after="0" w:line="220" w:lineRule="atLeast"/>
      <w:ind w:left="1080" w:firstLine="709"/>
      <w:jc w:val="both"/>
    </w:pPr>
    <w:rPr>
      <w:rFonts w:ascii="Arial" w:eastAsia="Times New Roman" w:hAnsi="Arial" w:cs="Arial"/>
      <w:spacing w:val="-4"/>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e">
    <w:name w:val="Заголовок части"/>
    <w:basedOn w:val="a9"/>
    <w:semiHidden/>
    <w:qFormat/>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ff">
    <w:name w:val="Заголовок главы"/>
    <w:basedOn w:val="a9"/>
    <w:semiHidden/>
    <w:qFormat/>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ffff0">
    <w:name w:val="База сноски"/>
    <w:basedOn w:val="a9"/>
    <w:semiHidden/>
    <w:qFormat/>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6">
    <w:name w:val="База указателя"/>
    <w:basedOn w:val="a9"/>
    <w:semiHidden/>
    <w:qFormat/>
    <w:pPr>
      <w:spacing w:after="0" w:line="240" w:lineRule="atLeast"/>
      <w:ind w:left="360" w:hanging="360"/>
      <w:jc w:val="both"/>
    </w:pPr>
    <w:rPr>
      <w:rFonts w:ascii="Arial" w:eastAsia="Times New Roman" w:hAnsi="Arial" w:cs="Arial"/>
      <w:spacing w:val="-5"/>
      <w:sz w:val="18"/>
      <w:szCs w:val="18"/>
    </w:rPr>
  </w:style>
  <w:style w:type="paragraph" w:customStyle="1" w:styleId="affffffffff7">
    <w:name w:val="Заголовок таблицы"/>
    <w:basedOn w:val="a9"/>
    <w:link w:val="affffffffff8"/>
    <w:qFormat/>
    <w:pPr>
      <w:spacing w:before="60" w:after="0" w:line="360" w:lineRule="auto"/>
      <w:ind w:firstLine="709"/>
      <w:jc w:val="center"/>
    </w:pPr>
    <w:rPr>
      <w:rFonts w:ascii="Arial Black" w:eastAsia="Times New Roman" w:hAnsi="Arial Black" w:cs="Arial Black"/>
      <w:spacing w:val="-5"/>
      <w:sz w:val="16"/>
      <w:szCs w:val="16"/>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customStyle="1" w:styleId="1fff4">
    <w:name w:val="Название объекта1"/>
    <w:basedOn w:val="a9"/>
    <w:semiHidden/>
    <w:qFormat/>
    <w:pPr>
      <w:spacing w:after="0" w:line="360" w:lineRule="auto"/>
      <w:ind w:left="1080" w:firstLine="709"/>
      <w:jc w:val="both"/>
    </w:pPr>
    <w:rPr>
      <w:rFonts w:ascii="Arial" w:eastAsia="Times New Roman" w:hAnsi="Arial" w:cs="Arial"/>
      <w:spacing w:val="-5"/>
      <w:sz w:val="20"/>
      <w:szCs w:val="20"/>
      <w:lang w:eastAsia="ru-RU"/>
    </w:rPr>
  </w:style>
  <w:style w:type="paragraph" w:customStyle="1" w:styleId="221">
    <w:name w:val="Основной текст 22"/>
    <w:basedOn w:val="a9"/>
    <w:qFormat/>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ff5">
    <w:name w:val="Цитата1"/>
    <w:basedOn w:val="a9"/>
    <w:semiHidden/>
    <w:qFormat/>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affffffffffa">
    <w:name w:val="Статья"/>
    <w:basedOn w:val="a9"/>
    <w:semiHidden/>
    <w:qFormat/>
    <w:pPr>
      <w:spacing w:after="0" w:line="240" w:lineRule="auto"/>
      <w:jc w:val="both"/>
    </w:pPr>
    <w:rPr>
      <w:rFonts w:ascii="Times New Roman" w:eastAsia="Times New Roman" w:hAnsi="Times New Roman" w:cs="Times New Roman"/>
      <w:sz w:val="24"/>
      <w:szCs w:val="24"/>
      <w:lang w:eastAsia="ru-RU"/>
    </w:rPr>
  </w:style>
  <w:style w:type="paragraph" w:customStyle="1" w:styleId="1fff8">
    <w:name w:val="текст 1"/>
    <w:basedOn w:val="a9"/>
    <w:next w:val="a9"/>
    <w:semiHidden/>
    <w:qFormat/>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spacing w:after="0" w:line="240" w:lineRule="auto"/>
      <w:jc w:val="right"/>
    </w:pPr>
    <w:rPr>
      <w:rFonts w:ascii="Times New Roman" w:eastAsia="Times New Roman" w:hAnsi="Times New Roman" w:cs="Times New Roman"/>
      <w:b/>
      <w:sz w:val="20"/>
      <w:szCs w:val="24"/>
      <w:lang w:eastAsia="ru-RU"/>
    </w:rPr>
  </w:style>
  <w:style w:type="paragraph" w:customStyle="1" w:styleId="affffffffffd">
    <w:name w:val="Приложение"/>
    <w:basedOn w:val="a9"/>
    <w:next w:val="a9"/>
    <w:semiHidden/>
    <w:qFormat/>
    <w:pPr>
      <w:spacing w:after="0" w:line="240" w:lineRule="auto"/>
      <w:jc w:val="right"/>
    </w:pPr>
    <w:rPr>
      <w:rFonts w:ascii="Times New Roman" w:eastAsia="Times New Roman" w:hAnsi="Times New Roman" w:cs="Times New Roman"/>
      <w:sz w:val="20"/>
      <w:szCs w:val="24"/>
      <w:lang w:eastAsia="ru-RU"/>
    </w:rPr>
  </w:style>
  <w:style w:type="paragraph" w:customStyle="1" w:styleId="affffffffffe">
    <w:name w:val="Обычный по таблице"/>
    <w:basedOn w:val="a9"/>
    <w:semiHidden/>
    <w:qFormat/>
    <w:pPr>
      <w:spacing w:after="0" w:line="240" w:lineRule="auto"/>
    </w:pPr>
    <w:rPr>
      <w:rFonts w:ascii="Times New Roman" w:eastAsia="Times New Roman" w:hAnsi="Times New Roman" w:cs="Times New Roman"/>
      <w:sz w:val="24"/>
      <w:szCs w:val="24"/>
      <w:lang w:eastAsia="ru-RU"/>
    </w:rPr>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1">
    <w:name w:val="S_Заголовок 1"/>
    <w:basedOn w:val="1fff0"/>
    <w:qFormat/>
    <w:pPr>
      <w:numPr>
        <w:numId w:val="20"/>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0"/>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1"/>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after="0" w:line="360" w:lineRule="auto"/>
      <w:jc w:val="center"/>
    </w:pPr>
    <w:rPr>
      <w:rFonts w:ascii="Times New Roman" w:eastAsia="Times New Roman" w:hAnsi="Times New Roman" w:cs="Times New Roman"/>
      <w:sz w:val="24"/>
      <w:szCs w:val="24"/>
      <w:lang w:eastAsia="ru-RU"/>
    </w:r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0">
    <w:name w:val="S_рисунок"/>
    <w:basedOn w:val="a9"/>
    <w:qFormat/>
    <w:pPr>
      <w:numPr>
        <w:numId w:val="22"/>
      </w:numPr>
      <w:spacing w:after="0" w:line="360" w:lineRule="auto"/>
      <w:jc w:val="right"/>
    </w:pPr>
    <w:rPr>
      <w:rFonts w:ascii="Times New Roman" w:eastAsia="Times New Roman" w:hAnsi="Times New Roman" w:cs="Times New Roman"/>
      <w:sz w:val="24"/>
      <w:szCs w:val="24"/>
      <w:lang w:eastAsia="ru-RU"/>
    </w:r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3"/>
      </w:numPr>
      <w:spacing w:after="0" w:line="360" w:lineRule="auto"/>
      <w:ind w:right="283"/>
      <w:jc w:val="right"/>
    </w:pPr>
    <w:rPr>
      <w:rFonts w:ascii="Times New Roman" w:eastAsia="Times New Roman" w:hAnsi="Times New Roman" w:cs="Times New Roman"/>
      <w:sz w:val="24"/>
      <w:szCs w:val="24"/>
      <w:lang w:eastAsia="ru-RU"/>
    </w:rPr>
  </w:style>
  <w:style w:type="paragraph" w:customStyle="1" w:styleId="afffffffffff">
    <w:name w:val="Т"/>
    <w:basedOn w:val="a9"/>
    <w:qFormat/>
    <w:pPr>
      <w:tabs>
        <w:tab w:val="num" w:pos="834"/>
      </w:tabs>
      <w:spacing w:after="0" w:line="360" w:lineRule="auto"/>
      <w:ind w:left="834" w:right="-158" w:hanging="114"/>
      <w:jc w:val="right"/>
    </w:pPr>
    <w:rPr>
      <w:rFonts w:ascii="Times New Roman" w:eastAsia="Times New Roman" w:hAnsi="Times New Roman" w:cs="Times New Roman"/>
      <w:sz w:val="24"/>
      <w:szCs w:val="24"/>
      <w:lang w:eastAsia="ru-RU"/>
    </w:rPr>
  </w:style>
  <w:style w:type="paragraph" w:customStyle="1" w:styleId="afffffffffff0">
    <w:name w:val="Осн_текст"/>
    <w:basedOn w:val="a9"/>
    <w:qFormat/>
    <w:pPr>
      <w:spacing w:before="120" w:after="120" w:line="360" w:lineRule="auto"/>
      <w:ind w:firstLine="709"/>
      <w:jc w:val="both"/>
    </w:pPr>
    <w:rPr>
      <w:rFonts w:ascii="Times New Roman" w:eastAsia="Times New Roman" w:hAnsi="Times New Roman" w:cs="Times New Roman"/>
      <w:sz w:val="26"/>
      <w:szCs w:val="26"/>
      <w:lang w:eastAsia="ru-RU"/>
    </w:rPr>
  </w:style>
  <w:style w:type="paragraph" w:customStyle="1" w:styleId="-S">
    <w:name w:val="- S_Маркированный"/>
    <w:basedOn w:val="a9"/>
    <w:qFormat/>
    <w:pPr>
      <w:framePr w:hSpace="180" w:wrap="around" w:vAnchor="text" w:hAnchor="margin" w:xAlign="center" w:y="92"/>
      <w:spacing w:after="0" w:line="240" w:lineRule="auto"/>
    </w:pPr>
    <w:rPr>
      <w:rFonts w:ascii="Times New Roman" w:eastAsia="Times New Roman" w:hAnsi="Times New Roman" w:cs="Times New Roman"/>
      <w:sz w:val="24"/>
      <w:szCs w:val="24"/>
      <w:lang w:eastAsia="ru-RU"/>
    </w:rPr>
  </w:style>
  <w:style w:type="paragraph" w:customStyle="1" w:styleId="-21">
    <w:name w:val="УГТП-Заголовок 2"/>
    <w:basedOn w:val="a9"/>
    <w:semiHidden/>
    <w:qFormat/>
    <w:pPr>
      <w:spacing w:before="240" w:after="0" w:line="240" w:lineRule="auto"/>
      <w:ind w:left="284" w:right="284" w:firstLine="851"/>
      <w:jc w:val="both"/>
    </w:pPr>
    <w:rPr>
      <w:rFonts w:ascii="Arial" w:eastAsia="Times New Roman" w:hAnsi="Arial" w:cs="Arial"/>
      <w:b/>
      <w:sz w:val="28"/>
      <w:szCs w:val="28"/>
      <w:lang w:eastAsia="ru-RU"/>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after="0" w:line="360" w:lineRule="auto"/>
      <w:ind w:left="-113" w:firstLine="851"/>
      <w:jc w:val="both"/>
    </w:pPr>
    <w:rPr>
      <w:rFonts w:ascii="Times New Roman" w:eastAsia="Times New Roman" w:hAnsi="Times New Roman" w:cs="Times New Roman"/>
      <w:sz w:val="24"/>
      <w:szCs w:val="24"/>
    </w:r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ascii="Times New Roman" w:hAnsi="Times New Roman" w:cs="Times New Roman"/>
      <w:sz w:val="60"/>
      <w:szCs w:val="60"/>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ascii="Times New Roman" w:hAnsi="Times New Roman" w:cs="Times New Roman"/>
      <w:b/>
      <w:bCs/>
      <w:sz w:val="27"/>
      <w:szCs w:val="27"/>
    </w:rPr>
  </w:style>
  <w:style w:type="paragraph" w:customStyle="1" w:styleId="1fff9">
    <w:name w:val="Колонтитул1"/>
    <w:basedOn w:val="a9"/>
    <w:qFormat/>
    <w:pPr>
      <w:widowControl w:val="0"/>
      <w:shd w:val="clear" w:color="auto" w:fill="FFFFFF"/>
      <w:spacing w:after="0" w:line="0" w:lineRule="atLeast"/>
    </w:pPr>
    <w:rPr>
      <w:rFonts w:ascii="Franklin Gothic Heavy" w:eastAsia="Franklin Gothic Heavy" w:hAnsi="Franklin Gothic Heavy" w:cs="Franklin Gothic Heavy"/>
      <w:color w:val="000000"/>
      <w:sz w:val="12"/>
      <w:szCs w:val="12"/>
      <w:lang w:eastAsia="ru-RU"/>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after="0" w:line="274" w:lineRule="exact"/>
      <w:jc w:val="both"/>
    </w:pPr>
    <w:rPr>
      <w:rFonts w:ascii="Times New Roman" w:hAnsi="Times New Roman" w:cs="Times New Roman"/>
      <w:sz w:val="27"/>
      <w:szCs w:val="27"/>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after="0" w:line="274" w:lineRule="exact"/>
      <w:jc w:val="both"/>
    </w:pPr>
    <w:rPr>
      <w:rFonts w:ascii="Times New Roman" w:hAnsi="Times New Roman" w:cs="Times New Roman"/>
      <w:sz w:val="23"/>
      <w:szCs w:val="23"/>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after="0" w:line="326" w:lineRule="exact"/>
      <w:outlineLvl w:val="2"/>
    </w:pPr>
    <w:rPr>
      <w:rFonts w:ascii="Times New Roman" w:hAnsi="Times New Roman" w:cs="Times New Roman"/>
      <w:sz w:val="27"/>
      <w:szCs w:val="27"/>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after="0" w:line="552" w:lineRule="exact"/>
      <w:jc w:val="center"/>
      <w:outlineLvl w:val="0"/>
    </w:pPr>
    <w:rPr>
      <w:rFonts w:ascii="Times New Roman" w:hAnsi="Times New Roman" w:cs="Times New Roman"/>
      <w:b/>
      <w:bCs/>
      <w:sz w:val="30"/>
      <w:szCs w:val="30"/>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after="0" w:line="485" w:lineRule="exact"/>
      <w:jc w:val="both"/>
    </w:pPr>
    <w:rPr>
      <w:rFonts w:ascii="Times New Roman" w:hAnsi="Times New Roman" w:cs="Times New Roman"/>
      <w:b/>
      <w:bCs/>
      <w:sz w:val="27"/>
      <w:szCs w:val="27"/>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after="0" w:line="0" w:lineRule="atLeast"/>
    </w:pPr>
    <w:rPr>
      <w:rFonts w:ascii="Times New Roman" w:hAnsi="Times New Roman" w:cs="Times New Roman"/>
      <w:sz w:val="23"/>
      <w:szCs w:val="23"/>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after="0" w:line="0" w:lineRule="atLeast"/>
    </w:pPr>
    <w:rPr>
      <w:rFonts w:ascii="Times New Roman" w:hAnsi="Times New Roman" w:cs="Times New Roman"/>
      <w:i/>
      <w:iCs/>
      <w:spacing w:val="-20"/>
      <w:sz w:val="23"/>
      <w:szCs w:val="23"/>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after="0" w:line="0" w:lineRule="atLeast"/>
    </w:pPr>
    <w:rPr>
      <w:rFonts w:ascii="Times New Roman" w:hAnsi="Times New Roman" w:cs="Times New Roman"/>
      <w:sz w:val="23"/>
      <w:szCs w:val="23"/>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after="0" w:line="202" w:lineRule="exact"/>
    </w:pPr>
    <w:rPr>
      <w:rFonts w:ascii="Times New Roman" w:hAnsi="Times New Roman" w:cs="Times New Roman"/>
      <w:sz w:val="15"/>
      <w:szCs w:val="15"/>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after="0" w:line="187" w:lineRule="exact"/>
      <w:jc w:val="both"/>
    </w:pPr>
    <w:rPr>
      <w:rFonts w:ascii="Franklin Gothic Heavy" w:eastAsia="Franklin Gothic Heavy" w:hAnsi="Franklin Gothic Heavy" w:cs="Franklin Gothic Heavy"/>
      <w:spacing w:val="2"/>
      <w:sz w:val="8"/>
      <w:szCs w:val="8"/>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after="0" w:line="0" w:lineRule="atLeast"/>
    </w:pPr>
    <w:rPr>
      <w:rFonts w:ascii="Times New Roman" w:hAnsi="Times New Roman" w:cs="Times New Roman"/>
      <w:spacing w:val="-5"/>
      <w:sz w:val="8"/>
      <w:szCs w:val="8"/>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after="0" w:line="0" w:lineRule="atLeast"/>
    </w:pPr>
    <w:rPr>
      <w:rFonts w:ascii="Arial" w:eastAsia="Arial" w:hAnsi="Arial" w:cs="Arial"/>
      <w:spacing w:val="-2"/>
      <w:sz w:val="8"/>
      <w:szCs w:val="8"/>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after="0" w:line="0" w:lineRule="atLeast"/>
    </w:pPr>
    <w:rPr>
      <w:rFonts w:ascii="Bookman Old Style" w:eastAsia="Bookman Old Style" w:hAnsi="Bookman Old Style" w:cs="Bookman Old Style"/>
      <w:spacing w:val="-7"/>
      <w:sz w:val="8"/>
      <w:szCs w:val="8"/>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after="0" w:line="0" w:lineRule="atLeast"/>
    </w:pPr>
    <w:rPr>
      <w:rFonts w:ascii="Times New Roman" w:hAnsi="Times New Roman" w:cs="Times New Roman"/>
      <w:sz w:val="8"/>
      <w:szCs w:val="8"/>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after="0" w:line="120" w:lineRule="exact"/>
    </w:pPr>
    <w:rPr>
      <w:rFonts w:ascii="Franklin Gothic Heavy" w:eastAsia="Franklin Gothic Heavy" w:hAnsi="Franklin Gothic Heavy" w:cs="Franklin Gothic Heavy"/>
      <w:sz w:val="8"/>
      <w:szCs w:val="8"/>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after="0" w:line="120" w:lineRule="exact"/>
    </w:pPr>
    <w:rPr>
      <w:rFonts w:ascii="Times New Roman" w:hAnsi="Times New Roman" w:cs="Times New Roman"/>
      <w:sz w:val="15"/>
      <w:szCs w:val="15"/>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after="0" w:line="0" w:lineRule="atLeast"/>
    </w:pPr>
    <w:rPr>
      <w:rFonts w:ascii="Arial" w:eastAsia="Arial" w:hAnsi="Arial" w:cs="Arial"/>
      <w:i/>
      <w:iCs/>
      <w:sz w:val="13"/>
      <w:szCs w:val="13"/>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after="0" w:line="0" w:lineRule="atLeast"/>
    </w:pPr>
    <w:rPr>
      <w:rFonts w:ascii="Franklin Gothic Heavy" w:eastAsia="Franklin Gothic Heavy" w:hAnsi="Franklin Gothic Heavy" w:cs="Franklin Gothic Heavy"/>
      <w:sz w:val="25"/>
      <w:szCs w:val="25"/>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after="0" w:line="0" w:lineRule="atLeast"/>
    </w:pPr>
    <w:rPr>
      <w:rFonts w:ascii="Tahoma" w:eastAsia="Tahoma" w:hAnsi="Tahoma" w:cs="Tahoma"/>
      <w:spacing w:val="-2"/>
      <w:sz w:val="8"/>
      <w:szCs w:val="8"/>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after="0" w:line="134" w:lineRule="exact"/>
    </w:pPr>
    <w:rPr>
      <w:rFonts w:ascii="Franklin Gothic Heavy" w:eastAsia="Franklin Gothic Heavy" w:hAnsi="Franklin Gothic Heavy" w:cs="Franklin Gothic Heavy"/>
      <w:sz w:val="8"/>
      <w:szCs w:val="8"/>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after="0" w:line="235" w:lineRule="exact"/>
    </w:pPr>
    <w:rPr>
      <w:rFonts w:ascii="Times New Roman" w:hAnsi="Times New Roman" w:cs="Times New Roman"/>
      <w:spacing w:val="1"/>
      <w:sz w:val="8"/>
      <w:szCs w:val="8"/>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after="0" w:line="0" w:lineRule="atLeast"/>
    </w:pPr>
    <w:rPr>
      <w:rFonts w:ascii="Times New Roman" w:hAnsi="Times New Roman" w:cs="Times New Roman"/>
      <w:spacing w:val="-1"/>
      <w:sz w:val="8"/>
      <w:szCs w:val="8"/>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after="0" w:line="0" w:lineRule="atLeast"/>
    </w:pPr>
    <w:rPr>
      <w:rFonts w:ascii="Tahoma" w:eastAsia="Tahoma" w:hAnsi="Tahoma" w:cs="Tahoma"/>
      <w:sz w:val="8"/>
      <w:szCs w:val="8"/>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after="0" w:line="149" w:lineRule="exact"/>
    </w:pPr>
    <w:rPr>
      <w:rFonts w:ascii="Times New Roman" w:hAnsi="Times New Roman" w:cs="Times New Roman"/>
      <w:spacing w:val="3"/>
      <w:sz w:val="8"/>
      <w:szCs w:val="8"/>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after="0" w:line="149" w:lineRule="exact"/>
    </w:pPr>
    <w:rPr>
      <w:rFonts w:ascii="Bookman Old Style" w:eastAsia="Bookman Old Style" w:hAnsi="Bookman Old Style" w:cs="Bookman Old Style"/>
      <w:spacing w:val="-3"/>
      <w:sz w:val="8"/>
      <w:szCs w:val="8"/>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after="0" w:line="149" w:lineRule="exact"/>
    </w:pPr>
    <w:rPr>
      <w:rFonts w:ascii="Book Antiqua" w:eastAsia="Book Antiqua" w:hAnsi="Book Antiqua" w:cs="Book Antiqua"/>
      <w:sz w:val="8"/>
      <w:szCs w:val="8"/>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after="0" w:line="149" w:lineRule="exact"/>
    </w:pPr>
    <w:rPr>
      <w:rFonts w:ascii="Times New Roman" w:hAnsi="Times New Roman" w:cs="Times New Roman"/>
      <w:spacing w:val="-1"/>
      <w:sz w:val="8"/>
      <w:szCs w:val="8"/>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after="0" w:line="0" w:lineRule="atLeast"/>
    </w:pPr>
    <w:rPr>
      <w:rFonts w:ascii="Times New Roman" w:hAnsi="Times New Roman" w:cs="Times New Roman"/>
      <w:b/>
      <w:bCs/>
      <w:i/>
      <w:iCs/>
      <w:sz w:val="15"/>
      <w:szCs w:val="15"/>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after="0" w:line="230" w:lineRule="exact"/>
      <w:jc w:val="both"/>
    </w:pPr>
    <w:rPr>
      <w:rFonts w:ascii="Times New Roman" w:hAnsi="Times New Roman" w:cs="Times New Roman"/>
      <w:sz w:val="19"/>
      <w:szCs w:val="19"/>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after="0" w:line="0" w:lineRule="atLeast"/>
    </w:pPr>
    <w:rPr>
      <w:rFonts w:ascii="Bookman Old Style" w:eastAsia="Bookman Old Style" w:hAnsi="Bookman Old Style" w:cs="Bookman Old Style"/>
      <w:b/>
      <w:bCs/>
      <w:spacing w:val="-7"/>
      <w:sz w:val="12"/>
      <w:szCs w:val="12"/>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after="0" w:line="0" w:lineRule="atLeast"/>
    </w:pPr>
    <w:rPr>
      <w:rFonts w:ascii="Times New Roman" w:hAnsi="Times New Roman" w:cs="Times New Roman"/>
      <w:b/>
      <w:bCs/>
      <w:spacing w:val="-2"/>
      <w:sz w:val="14"/>
      <w:szCs w:val="14"/>
      <w:lang w:val="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ascii="Times New Roman" w:hAnsi="Times New Roman" w:cs="Times New Roman"/>
      <w:sz w:val="27"/>
      <w:szCs w:val="27"/>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ascii="Times New Roman" w:hAnsi="Times New Roman" w:cs="Times New Roman"/>
      <w:sz w:val="13"/>
      <w:szCs w:val="13"/>
      <w:lang w:val="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ascii="Times New Roman" w:hAnsi="Times New Roman" w:cs="Times New Roman"/>
      <w:b/>
      <w:bCs/>
      <w:sz w:val="27"/>
      <w:szCs w:val="27"/>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ascii="Times New Roman" w:hAnsi="Times New Roman" w:cs="Times New Roman"/>
      <w:b/>
      <w:bCs/>
      <w:sz w:val="30"/>
      <w:szCs w:val="30"/>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after="0" w:line="0" w:lineRule="atLeast"/>
    </w:pPr>
    <w:rPr>
      <w:rFonts w:ascii="Arial" w:eastAsia="Arial" w:hAnsi="Arial" w:cs="Arial"/>
      <w:b/>
      <w:bCs/>
      <w:sz w:val="8"/>
      <w:szCs w:val="8"/>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after="0" w:line="235" w:lineRule="exact"/>
    </w:pPr>
    <w:rPr>
      <w:rFonts w:ascii="Franklin Gothic Heavy" w:eastAsia="Franklin Gothic Heavy" w:hAnsi="Franklin Gothic Heavy" w:cs="Franklin Gothic Heavy"/>
      <w:sz w:val="8"/>
      <w:szCs w:val="8"/>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after="0" w:line="235" w:lineRule="exact"/>
    </w:pPr>
    <w:rPr>
      <w:rFonts w:ascii="Bookman Old Style" w:eastAsia="Bookman Old Style" w:hAnsi="Bookman Old Style" w:cs="Bookman Old Style"/>
      <w:spacing w:val="-5"/>
      <w:sz w:val="9"/>
      <w:szCs w:val="9"/>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after="0" w:line="235" w:lineRule="exact"/>
    </w:pPr>
    <w:rPr>
      <w:rFonts w:ascii="Arial" w:eastAsia="Arial" w:hAnsi="Arial" w:cs="Arial"/>
      <w:spacing w:val="-3"/>
      <w:sz w:val="9"/>
      <w:szCs w:val="9"/>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after="0" w:line="0" w:lineRule="atLeast"/>
    </w:pPr>
    <w:rPr>
      <w:rFonts w:ascii="Candara" w:eastAsia="Candara" w:hAnsi="Candara" w:cs="Candara"/>
      <w:spacing w:val="-7"/>
      <w:sz w:val="8"/>
      <w:szCs w:val="8"/>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after="0" w:line="0" w:lineRule="atLeast"/>
    </w:pPr>
    <w:rPr>
      <w:rFonts w:ascii="Arial" w:eastAsia="Arial" w:hAnsi="Arial" w:cs="Arial"/>
      <w:sz w:val="9"/>
      <w:szCs w:val="9"/>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after="0" w:line="120" w:lineRule="exact"/>
    </w:pPr>
    <w:rPr>
      <w:rFonts w:ascii="Franklin Gothic Heavy" w:eastAsia="Franklin Gothic Heavy" w:hAnsi="Franklin Gothic Heavy" w:cs="Franklin Gothic Heavy"/>
      <w:spacing w:val="-3"/>
      <w:sz w:val="8"/>
      <w:szCs w:val="8"/>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after="0" w:line="120" w:lineRule="exact"/>
      <w:jc w:val="right"/>
    </w:pPr>
    <w:rPr>
      <w:rFonts w:ascii="Arial" w:eastAsia="Arial" w:hAnsi="Arial" w:cs="Arial"/>
      <w:sz w:val="9"/>
      <w:szCs w:val="9"/>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after="0" w:line="120" w:lineRule="exact"/>
      <w:jc w:val="right"/>
    </w:pPr>
    <w:rPr>
      <w:rFonts w:ascii="Franklin Gothic Heavy" w:eastAsia="Franklin Gothic Heavy" w:hAnsi="Franklin Gothic Heavy" w:cs="Franklin Gothic Heavy"/>
      <w:spacing w:val="-10"/>
      <w:sz w:val="9"/>
      <w:szCs w:val="9"/>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after="0" w:line="120" w:lineRule="exact"/>
      <w:jc w:val="right"/>
    </w:pPr>
    <w:rPr>
      <w:rFonts w:ascii="Times New Roman" w:hAnsi="Times New Roman" w:cs="Times New Roman"/>
      <w:sz w:val="10"/>
      <w:szCs w:val="10"/>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after="0" w:line="120" w:lineRule="exact"/>
      <w:jc w:val="right"/>
    </w:pPr>
    <w:rPr>
      <w:rFonts w:ascii="Franklin Gothic Heavy" w:eastAsia="Franklin Gothic Heavy" w:hAnsi="Franklin Gothic Heavy" w:cs="Franklin Gothic Heavy"/>
      <w:sz w:val="10"/>
      <w:szCs w:val="10"/>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after="0" w:line="245" w:lineRule="exact"/>
    </w:pPr>
    <w:rPr>
      <w:rFonts w:ascii="Franklin Gothic Heavy" w:eastAsia="Franklin Gothic Heavy" w:hAnsi="Franklin Gothic Heavy" w:cs="Franklin Gothic Heavy"/>
      <w:spacing w:val="-1"/>
      <w:sz w:val="9"/>
      <w:szCs w:val="9"/>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after="0" w:line="245" w:lineRule="exact"/>
    </w:pPr>
    <w:rPr>
      <w:rFonts w:ascii="Franklin Gothic Heavy" w:eastAsia="Franklin Gothic Heavy" w:hAnsi="Franklin Gothic Heavy" w:cs="Franklin Gothic Heavy"/>
      <w:spacing w:val="2"/>
      <w:sz w:val="8"/>
      <w:szCs w:val="8"/>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ascii="Times New Roman" w:hAnsi="Times New Roman" w:cs="Times New Roman"/>
      <w:spacing w:val="-3"/>
      <w:sz w:val="10"/>
      <w:szCs w:val="10"/>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after="0" w:line="0" w:lineRule="atLeast"/>
    </w:pPr>
    <w:rPr>
      <w:rFonts w:ascii="Arial" w:eastAsia="Arial" w:hAnsi="Arial" w:cs="Arial"/>
      <w:spacing w:val="-4"/>
      <w:sz w:val="9"/>
      <w:szCs w:val="9"/>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after="0" w:line="245" w:lineRule="exact"/>
      <w:jc w:val="both"/>
    </w:pPr>
    <w:rPr>
      <w:rFonts w:ascii="Arial" w:eastAsia="Arial" w:hAnsi="Arial" w:cs="Arial"/>
      <w:spacing w:val="19"/>
      <w:sz w:val="9"/>
      <w:szCs w:val="9"/>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after="0" w:line="206" w:lineRule="exact"/>
      <w:jc w:val="both"/>
    </w:pPr>
    <w:rPr>
      <w:rFonts w:ascii="Arial" w:eastAsia="Arial" w:hAnsi="Arial" w:cs="Arial"/>
      <w:sz w:val="9"/>
      <w:szCs w:val="9"/>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after="0" w:line="0" w:lineRule="atLeast"/>
    </w:pPr>
    <w:rPr>
      <w:rFonts w:ascii="Arial" w:eastAsia="Arial" w:hAnsi="Arial" w:cs="Arial"/>
      <w:spacing w:val="-4"/>
      <w:sz w:val="8"/>
      <w:szCs w:val="8"/>
    </w:rPr>
  </w:style>
  <w:style w:type="character" w:customStyle="1" w:styleId="54">
    <w:name w:val="Подпись к таблице (5)_"/>
    <w:basedOn w:val="aa"/>
    <w:link w:val="55"/>
    <w:rPr>
      <w:rFonts w:ascii="Times New Roman" w:hAnsi="Times New Roman" w:cs="Times New Roman"/>
      <w:b/>
      <w:bCs/>
      <w:sz w:val="15"/>
      <w:szCs w:val="15"/>
      <w:shd w:val="clear" w:color="auto" w:fill="FFFFFF"/>
    </w:rPr>
  </w:style>
  <w:style w:type="paragraph" w:customStyle="1" w:styleId="55">
    <w:name w:val="Подпись к таблице (5)"/>
    <w:basedOn w:val="a9"/>
    <w:link w:val="54"/>
    <w:qFormat/>
    <w:pPr>
      <w:widowControl w:val="0"/>
      <w:shd w:val="clear" w:color="auto" w:fill="FFFFFF"/>
      <w:spacing w:after="0" w:line="0" w:lineRule="atLeast"/>
    </w:pPr>
    <w:rPr>
      <w:rFonts w:ascii="Times New Roman" w:hAnsi="Times New Roman" w:cs="Times New Roman"/>
      <w:b/>
      <w:bCs/>
      <w:sz w:val="15"/>
      <w:szCs w:val="15"/>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after="0" w:line="0" w:lineRule="atLeast"/>
    </w:pPr>
    <w:rPr>
      <w:rFonts w:ascii="Times New Roman" w:hAnsi="Times New Roman" w:cs="Times New Roman"/>
      <w:sz w:val="15"/>
      <w:szCs w:val="15"/>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line="360" w:lineRule="auto"/>
      <w:ind w:left="720" w:firstLine="709"/>
      <w:contextualSpacing/>
    </w:pPr>
    <w:rPr>
      <w:rFonts w:ascii="Times New Roman" w:eastAsia="Times New Roman" w:hAnsi="Times New Roman" w:cs="Times New Roman"/>
      <w:sz w:val="20"/>
      <w:szCs w:val="20"/>
      <w:lang w:eastAsia="ru-RU"/>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spacing w:after="0" w:line="240" w:lineRule="auto"/>
      <w:ind w:firstLine="709"/>
    </w:pPr>
    <w:rPr>
      <w:rFonts w:ascii="Tahoma" w:eastAsia="Times New Roman" w:hAnsi="Tahoma" w:cs="Times New Roman"/>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spacing w:after="0" w:line="240" w:lineRule="auto"/>
      <w:ind w:firstLine="709"/>
    </w:pPr>
    <w:rPr>
      <w:rFonts w:ascii="Tahoma" w:eastAsia="Calibri" w:hAnsi="Tahoma" w:cs="Times New Roman"/>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rFonts w:ascii="Times New Roman" w:eastAsia="Times New Roman" w:hAnsi="Times New Roman" w:cs="Times New Roman"/>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rFonts w:ascii="Times New Roman" w:eastAsia="Times New Roman" w:hAnsi="Times New Roman" w:cs="Times New Roman"/>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line="360" w:lineRule="auto"/>
      <w:ind w:left="708" w:firstLine="709"/>
    </w:pPr>
    <w:rPr>
      <w:rFonts w:ascii="Times New Roman" w:eastAsia="Times New Roman" w:hAnsi="Times New Roman" w:cs="Times New Roman"/>
      <w:sz w:val="24"/>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spacing w:after="0" w:line="240" w:lineRule="auto"/>
      <w:ind w:firstLine="709"/>
    </w:pPr>
    <w:rPr>
      <w:rFonts w:ascii="Times New Roman" w:eastAsia="Times New Roman" w:hAnsi="Times New Roman" w:cs="Times New Roman"/>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spacing w:after="0" w:line="240" w:lineRule="auto"/>
      <w:ind w:left="1134" w:hanging="1134"/>
    </w:pPr>
    <w:rPr>
      <w:rFonts w:ascii="NTHelvetica/Cyrillic" w:eastAsia="Times New Roman" w:hAnsi="NTHelvetica/Cyrillic" w:cs="Times New Roman"/>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6">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line="360" w:lineRule="auto"/>
      <w:ind w:firstLine="709"/>
    </w:pPr>
    <w:rPr>
      <w:rFonts w:ascii="Arial" w:eastAsia="Times New Roman" w:hAnsi="Arial" w:cs="Arial"/>
      <w:spacing w:val="-5"/>
      <w:sz w:val="20"/>
      <w:szCs w:val="20"/>
    </w:rPr>
  </w:style>
  <w:style w:type="character" w:customStyle="1" w:styleId="1ffff7">
    <w:name w:val="Приветствие Знак1"/>
    <w:basedOn w:val="aa"/>
    <w:semiHidden/>
  </w:style>
  <w:style w:type="paragraph" w:styleId="aff8">
    <w:name w:val="Closing"/>
    <w:basedOn w:val="a9"/>
    <w:link w:val="aff7"/>
    <w:unhideWhenUsed/>
    <w:pPr>
      <w:spacing w:after="0" w:line="240" w:lineRule="auto"/>
      <w:ind w:left="4252" w:firstLine="709"/>
    </w:pPr>
    <w:rPr>
      <w:rFonts w:ascii="Arial" w:eastAsia="Times New Roman" w:hAnsi="Arial" w:cs="Arial"/>
      <w:spacing w:val="-5"/>
      <w:sz w:val="20"/>
      <w:szCs w:val="20"/>
    </w:rPr>
  </w:style>
  <w:style w:type="character" w:customStyle="1" w:styleId="1ffff8">
    <w:name w:val="Прощание Знак1"/>
    <w:basedOn w:val="aa"/>
    <w:semiHidden/>
  </w:style>
  <w:style w:type="paragraph" w:styleId="affff1">
    <w:name w:val="E-mail Signature"/>
    <w:basedOn w:val="a9"/>
    <w:link w:val="affff0"/>
    <w:unhideWhenUsed/>
    <w:pPr>
      <w:spacing w:after="0" w:line="240" w:lineRule="auto"/>
      <w:ind w:firstLine="709"/>
    </w:pPr>
    <w:rPr>
      <w:rFonts w:ascii="Arial" w:eastAsia="Times New Roman" w:hAnsi="Arial" w:cs="Arial"/>
      <w:spacing w:val="-5"/>
      <w:sz w:val="20"/>
      <w:szCs w:val="20"/>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line="360" w:lineRule="auto"/>
      <w:ind w:firstLine="709"/>
    </w:pPr>
    <w:rPr>
      <w:rFonts w:ascii="Arial" w:eastAsia="Times New Roman" w:hAnsi="Arial" w:cs="Arial"/>
      <w:spacing w:val="-5"/>
      <w:sz w:val="20"/>
      <w:szCs w:val="20"/>
    </w:rPr>
  </w:style>
  <w:style w:type="character" w:customStyle="1" w:styleId="1ffffb">
    <w:name w:val="Дата Знак1"/>
    <w:basedOn w:val="aa"/>
    <w:semiHidden/>
  </w:style>
  <w:style w:type="paragraph" w:styleId="afffb">
    <w:name w:val="Note Heading"/>
    <w:basedOn w:val="a9"/>
    <w:next w:val="a9"/>
    <w:link w:val="afffa"/>
    <w:unhideWhenUsed/>
    <w:pPr>
      <w:spacing w:after="0" w:line="240" w:lineRule="auto"/>
      <w:ind w:firstLine="709"/>
    </w:pPr>
    <w:rPr>
      <w:rFonts w:ascii="Arial" w:eastAsia="Times New Roman" w:hAnsi="Arial" w:cs="Arial"/>
      <w:spacing w:val="-5"/>
      <w:sz w:val="20"/>
      <w:szCs w:val="20"/>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left" w:pos="1100"/>
        <w:tab w:val="right" w:leader="dot" w:pos="9921"/>
      </w:tabs>
      <w:spacing w:after="0" w:line="240" w:lineRule="auto"/>
      <w:jc w:val="both"/>
    </w:pPr>
    <w:rPr>
      <w:rFonts w:ascii="Times New Roman" w:eastAsia="Times New Roman" w:hAnsi="Times New Roman" w:cs="Times New Roman"/>
      <w:bCs/>
      <w:caps/>
      <w:sz w:val="28"/>
      <w:szCs w:val="28"/>
      <w:lang w:eastAsia="ru-RU"/>
    </w:rPr>
  </w:style>
  <w:style w:type="paragraph" w:styleId="34">
    <w:name w:val="toc 3"/>
    <w:basedOn w:val="a9"/>
    <w:next w:val="a9"/>
    <w:link w:val="33"/>
    <w:uiPriority w:val="39"/>
    <w:unhideWhenUsed/>
    <w:qFormat/>
    <w:pPr>
      <w:spacing w:after="100" w:line="360" w:lineRule="auto"/>
      <w:ind w:left="560" w:firstLine="709"/>
    </w:pPr>
    <w:rPr>
      <w:rFonts w:ascii="Times New Roman" w:eastAsia="Times New Roman" w:hAnsi="Times New Roman" w:cstheme="minorHAnsi"/>
      <w:sz w:val="20"/>
      <w:szCs w:val="20"/>
      <w:lang w:eastAsia="ru-RU"/>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7">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8">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9">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a">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c">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d">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27">
    <w:name w:val="Сетка таблицы светлая1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9">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a">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b">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1">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2">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0">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1">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Таблица-сетка 1 светлая13"/>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0"/>
      </w:numPr>
      <w:tabs>
        <w:tab w:val="clear" w:pos="1800"/>
      </w:tabs>
      <w:spacing w:line="360" w:lineRule="auto"/>
      <w:ind w:left="0" w:firstLine="709"/>
    </w:pPr>
    <w:rPr>
      <w:rFonts w:ascii="Times New Roman" w:eastAsia="Times New Roman" w:hAnsi="Times New Roman" w:cs="Times New Roman"/>
      <w:sz w:val="28"/>
      <w:lang w:eastAsia="ru-RU"/>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spacing w:after="0" w:line="240" w:lineRule="auto"/>
      <w:ind w:left="1224" w:firstLine="567"/>
      <w:jc w:val="both"/>
      <w:outlineLvl w:val="2"/>
    </w:pPr>
    <w:rPr>
      <w:rFonts w:ascii="Times New Roman" w:eastAsia="Times New Roman" w:hAnsi="Times New Roman" w:cs="Times New Roman"/>
      <w:b/>
      <w:iCs/>
      <w:sz w:val="24"/>
      <w:szCs w:val="20"/>
    </w:rPr>
  </w:style>
  <w:style w:type="paragraph" w:customStyle="1" w:styleId="3ff7">
    <w:name w:val="заг 3"/>
    <w:basedOn w:val="a9"/>
    <w:qFormat/>
    <w:pPr>
      <w:keepNext/>
      <w:spacing w:after="0" w:line="240" w:lineRule="auto"/>
      <w:jc w:val="center"/>
      <w:outlineLvl w:val="2"/>
    </w:pPr>
    <w:rPr>
      <w:rFonts w:ascii="Times New Roman" w:eastAsia="Times New Roman" w:hAnsi="Times New Roman" w:cs="Times New Roman"/>
      <w:b/>
      <w:sz w:val="24"/>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4"/>
      </w:numPr>
      <w:spacing w:line="360" w:lineRule="auto"/>
      <w:contextualSpacing/>
    </w:pPr>
    <w:rPr>
      <w:rFonts w:ascii="Times New Roman" w:eastAsia="Times New Roman" w:hAnsi="Times New Roman" w:cs="Times New Roman"/>
      <w:sz w:val="28"/>
      <w:lang w:eastAsia="ru-RU"/>
    </w:rPr>
  </w:style>
  <w:style w:type="paragraph" w:styleId="4">
    <w:name w:val="List Bullet 4"/>
    <w:basedOn w:val="a9"/>
    <w:unhideWhenUsed/>
    <w:pPr>
      <w:numPr>
        <w:numId w:val="5"/>
      </w:numPr>
      <w:spacing w:line="360" w:lineRule="auto"/>
      <w:contextualSpacing/>
    </w:pPr>
    <w:rPr>
      <w:rFonts w:ascii="Times New Roman" w:eastAsia="Times New Roman" w:hAnsi="Times New Roman" w:cs="Times New Roman"/>
      <w:sz w:val="28"/>
      <w:lang w:eastAsia="ru-RU"/>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2">
    <w:name w:val="Стиль5"/>
    <w:uiPriority w:val="9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ind w:left="220"/>
    </w:pPr>
  </w:style>
  <w:style w:type="numbering" w:customStyle="1" w:styleId="5420">
    <w:name w:val="Стиль542"/>
    <w:uiPriority w:val="99"/>
  </w:style>
  <w:style w:type="paragraph" w:customStyle="1" w:styleId="affffffffffffe">
    <w:name w:val="ЗЕЛЕНЫЙ ТЕКСТ"/>
    <w:basedOn w:val="a9"/>
    <w:link w:val="afffffffffffff"/>
    <w:qFormat/>
    <w:pPr>
      <w:spacing w:after="0" w:line="360" w:lineRule="auto"/>
      <w:ind w:firstLine="709"/>
      <w:jc w:val="both"/>
    </w:pPr>
    <w:rPr>
      <w:rFonts w:ascii="Times New Roman" w:eastAsia="Times New Roman" w:hAnsi="Times New Roman" w:cs="Arial"/>
      <w:sz w:val="24"/>
      <w:szCs w:val="24"/>
      <w:lang w:eastAsia="ru-RU"/>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eastAsiaTheme="minorEastAsia"/>
      <w:lang w:eastAsia="ru-RU"/>
    </w:rPr>
  </w:style>
  <w:style w:type="paragraph" w:styleId="5f3">
    <w:name w:val="toc 5"/>
    <w:basedOn w:val="a9"/>
    <w:next w:val="a9"/>
    <w:uiPriority w:val="39"/>
    <w:unhideWhenUsed/>
    <w:pPr>
      <w:spacing w:after="100" w:line="259" w:lineRule="auto"/>
      <w:ind w:left="880"/>
    </w:pPr>
    <w:rPr>
      <w:rFonts w:eastAsiaTheme="minorEastAsia"/>
      <w:lang w:eastAsia="ru-RU"/>
    </w:rPr>
  </w:style>
  <w:style w:type="paragraph" w:styleId="6f">
    <w:name w:val="toc 6"/>
    <w:basedOn w:val="a9"/>
    <w:next w:val="a9"/>
    <w:uiPriority w:val="39"/>
    <w:unhideWhenUsed/>
    <w:pPr>
      <w:spacing w:after="100" w:line="259" w:lineRule="auto"/>
      <w:ind w:left="1100"/>
    </w:pPr>
    <w:rPr>
      <w:rFonts w:eastAsiaTheme="minorEastAsia"/>
      <w:lang w:eastAsia="ru-RU"/>
    </w:rPr>
  </w:style>
  <w:style w:type="paragraph" w:styleId="7e">
    <w:name w:val="toc 7"/>
    <w:basedOn w:val="a9"/>
    <w:next w:val="a9"/>
    <w:uiPriority w:val="39"/>
    <w:unhideWhenUsed/>
    <w:pPr>
      <w:spacing w:after="100" w:line="259" w:lineRule="auto"/>
      <w:ind w:left="1320"/>
    </w:pPr>
    <w:rPr>
      <w:rFonts w:eastAsiaTheme="minorEastAsia"/>
      <w:lang w:eastAsia="ru-RU"/>
    </w:rPr>
  </w:style>
  <w:style w:type="paragraph" w:styleId="89">
    <w:name w:val="toc 8"/>
    <w:basedOn w:val="a9"/>
    <w:next w:val="a9"/>
    <w:uiPriority w:val="39"/>
    <w:unhideWhenUsed/>
    <w:pPr>
      <w:spacing w:after="100" w:line="259" w:lineRule="auto"/>
      <w:ind w:left="1540"/>
    </w:pPr>
    <w:rPr>
      <w:rFonts w:eastAsiaTheme="minorEastAsia"/>
      <w:lang w:eastAsia="ru-RU"/>
    </w:rPr>
  </w:style>
  <w:style w:type="paragraph" w:styleId="9b">
    <w:name w:val="toc 9"/>
    <w:basedOn w:val="a9"/>
    <w:next w:val="a9"/>
    <w:uiPriority w:val="39"/>
    <w:unhideWhenUsed/>
    <w:pPr>
      <w:spacing w:after="100" w:line="259" w:lineRule="auto"/>
      <w:ind w:left="1760"/>
    </w:pPr>
    <w:rPr>
      <w:rFonts w:eastAsiaTheme="minorEastAsia"/>
      <w:lang w:eastAsia="ru-RU"/>
    </w:rPr>
  </w:style>
  <w:style w:type="paragraph" w:styleId="afffffffffffff0">
    <w:name w:val="caption"/>
    <w:basedOn w:val="a9"/>
    <w:next w:val="a9"/>
    <w:uiPriority w:val="35"/>
    <w:unhideWhenUsed/>
    <w:qFormat/>
    <w:pPr>
      <w:spacing w:before="120" w:after="120" w:line="360" w:lineRule="auto"/>
      <w:ind w:firstLine="720"/>
      <w:jc w:val="both"/>
    </w:pPr>
    <w:rPr>
      <w:rFonts w:ascii="Times New Roman" w:hAnsi="Times New Roman" w:cs="Times New Roman"/>
      <w:b/>
      <w:bCs/>
      <w:sz w:val="28"/>
    </w:rPr>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ascii="Times New Roman" w:eastAsia="Calibri" w:hAnsi="Times New Roman" w:cs="Times New Roman"/>
      <w:b/>
      <w:sz w:val="26"/>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paragraph" w:customStyle="1" w:styleId="31d">
    <w:name w:val="Оглавление 31"/>
    <w:basedOn w:val="a9"/>
    <w:next w:val="a9"/>
    <w:uiPriority w:val="39"/>
    <w:unhideWhenUsed/>
    <w:qFormat/>
    <w:pPr>
      <w:spacing w:after="100"/>
      <w:ind w:left="440"/>
    </w:pPr>
    <w:rPr>
      <w:rFonts w:ascii="Calibri" w:eastAsia="Times New Roman" w:hAnsi="Calibri" w:cs="Times New Roman"/>
      <w:lang w:eastAsia="ru-RU"/>
    </w:rPr>
  </w:style>
  <w:style w:type="paragraph" w:customStyle="1" w:styleId="416">
    <w:name w:val="Оглавление 41"/>
    <w:basedOn w:val="a9"/>
    <w:next w:val="a9"/>
    <w:uiPriority w:val="39"/>
    <w:unhideWhenUsed/>
    <w:qFormat/>
    <w:pPr>
      <w:spacing w:after="100"/>
      <w:ind w:left="660"/>
    </w:pPr>
    <w:rPr>
      <w:rFonts w:ascii="Calibri" w:eastAsia="Times New Roman" w:hAnsi="Calibri" w:cs="Times New Roman"/>
      <w:lang w:eastAsia="ru-RU"/>
    </w:rPr>
  </w:style>
  <w:style w:type="paragraph" w:customStyle="1" w:styleId="516">
    <w:name w:val="Оглавление 51"/>
    <w:basedOn w:val="a9"/>
    <w:next w:val="a9"/>
    <w:uiPriority w:val="39"/>
    <w:unhideWhenUsed/>
    <w:qFormat/>
    <w:pPr>
      <w:spacing w:after="100"/>
      <w:ind w:left="880"/>
    </w:pPr>
    <w:rPr>
      <w:rFonts w:ascii="Calibri" w:eastAsia="Times New Roman" w:hAnsi="Calibri" w:cs="Times New Roman"/>
      <w:lang w:eastAsia="ru-RU"/>
    </w:rPr>
  </w:style>
  <w:style w:type="paragraph" w:customStyle="1" w:styleId="612">
    <w:name w:val="Оглавление 61"/>
    <w:basedOn w:val="a9"/>
    <w:next w:val="a9"/>
    <w:uiPriority w:val="39"/>
    <w:unhideWhenUsed/>
    <w:qFormat/>
    <w:pPr>
      <w:spacing w:after="100"/>
      <w:ind w:left="1100"/>
    </w:pPr>
    <w:rPr>
      <w:rFonts w:ascii="Calibri" w:eastAsia="Times New Roman" w:hAnsi="Calibri" w:cs="Times New Roman"/>
      <w:lang w:eastAsia="ru-RU"/>
    </w:rPr>
  </w:style>
  <w:style w:type="paragraph" w:customStyle="1" w:styleId="714">
    <w:name w:val="Оглавление 71"/>
    <w:basedOn w:val="a9"/>
    <w:next w:val="a9"/>
    <w:uiPriority w:val="39"/>
    <w:unhideWhenUsed/>
    <w:pPr>
      <w:spacing w:after="100"/>
      <w:ind w:left="1320"/>
    </w:pPr>
    <w:rPr>
      <w:rFonts w:ascii="Calibri" w:eastAsia="Times New Roman" w:hAnsi="Calibri" w:cs="Times New Roman"/>
      <w:lang w:eastAsia="ru-RU"/>
    </w:rPr>
  </w:style>
  <w:style w:type="paragraph" w:customStyle="1" w:styleId="813">
    <w:name w:val="Оглавление 81"/>
    <w:basedOn w:val="a9"/>
    <w:next w:val="a9"/>
    <w:uiPriority w:val="39"/>
    <w:unhideWhenUsed/>
    <w:pPr>
      <w:spacing w:after="100"/>
      <w:ind w:left="1540"/>
    </w:pPr>
    <w:rPr>
      <w:rFonts w:ascii="Calibri" w:eastAsia="Times New Roman" w:hAnsi="Calibri" w:cs="Times New Roman"/>
      <w:lang w:eastAsia="ru-RU"/>
    </w:rPr>
  </w:style>
  <w:style w:type="paragraph" w:customStyle="1" w:styleId="1ffffff">
    <w:name w:val="Знак Знак Знак Знак Знак Знак Знак Знак1"/>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0">
    <w:name w:val="Знак Знак Знак Знак Знак Знак Знак Знак1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4">
    <w:name w:val="Обычный + по центру"/>
    <w:basedOn w:val="a9"/>
    <w:pPr>
      <w:spacing w:after="0" w:line="240" w:lineRule="auto"/>
      <w:jc w:val="center"/>
    </w:pPr>
    <w:rPr>
      <w:rFonts w:ascii="Times New Roman" w:eastAsia="Times New Roman" w:hAnsi="Times New Roman" w:cs="Times New Roman"/>
      <w:sz w:val="24"/>
      <w:szCs w:val="24"/>
      <w:lang w:eastAsia="ru-RU"/>
    </w:rPr>
  </w:style>
  <w:style w:type="character" w:customStyle="1" w:styleId="rvts31451">
    <w:name w:val="rvts31451"/>
  </w:style>
  <w:style w:type="paragraph" w:customStyle="1" w:styleId="heading">
    <w:name w:val="heading"/>
    <w:basedOn w:val="a9"/>
    <w:pPr>
      <w:spacing w:before="100" w:beforeAutospacing="1" w:after="100" w:afterAutospacing="1" w:line="240" w:lineRule="auto"/>
    </w:pPr>
    <w:rPr>
      <w:rFonts w:ascii="Verdana" w:eastAsia="Times New Roman" w:hAnsi="Verdana" w:cs="Times New Roman"/>
      <w:b/>
      <w:bCs/>
      <w:color w:val="5385C4"/>
      <w:sz w:val="21"/>
      <w:szCs w:val="21"/>
      <w:lang w:eastAsia="ru-RU"/>
    </w:rPr>
  </w:style>
  <w:style w:type="paragraph" w:customStyle="1" w:styleId="dh1">
    <w:name w:val="dh1"/>
    <w:basedOn w:val="a9"/>
    <w:pPr>
      <w:spacing w:before="100" w:beforeAutospacing="1" w:after="100" w:afterAutospacing="1" w:line="240" w:lineRule="auto"/>
    </w:pPr>
    <w:rPr>
      <w:rFonts w:ascii="Verdana" w:eastAsia="Times New Roman" w:hAnsi="Verdana" w:cs="Times New Roman"/>
      <w:b/>
      <w:bCs/>
      <w:color w:val="25416B"/>
      <w:sz w:val="18"/>
      <w:szCs w:val="18"/>
      <w:lang w:eastAsia="ru-RU"/>
    </w:rPr>
  </w:style>
  <w:style w:type="paragraph" w:customStyle="1" w:styleId="style12">
    <w:name w:val="style12"/>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takt1">
    <w:name w:val="kontakt1"/>
    <w:rPr>
      <w:rFonts w:ascii="Verdana" w:hAnsi="Verdana" w:hint="default"/>
      <w:b w:val="0"/>
      <w:bCs w:val="0"/>
      <w:strike w:val="0"/>
      <w:color w:val="25416B"/>
      <w:sz w:val="17"/>
      <w:szCs w:val="17"/>
      <w:u w:val="none"/>
    </w:rPr>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1">
    <w:name w:val="xl21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2">
    <w:name w:val="xl212"/>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3">
    <w:name w:val="xl213"/>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4">
    <w:name w:val="xl214"/>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5">
    <w:name w:val="xl215"/>
    <w:basedOn w:val="a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6">
    <w:name w:val="xl21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7">
    <w:name w:val="xl217"/>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8">
    <w:name w:val="xl218"/>
    <w:basedOn w:val="a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4">
    <w:name w:val="xl224"/>
    <w:basedOn w:val="a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5">
    <w:name w:val="xl225"/>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6">
    <w:name w:val="xl2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9">
    <w:name w:val="xl229"/>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2">
    <w:name w:val="xl23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4">
    <w:name w:val="xl234"/>
    <w:basedOn w:val="a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8">
    <w:name w:val="xl238"/>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0">
    <w:name w:val="xl240"/>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
    <w:name w:val="Знак Знак Знак2"/>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nt1">
    <w:name w:val="font1"/>
    <w:basedOn w:val="a9"/>
    <w:pPr>
      <w:spacing w:before="100" w:beforeAutospacing="1" w:after="100" w:afterAutospacing="1" w:line="240" w:lineRule="auto"/>
    </w:pPr>
    <w:rPr>
      <w:rFonts w:ascii="Arial" w:eastAsia="Times New Roman" w:hAnsi="Arial" w:cs="Arial"/>
      <w:sz w:val="20"/>
      <w:szCs w:val="20"/>
      <w:lang w:eastAsia="ru-RU"/>
    </w:rPr>
  </w:style>
  <w:style w:type="paragraph" w:customStyle="1" w:styleId="235">
    <w:name w:val="Основной текст 23"/>
    <w:basedOn w:val="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Список маркированный 1"/>
    <w:basedOn w:val="a9"/>
    <w:link w:val="1ffffff1"/>
    <w:qFormat/>
    <w:pPr>
      <w:numPr>
        <w:numId w:val="24"/>
      </w:numPr>
      <w:spacing w:after="0" w:line="360" w:lineRule="auto"/>
      <w:jc w:val="both"/>
    </w:pPr>
    <w:rPr>
      <w:rFonts w:ascii="Times New Roman" w:eastAsia="Times New Roman" w:hAnsi="Times New Roman" w:cs="Times New Roman"/>
      <w:sz w:val="24"/>
      <w:szCs w:val="24"/>
      <w:lang w:eastAsia="ru-RU"/>
    </w:rPr>
  </w:style>
  <w:style w:type="character" w:customStyle="1" w:styleId="1ffffff1">
    <w:name w:val="Список маркированный 1 Знак"/>
    <w:link w:val="1"/>
    <w:rPr>
      <w:rFonts w:ascii="Times New Roman" w:eastAsia="Times New Roman" w:hAnsi="Times New Roman" w:cs="Times New Roman"/>
      <w:sz w:val="24"/>
      <w:szCs w:val="24"/>
      <w:lang w:eastAsia="ru-RU"/>
    </w:rPr>
  </w:style>
  <w:style w:type="paragraph" w:customStyle="1" w:styleId="afffffffffffff7">
    <w:name w:val="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8">
    <w:name w:val="Обычный + По правому краю"/>
    <w:basedOn w:val="a9"/>
    <w:pPr>
      <w:tabs>
        <w:tab w:val="left" w:pos="1920"/>
        <w:tab w:val="left" w:pos="12264"/>
      </w:tabs>
      <w:spacing w:after="0" w:line="240" w:lineRule="auto"/>
      <w:jc w:val="right"/>
    </w:pPr>
    <w:rPr>
      <w:rFonts w:ascii="Times New Roman" w:eastAsia="Times New Roman" w:hAnsi="Times New Roman" w:cs="Times New Roman"/>
      <w:sz w:val="24"/>
      <w:szCs w:val="24"/>
      <w:lang w:eastAsia="ru-RU"/>
    </w:rPr>
  </w:style>
  <w:style w:type="paragraph" w:customStyle="1" w:styleId="1ffffff2">
    <w:name w:val="Знак Знак Знак Знак Знак Знак Знак Знак1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9">
    <w:name w:val="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ffffff3">
    <w:name w:val="Список маркированный 1 Знак Знак"/>
    <w:rPr>
      <w:sz w:val="24"/>
      <w:szCs w:val="24"/>
    </w:rPr>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paragraph" w:styleId="2fff0">
    <w:name w:val="List 2"/>
    <w:basedOn w:val="a9"/>
    <w:link w:val="2fff1"/>
    <w:unhideWhenUsed/>
    <w:pPr>
      <w:spacing w:after="0" w:line="240" w:lineRule="auto"/>
      <w:ind w:left="566" w:hanging="283"/>
    </w:pPr>
    <w:rPr>
      <w:rFonts w:ascii="Times New Roman" w:eastAsia="Times New Roman" w:hAnsi="Times New Roman" w:cs="Times New Roman"/>
      <w:sz w:val="20"/>
      <w:szCs w:val="20"/>
      <w:lang w:eastAsia="ru-RU"/>
    </w:rPr>
  </w:style>
  <w:style w:type="paragraph" w:styleId="2fff2">
    <w:name w:val="List Bullet 2"/>
    <w:basedOn w:val="a9"/>
    <w:pPr>
      <w:tabs>
        <w:tab w:val="left" w:pos="643"/>
      </w:tabs>
      <w:spacing w:after="0" w:line="240" w:lineRule="auto"/>
      <w:ind w:left="643" w:hanging="360"/>
    </w:pPr>
    <w:rPr>
      <w:rFonts w:ascii="Times New Roman" w:eastAsia="Times New Roman" w:hAnsi="Times New Roman" w:cs="Times New Roman"/>
      <w:sz w:val="24"/>
      <w:szCs w:val="20"/>
      <w:lang w:eastAsia="ru-RU"/>
    </w:rPr>
  </w:style>
  <w:style w:type="numbering" w:customStyle="1" w:styleId="2fff3">
    <w:name w:val="Стиль2"/>
  </w:style>
  <w:style w:type="paragraph" w:styleId="2fff4">
    <w:name w:val="List Continue 2"/>
    <w:basedOn w:val="a9"/>
    <w:pPr>
      <w:spacing w:after="120" w:line="240" w:lineRule="auto"/>
      <w:ind w:left="566"/>
    </w:pPr>
    <w:rPr>
      <w:rFonts w:ascii="Times New Roman" w:eastAsia="Times New Roman" w:hAnsi="Times New Roman" w:cs="Times New Roman"/>
      <w:sz w:val="24"/>
      <w:szCs w:val="20"/>
      <w:lang w:eastAsia="ru-RU"/>
    </w:rPr>
  </w:style>
  <w:style w:type="paragraph" w:styleId="2fff5">
    <w:name w:val="index 2"/>
    <w:basedOn w:val="a9"/>
    <w:next w:val="a9"/>
    <w:pPr>
      <w:widowControl w:val="0"/>
      <w:spacing w:after="0" w:line="240" w:lineRule="auto"/>
      <w:ind w:left="400" w:hanging="200"/>
    </w:pPr>
    <w:rPr>
      <w:rFonts w:ascii="Times New Roman" w:eastAsia="Times New Roman" w:hAnsi="Times New Roman" w:cs="Times New Roman"/>
      <w:sz w:val="20"/>
      <w:szCs w:val="20"/>
      <w:lang w:eastAsia="ru-RU"/>
    </w:rPr>
  </w:style>
  <w:style w:type="paragraph" w:styleId="3ff8">
    <w:name w:val="List 3"/>
    <w:basedOn w:val="a9"/>
    <w:pPr>
      <w:spacing w:after="0" w:line="240" w:lineRule="auto"/>
      <w:ind w:left="849" w:hanging="283"/>
    </w:pPr>
    <w:rPr>
      <w:rFonts w:ascii="Times New Roman" w:eastAsia="Times New Roman" w:hAnsi="Times New Roman" w:cs="Times New Roman"/>
      <w:sz w:val="24"/>
      <w:szCs w:val="20"/>
      <w:lang w:eastAsia="ru-RU"/>
    </w:rPr>
  </w:style>
  <w:style w:type="paragraph" w:styleId="afffffffffffffa">
    <w:name w:val="Block Text"/>
    <w:basedOn w:val="a9"/>
    <w:pPr>
      <w:widowControl w:val="0"/>
      <w:shd w:val="clear" w:color="auto" w:fill="FFFFFF"/>
      <w:spacing w:after="0" w:line="240" w:lineRule="auto"/>
      <w:ind w:left="14" w:right="36" w:firstLine="695"/>
      <w:jc w:val="both"/>
    </w:pPr>
    <w:rPr>
      <w:rFonts w:ascii="Times New Roman" w:eastAsia="Times New Roman" w:hAnsi="Times New Roman" w:cs="Times New Roman"/>
      <w:color w:val="000000"/>
      <w:spacing w:val="-1"/>
      <w:sz w:val="24"/>
      <w:szCs w:val="20"/>
      <w:lang w:eastAsia="ru-RU"/>
    </w:rPr>
  </w:style>
  <w:style w:type="paragraph" w:styleId="4f9">
    <w:name w:val="List 4"/>
    <w:basedOn w:val="a9"/>
    <w:pPr>
      <w:tabs>
        <w:tab w:val="num" w:pos="360"/>
      </w:tabs>
      <w:spacing w:after="0" w:line="240" w:lineRule="auto"/>
      <w:ind w:left="1132" w:hanging="283"/>
    </w:pPr>
    <w:rPr>
      <w:rFonts w:ascii="Times New Roman" w:eastAsia="Times New Roman" w:hAnsi="Times New Roman" w:cs="Times New Roman"/>
      <w:sz w:val="24"/>
      <w:szCs w:val="20"/>
      <w:lang w:eastAsia="ru-RU"/>
    </w:rPr>
  </w:style>
  <w:style w:type="paragraph" w:styleId="3ff9">
    <w:name w:val="List Continue 3"/>
    <w:basedOn w:val="a9"/>
    <w:pPr>
      <w:spacing w:after="120" w:line="240" w:lineRule="auto"/>
      <w:ind w:left="849"/>
    </w:pPr>
    <w:rPr>
      <w:rFonts w:ascii="Times New Roman" w:eastAsia="Times New Roman" w:hAnsi="Times New Roman" w:cs="Times New Roman"/>
      <w:sz w:val="24"/>
      <w:szCs w:val="20"/>
      <w:lang w:eastAsia="ru-RU"/>
    </w:rPr>
  </w:style>
  <w:style w:type="numbering" w:customStyle="1" w:styleId="3ffa">
    <w:name w:val="Стиль3"/>
  </w:style>
  <w:style w:type="numbering" w:styleId="afffffffffffffb">
    <w:name w:val="Outline List 3"/>
    <w:basedOn w:val="ac"/>
  </w:style>
  <w:style w:type="numbering" w:customStyle="1" w:styleId="148">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2c">
    <w:name w:val="Упомянуть12"/>
    <w:uiPriority w:val="99"/>
    <w:semiHidden/>
    <w:unhideWhenUsed/>
    <w:rPr>
      <w:color w:val="2B579A"/>
      <w:shd w:val="clear" w:color="auto" w:fill="E6E6E6"/>
    </w:rPr>
  </w:style>
  <w:style w:type="character" w:customStyle="1" w:styleId="12d">
    <w:name w:val="Неразрешенное упоминание12"/>
    <w:uiPriority w:val="99"/>
    <w:semiHidden/>
    <w:unhideWhenUsed/>
    <w:rPr>
      <w:color w:val="808080"/>
      <w:shd w:val="clear" w:color="auto" w:fill="E6E6E6"/>
    </w:rPr>
  </w:style>
  <w:style w:type="paragraph" w:styleId="afffffffffffffd">
    <w:name w:val="table of figures"/>
    <w:basedOn w:val="a9"/>
    <w:next w:val="a9"/>
    <w:uiPriority w:val="99"/>
    <w:unhideWhenUsed/>
    <w:pPr>
      <w:ind w:firstLine="709"/>
      <w:jc w:val="both"/>
    </w:pPr>
    <w:rPr>
      <w:rFonts w:ascii="Times New Roman" w:eastAsia="Times New Roman" w:hAnsi="Times New Roman" w:cs="Times New Roman"/>
      <w:sz w:val="26"/>
      <w:lang w:eastAsia="ru-RU"/>
    </w:rPr>
  </w:style>
  <w:style w:type="numbering" w:customStyle="1" w:styleId="328">
    <w:name w:val="Стиль32"/>
  </w:style>
  <w:style w:type="numbering" w:customStyle="1" w:styleId="425">
    <w:name w:val="Стиль42"/>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2310">
    <w:name w:val="Стиль231"/>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4">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5">
    <w:name w:val="List Bullet 5"/>
    <w:basedOn w:val="a9"/>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4fa">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6">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6">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b">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b">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7">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7">
    <w:name w:val="envelope return"/>
    <w:basedOn w:val="a9"/>
    <w:pPr>
      <w:spacing w:after="0" w:line="360" w:lineRule="auto"/>
      <w:ind w:left="1080" w:firstLine="709"/>
      <w:jc w:val="both"/>
    </w:pPr>
    <w:rPr>
      <w:rFonts w:ascii="Arial" w:eastAsia="Times New Roman" w:hAnsi="Arial" w:cs="Arial"/>
      <w:spacing w:val="-5"/>
      <w:sz w:val="20"/>
      <w:szCs w:val="20"/>
    </w:rPr>
  </w:style>
  <w:style w:type="paragraph" w:styleId="afffffffffffffe">
    <w:name w:val="envelope address"/>
    <w:basedOn w:val="a9"/>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paragraph" w:customStyle="1" w:styleId="affffffffffffff">
    <w:name w:val="Обычный кат"/>
    <w:basedOn w:val="a9"/>
    <w:qFormat/>
    <w:pPr>
      <w:spacing w:after="0" w:line="240" w:lineRule="auto"/>
      <w:ind w:firstLine="851"/>
      <w:jc w:val="both"/>
    </w:pPr>
    <w:rPr>
      <w:rFonts w:ascii="Times New Roman" w:eastAsia="Calibri" w:hAnsi="Times New Roman" w:cs="Times New Roman"/>
      <w:sz w:val="24"/>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0">
    <w:name w:val="Обычн"/>
    <w:basedOn w:val="a9"/>
    <w:link w:val="affffffffffffff1"/>
    <w:qFormat/>
    <w:pPr>
      <w:spacing w:after="0" w:line="240" w:lineRule="auto"/>
      <w:ind w:firstLine="709"/>
      <w:jc w:val="both"/>
    </w:pPr>
    <w:rPr>
      <w:rFonts w:ascii="Times New Roman" w:eastAsia="Times New Roman" w:hAnsi="Times New Roman" w:cs="Times New Roman"/>
      <w:sz w:val="24"/>
      <w:szCs w:val="36"/>
      <w:lang w:eastAsia="ru-RU"/>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numbering" w:customStyle="1" w:styleId="1111110">
    <w:name w:val="1 / 1.1 / 1.1.10"/>
    <w:basedOn w:val="ac"/>
    <w:next w:val="111111"/>
    <w:semiHidden/>
    <w:unhideWhenUsed/>
  </w:style>
  <w:style w:type="character" w:customStyle="1" w:styleId="affffffffffffff2">
    <w:name w:val="Название ТАБЛИЦА Знак"/>
    <w:basedOn w:val="aa"/>
    <w:link w:val="affffffffffffff3"/>
    <w:rPr>
      <w:rFonts w:ascii="Times New Roman" w:hAnsi="Times New Roman" w:cs="Arial"/>
      <w:bCs/>
      <w:sz w:val="24"/>
      <w:szCs w:val="18"/>
    </w:rPr>
  </w:style>
  <w:style w:type="paragraph" w:customStyle="1" w:styleId="affffffffffffff3">
    <w:name w:val="Название ТАБЛИЦА"/>
    <w:basedOn w:val="afffffffffffff0"/>
    <w:link w:val="affffffffffffff2"/>
    <w:qFormat/>
    <w:pPr>
      <w:widowControl w:val="0"/>
      <w:spacing w:after="0" w:line="240" w:lineRule="auto"/>
      <w:ind w:firstLine="709"/>
    </w:pPr>
    <w:rPr>
      <w:rFonts w:cs="Arial"/>
      <w:b w:val="0"/>
      <w:sz w:val="24"/>
      <w:szCs w:val="18"/>
    </w:r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character" w:customStyle="1" w:styleId="11f8">
    <w:name w:val="Упомянуть11"/>
    <w:uiPriority w:val="99"/>
    <w:semiHidden/>
    <w:unhideWhenUsed/>
    <w:rPr>
      <w:color w:val="2B579A"/>
      <w:shd w:val="clear" w:color="auto" w:fill="E6E6E6"/>
    </w:rPr>
  </w:style>
  <w:style w:type="character" w:customStyle="1" w:styleId="11f9">
    <w:name w:val="Неразрешенное упоминание11"/>
    <w:uiPriority w:val="99"/>
    <w:semiHidden/>
    <w:unhideWhenUsed/>
    <w:rPr>
      <w:color w:val="808080"/>
      <w:shd w:val="clear" w:color="auto" w:fill="E6E6E6"/>
    </w:rPr>
  </w:style>
  <w:style w:type="paragraph" w:customStyle="1" w:styleId="affffffffffffff4">
    <w:name w:val="Глава"/>
    <w:basedOn w:val="10"/>
    <w:next w:val="affffffffffffff0"/>
    <w:link w:val="affffffffffffff5"/>
    <w:qFormat/>
    <w:pPr>
      <w:keepNext/>
      <w:numPr>
        <w:numId w:val="0"/>
      </w:numPr>
      <w:spacing w:before="0" w:after="120" w:line="240" w:lineRule="auto"/>
      <w:ind w:firstLine="709"/>
    </w:pPr>
    <w:rPr>
      <w:bCs/>
      <w:szCs w:val="36"/>
    </w:rPr>
  </w:style>
  <w:style w:type="character" w:customStyle="1" w:styleId="affffffffffffff5">
    <w:name w:val="Глава Знак"/>
    <w:basedOn w:val="aa"/>
    <w:link w:val="affffffffffffff4"/>
    <w:rPr>
      <w:rFonts w:ascii="Times New Roman" w:eastAsiaTheme="majorEastAsia" w:hAnsi="Times New Roman" w:cstheme="majorBidi"/>
      <w:bCs/>
      <w:sz w:val="28"/>
      <w:szCs w:val="36"/>
      <w:lang w:eastAsia="ru-RU"/>
    </w:rPr>
  </w:style>
  <w:style w:type="paragraph" w:customStyle="1" w:styleId="affffffffffffff6">
    <w:name w:val="Пункт"/>
    <w:basedOn w:val="affffffffffffff4"/>
    <w:link w:val="affffffffffffff7"/>
    <w:qFormat/>
    <w:rPr>
      <w:sz w:val="32"/>
      <w:szCs w:val="32"/>
    </w:rPr>
  </w:style>
  <w:style w:type="character" w:customStyle="1" w:styleId="affffffffffffff7">
    <w:name w:val="Пункт Знак"/>
    <w:basedOn w:val="aa"/>
    <w:link w:val="affffffffffffff6"/>
    <w:rPr>
      <w:rFonts w:ascii="Times New Roman" w:eastAsiaTheme="majorEastAsia" w:hAnsi="Times New Roman" w:cstheme="majorBidi"/>
      <w:bCs/>
      <w:sz w:val="32"/>
      <w:szCs w:val="32"/>
      <w:lang w:eastAsia="ru-RU"/>
    </w:rPr>
  </w:style>
  <w:style w:type="paragraph" w:customStyle="1" w:styleId="affffffffffffff8">
    <w:name w:val="Подпункт"/>
    <w:basedOn w:val="affff9"/>
    <w:link w:val="affffffffffffff9"/>
    <w:qFormat/>
    <w:pPr>
      <w:spacing w:after="0" w:line="240" w:lineRule="auto"/>
      <w:ind w:left="0"/>
      <w:jc w:val="both"/>
    </w:pPr>
    <w:rPr>
      <w:b/>
      <w:sz w:val="28"/>
      <w:szCs w:val="36"/>
    </w:rPr>
  </w:style>
  <w:style w:type="character" w:customStyle="1" w:styleId="affffffffffffff9">
    <w:name w:val="Подпункт Знак"/>
    <w:basedOn w:val="affffffffffffff7"/>
    <w:link w:val="affffffffffffff8"/>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1">
    <w:name w:val="s_1"/>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fffffffffa">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4">
    <w:name w:val="Светлый список1"/>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8">
    <w:name w:val="Заг.2"/>
    <w:basedOn w:val="30"/>
    <w:next w:val="affffffffffffff0"/>
    <w:link w:val="2fff9"/>
    <w:qFormat/>
    <w:pPr>
      <w:keepLines w:val="0"/>
      <w:spacing w:before="120" w:after="120" w:line="240" w:lineRule="auto"/>
      <w:ind w:firstLine="709"/>
    </w:pPr>
    <w:rPr>
      <w:rFonts w:eastAsia="Times New Roman" w:cs="Times New Roman"/>
      <w:bCs/>
    </w:rPr>
  </w:style>
  <w:style w:type="character" w:customStyle="1" w:styleId="2fff9">
    <w:name w:val="Заг.2 Знак"/>
    <w:basedOn w:val="aa"/>
    <w:link w:val="2fff8"/>
    <w:rPr>
      <w:rFonts w:ascii="Times New Roman" w:eastAsia="Times New Roman" w:hAnsi="Times New Roman" w:cs="Times New Roman"/>
      <w:bCs/>
      <w:sz w:val="28"/>
      <w:szCs w:val="24"/>
      <w:lang w:eastAsia="ru-RU"/>
    </w:rPr>
  </w:style>
  <w:style w:type="paragraph" w:customStyle="1" w:styleId="1ffffff5">
    <w:name w:val="Заг.1"/>
    <w:basedOn w:val="affffffffffffff6"/>
    <w:next w:val="affffffffffffff0"/>
    <w:link w:val="1ffffff6"/>
    <w:qFormat/>
    <w:pPr>
      <w:tabs>
        <w:tab w:val="left" w:pos="709"/>
      </w:tabs>
    </w:pPr>
    <w:rPr>
      <w:bCs w:val="0"/>
      <w:sz w:val="28"/>
      <w:szCs w:val="27"/>
    </w:rPr>
  </w:style>
  <w:style w:type="character" w:customStyle="1" w:styleId="1ffffff6">
    <w:name w:val="Заг.1 Знак"/>
    <w:link w:val="1ffffff5"/>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6"/>
      </w:numPr>
      <w:spacing w:after="0" w:line="319" w:lineRule="auto"/>
      <w:ind w:left="1080"/>
      <w:jc w:val="both"/>
    </w:pPr>
    <w:rPr>
      <w:rFonts w:ascii="Times New Roman" w:eastAsia="Times New Roman" w:hAnsi="Times New Roman" w:cs="Times New Roman"/>
      <w:sz w:val="24"/>
      <w:szCs w:val="28"/>
      <w:lang w:eastAsia="ru-RU"/>
    </w:rPr>
  </w:style>
  <w:style w:type="paragraph" w:customStyle="1" w:styleId="Style6">
    <w:name w:val="Style6"/>
    <w:basedOn w:val="a9"/>
    <w:pPr>
      <w:widowControl w:val="0"/>
      <w:spacing w:after="0" w:line="413" w:lineRule="exact"/>
      <w:jc w:val="both"/>
    </w:pPr>
    <w:rPr>
      <w:rFonts w:ascii="Times New Roman" w:eastAsia="Times New Roman" w:hAnsi="Times New Roman" w:cs="Times New Roman"/>
      <w:sz w:val="24"/>
      <w:szCs w:val="24"/>
      <w:lang w:eastAsia="ru-RU"/>
    </w:rPr>
  </w:style>
  <w:style w:type="paragraph" w:customStyle="1" w:styleId="Style7">
    <w:name w:val="Style7"/>
    <w:basedOn w:val="a9"/>
    <w:pPr>
      <w:widowControl w:val="0"/>
      <w:spacing w:after="0" w:line="413" w:lineRule="exact"/>
      <w:ind w:firstLine="696"/>
    </w:pPr>
    <w:rPr>
      <w:rFonts w:ascii="Times New Roman" w:eastAsia="Times New Roman" w:hAnsi="Times New Roman" w:cs="Times New Roman"/>
      <w:sz w:val="24"/>
      <w:szCs w:val="24"/>
      <w:lang w:eastAsia="ru-RU"/>
    </w:rPr>
  </w:style>
  <w:style w:type="paragraph" w:customStyle="1" w:styleId="Style17">
    <w:name w:val="Style17"/>
    <w:basedOn w:val="a9"/>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after="0" w:line="419" w:lineRule="exact"/>
      <w:ind w:firstLine="701"/>
      <w:jc w:val="both"/>
    </w:pPr>
    <w:rPr>
      <w:rFonts w:ascii="Times New Roman" w:eastAsia="Times New Roman" w:hAnsi="Times New Roman" w:cs="Times New Roman"/>
      <w:sz w:val="24"/>
      <w:szCs w:val="24"/>
      <w:lang w:eastAsia="ru-RU"/>
    </w:r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spacing w:after="0" w:line="240" w:lineRule="auto"/>
    </w:pPr>
    <w:rPr>
      <w:rFonts w:ascii="Times New Roman" w:eastAsia="Times New Roman" w:hAnsi="Times New Roman" w:cs="Times New Roman"/>
      <w:sz w:val="24"/>
      <w:szCs w:val="24"/>
      <w:lang w:eastAsia="ru-RU"/>
    </w:rPr>
  </w:style>
  <w:style w:type="paragraph" w:customStyle="1" w:styleId="Style120">
    <w:name w:val="Style12"/>
    <w:basedOn w:val="a9"/>
    <w:uiPriority w:val="99"/>
    <w:pPr>
      <w:widowControl w:val="0"/>
      <w:spacing w:after="0" w:line="283" w:lineRule="exact"/>
    </w:pPr>
    <w:rPr>
      <w:rFonts w:ascii="Times New Roman" w:eastAsia="Times New Roman" w:hAnsi="Times New Roman" w:cs="Times New Roman"/>
      <w:sz w:val="24"/>
      <w:szCs w:val="24"/>
      <w:lang w:eastAsia="ru-RU"/>
    </w:rPr>
  </w:style>
  <w:style w:type="paragraph" w:customStyle="1" w:styleId="Style23">
    <w:name w:val="Style23"/>
    <w:basedOn w:val="a9"/>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9"/>
    <w:uiPriority w:val="99"/>
    <w:pPr>
      <w:widowControl w:val="0"/>
      <w:spacing w:after="0" w:line="274" w:lineRule="exact"/>
      <w:jc w:val="center"/>
    </w:pPr>
    <w:rPr>
      <w:rFonts w:ascii="Times New Roman" w:eastAsia="Times New Roman" w:hAnsi="Times New Roman" w:cs="Times New Roman"/>
      <w:sz w:val="24"/>
      <w:szCs w:val="24"/>
      <w:lang w:eastAsia="ru-RU"/>
    </w:rPr>
  </w:style>
  <w:style w:type="paragraph" w:customStyle="1" w:styleId="Style27">
    <w:name w:val="Style27"/>
    <w:basedOn w:val="a9"/>
    <w:uiPriority w:val="99"/>
    <w:pPr>
      <w:widowControl w:val="0"/>
      <w:spacing w:after="0" w:line="422" w:lineRule="exact"/>
      <w:ind w:firstLine="701"/>
    </w:pPr>
    <w:rPr>
      <w:rFonts w:ascii="Times New Roman" w:eastAsia="Times New Roman" w:hAnsi="Times New Roman" w:cs="Times New Roman"/>
      <w:sz w:val="24"/>
      <w:szCs w:val="24"/>
      <w:lang w:eastAsia="ru-RU"/>
    </w:r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a">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7">
    <w:name w:val="Просмотренная гиперссылка1"/>
    <w:basedOn w:val="aa"/>
    <w:uiPriority w:val="99"/>
    <w:semiHidden/>
    <w:unhideWhenUsed/>
    <w:rPr>
      <w:color w:val="800080"/>
      <w:u w:val="single"/>
    </w:rPr>
  </w:style>
  <w:style w:type="paragraph" w:styleId="affffffffffffffb">
    <w:name w:val="table of authorities"/>
    <w:basedOn w:val="a9"/>
    <w:next w:val="a9"/>
    <w:uiPriority w:val="99"/>
    <w:semiHidden/>
    <w:unhideWhenUsed/>
    <w:pPr>
      <w:spacing w:after="0" w:line="360" w:lineRule="auto"/>
      <w:ind w:left="240" w:hanging="240"/>
      <w:jc w:val="both"/>
    </w:pPr>
    <w:rPr>
      <w:rFonts w:ascii="Tahoma" w:eastAsia="Times New Roman" w:hAnsi="Tahoma" w:cs="Times New Roman"/>
      <w:sz w:val="28"/>
      <w:szCs w:val="20"/>
      <w:lang w:eastAsia="ru-RU"/>
    </w:rPr>
  </w:style>
  <w:style w:type="paragraph" w:styleId="affffffffffffffc">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d">
    <w:name w:val="Обычный без отступов"/>
    <w:basedOn w:val="a9"/>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a">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e">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8">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9">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1">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1">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2">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
    <w:name w:val="Заголовок 21"/>
    <w:basedOn w:val="a9"/>
    <w:next w:val="a9"/>
    <w:uiPriority w:val="1"/>
    <w:unhideWhenUsed/>
    <w:qFormat/>
    <w:pPr>
      <w:keepNext/>
      <w:keepLines/>
      <w:spacing w:before="200" w:after="0"/>
      <w:outlineLvl w:val="1"/>
    </w:pPr>
    <w:rPr>
      <w:rFonts w:ascii="Cambria" w:eastAsia="Times New Roman" w:hAnsi="Cambria" w:cs="Times New Roman"/>
      <w:b/>
      <w:bCs/>
      <w:color w:val="4F81BD"/>
      <w:sz w:val="26"/>
      <w:szCs w:val="26"/>
    </w:rPr>
  </w:style>
  <w:style w:type="paragraph" w:customStyle="1" w:styleId="417">
    <w:name w:val="Заголовок 41"/>
    <w:basedOn w:val="a9"/>
    <w:next w:val="a9"/>
    <w:unhideWhenUsed/>
    <w:qFormat/>
    <w:pPr>
      <w:keepNext/>
      <w:keepLines/>
      <w:spacing w:before="200" w:after="0"/>
      <w:outlineLvl w:val="3"/>
    </w:pPr>
    <w:rPr>
      <w:rFonts w:ascii="Cambria" w:eastAsia="Times New Roman" w:hAnsi="Cambria" w:cs="Times New Roman"/>
      <w:b/>
      <w:bCs/>
      <w:i/>
      <w:iCs/>
      <w:color w:val="4F81BD"/>
    </w:rPr>
  </w:style>
  <w:style w:type="character" w:customStyle="1" w:styleId="418">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spacing w:after="0" w:line="240" w:lineRule="auto"/>
    </w:pPr>
    <w:rPr>
      <w:rFonts w:ascii="Times New Roman" w:eastAsia="Arial Unicode MS" w:hAnsi="Times New Roman" w:cs="Times New Roman"/>
      <w:sz w:val="24"/>
      <w:szCs w:val="24"/>
      <w:lang w:eastAsia="zh-CN" w:bidi="hi-IN"/>
    </w:rPr>
  </w:style>
  <w:style w:type="paragraph" w:customStyle="1" w:styleId="affffffffffffffe">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8">
    <w:name w:val="экфи1"/>
    <w:basedOn w:val="a9"/>
    <w:uiPriority w:val="99"/>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textreview1">
    <w:name w:val="text_review1"/>
    <w:basedOn w:val="a9"/>
    <w:uiPriority w:val="99"/>
    <w:pPr>
      <w:pBdr>
        <w:bottom w:val="single" w:sz="8" w:space="0" w:color="F0F0F0"/>
      </w:pBdr>
      <w:spacing w:before="94" w:after="224" w:line="240" w:lineRule="auto"/>
    </w:pPr>
    <w:rPr>
      <w:rFonts w:ascii="Times New Roman" w:eastAsia="Times New Roman" w:hAnsi="Times New Roman" w:cs="Times New Roman"/>
      <w:caps/>
      <w:sz w:val="24"/>
      <w:szCs w:val="24"/>
      <w:lang w:eastAsia="ru-RU"/>
    </w:rPr>
  </w:style>
  <w:style w:type="paragraph" w:customStyle="1" w:styleId="6f0">
    <w:name w:val="6Заглавие Знак Знак"/>
    <w:basedOn w:val="a9"/>
    <w:uiPriority w:val="99"/>
    <w:pPr>
      <w:spacing w:after="0" w:line="240" w:lineRule="auto"/>
      <w:jc w:val="center"/>
    </w:pPr>
    <w:rPr>
      <w:rFonts w:ascii="Times New Roman" w:eastAsia="Batang" w:hAnsi="Times New Roman" w:cs="Times New Roman"/>
      <w:b/>
      <w:bCs/>
      <w:sz w:val="26"/>
      <w:szCs w:val="26"/>
      <w:lang w:eastAsia="ar-SA"/>
    </w:rPr>
  </w:style>
  <w:style w:type="paragraph" w:customStyle="1" w:styleId="Sf0">
    <w:name w:val="S_Обычный жирный"/>
    <w:basedOn w:val="a9"/>
    <w:qFormat/>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afffffffffffffff">
    <w:name w:val="Содержимое таблицы"/>
    <w:basedOn w:val="a9"/>
    <w:pPr>
      <w:widowControl w:val="0"/>
      <w:suppressLineNumbers/>
      <w:spacing w:after="0" w:line="240" w:lineRule="auto"/>
    </w:pPr>
    <w:rPr>
      <w:rFonts w:ascii="Arial" w:eastAsia="Times New Roman" w:hAnsi="Arial" w:cs="Arial"/>
      <w:sz w:val="20"/>
      <w:szCs w:val="20"/>
      <w:lang w:eastAsia="ar-SA"/>
    </w:rPr>
  </w:style>
  <w:style w:type="character" w:customStyle="1" w:styleId="1ffffff9">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b">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c">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c">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f0">
    <w:name w:val="Subtle Reference"/>
    <w:basedOn w:val="aa"/>
    <w:uiPriority w:val="31"/>
    <w:qFormat/>
    <w:rPr>
      <w:smallCaps/>
      <w:color w:val="C0504D" w:themeColor="accent2"/>
      <w:u w:val="single"/>
    </w:rPr>
  </w:style>
  <w:style w:type="table" w:customStyle="1" w:styleId="3211">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a">
    <w:name w:val="index 1"/>
    <w:basedOn w:val="a9"/>
    <w:next w:val="a9"/>
    <w:uiPriority w:val="99"/>
    <w:semiHidden/>
    <w:unhideWhenUsed/>
    <w:pPr>
      <w:spacing w:after="0" w:line="240" w:lineRule="auto"/>
      <w:ind w:left="200" w:hanging="200"/>
    </w:pPr>
    <w:rPr>
      <w:rFonts w:ascii="Times New Roman" w:eastAsia="Times New Roman" w:hAnsi="Times New Roman" w:cs="Times New Roman"/>
      <w:sz w:val="20"/>
      <w:szCs w:val="20"/>
      <w:lang w:eastAsia="ru-RU"/>
    </w:rPr>
  </w:style>
  <w:style w:type="paragraph" w:customStyle="1" w:styleId="afffffffffffffff1">
    <w:name w:val="Основной т"/>
    <w:basedOn w:val="a9"/>
    <w:uiPriority w:val="99"/>
    <w:pPr>
      <w:spacing w:after="0" w:line="360" w:lineRule="auto"/>
      <w:ind w:firstLine="709"/>
      <w:jc w:val="both"/>
    </w:pPr>
    <w:rPr>
      <w:rFonts w:ascii="Calibri" w:eastAsia="Times New Roman" w:hAnsi="Calibri" w:cs="Times New Roman"/>
      <w:sz w:val="24"/>
      <w:szCs w:val="24"/>
      <w:lang w:eastAsia="ru-RU"/>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3">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8">
    <w:name w:val="Основной текст5"/>
    <w:basedOn w:val="a9"/>
    <w:pPr>
      <w:widowControl w:val="0"/>
      <w:shd w:val="clear" w:color="auto" w:fill="FFFFFF"/>
      <w:spacing w:after="360" w:line="418" w:lineRule="exact"/>
      <w:jc w:val="center"/>
    </w:pPr>
    <w:rPr>
      <w:rFonts w:ascii="Calibri" w:eastAsia="Calibri" w:hAnsi="Calibri" w:cs="Times New Roman"/>
      <w:spacing w:val="3"/>
      <w:sz w:val="21"/>
      <w:szCs w:val="20"/>
      <w:lang w:eastAsia="ru-RU"/>
    </w:rPr>
  </w:style>
  <w:style w:type="character" w:customStyle="1" w:styleId="156">
    <w:name w:val="Основной текст (15)_"/>
    <w:link w:val="1510"/>
    <w:uiPriority w:val="99"/>
    <w:rPr>
      <w:b/>
      <w:sz w:val="16"/>
      <w:shd w:val="clear" w:color="auto" w:fill="FFFFFF"/>
    </w:rPr>
  </w:style>
  <w:style w:type="paragraph" w:customStyle="1" w:styleId="1510">
    <w:name w:val="Основной текст (15)1"/>
    <w:basedOn w:val="a9"/>
    <w:link w:val="156"/>
    <w:uiPriority w:val="99"/>
    <w:pPr>
      <w:widowControl w:val="0"/>
      <w:shd w:val="clear" w:color="auto" w:fill="FFFFFF"/>
      <w:spacing w:before="1200" w:after="0" w:line="230" w:lineRule="exact"/>
      <w:ind w:hanging="1100"/>
    </w:pPr>
    <w:rPr>
      <w:b/>
      <w:sz w:val="16"/>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5">
    <w:name w:val="Основной текст17"/>
    <w:basedOn w:val="a9"/>
    <w:uiPriority w:val="99"/>
    <w:pPr>
      <w:widowControl w:val="0"/>
      <w:shd w:val="clear" w:color="auto" w:fill="FFFFFF"/>
      <w:spacing w:after="120" w:line="240" w:lineRule="atLeast"/>
      <w:ind w:hanging="1100"/>
      <w:jc w:val="both"/>
    </w:pPr>
    <w:rPr>
      <w:rFonts w:ascii="Times New Roman" w:eastAsia="Times New Roman" w:hAnsi="Times New Roman" w:cs="Times New Roman"/>
      <w:color w:val="000000"/>
      <w:spacing w:val="1"/>
      <w:sz w:val="16"/>
      <w:szCs w:val="16"/>
      <w:lang w:eastAsia="ru-RU"/>
    </w:rPr>
  </w:style>
  <w:style w:type="paragraph" w:customStyle="1" w:styleId="149">
    <w:name w:val="Основной текст14"/>
    <w:basedOn w:val="a9"/>
    <w:uiPriority w:val="99"/>
    <w:pPr>
      <w:widowControl w:val="0"/>
      <w:shd w:val="clear" w:color="auto" w:fill="FFFFFF"/>
      <w:spacing w:after="180" w:line="240" w:lineRule="atLeast"/>
      <w:jc w:val="center"/>
    </w:pPr>
    <w:rPr>
      <w:rFonts w:ascii="Times New Roman" w:eastAsia="Times New Roman" w:hAnsi="Times New Roman" w:cs="Times New Roman"/>
      <w:color w:val="000000"/>
      <w:spacing w:val="2"/>
      <w:lang w:eastAsia="ru-RU"/>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f">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b">
    <w:name w:val="Оглавление 11"/>
    <w:basedOn w:val="a9"/>
    <w:uiPriority w:val="1"/>
    <w:qFormat/>
    <w:pPr>
      <w:widowControl w:val="0"/>
      <w:spacing w:before="137" w:after="0" w:line="240" w:lineRule="auto"/>
    </w:pPr>
    <w:rPr>
      <w:rFonts w:ascii="Arial" w:eastAsia="Arial" w:hAnsi="Arial"/>
      <w:sz w:val="24"/>
      <w:szCs w:val="24"/>
      <w:lang w:val="en-US"/>
    </w:rPr>
  </w:style>
  <w:style w:type="paragraph" w:customStyle="1" w:styleId="21f0">
    <w:name w:val="Оглавление 21"/>
    <w:basedOn w:val="a9"/>
    <w:uiPriority w:val="1"/>
    <w:qFormat/>
    <w:pPr>
      <w:widowControl w:val="0"/>
      <w:spacing w:before="1" w:after="0" w:line="240" w:lineRule="auto"/>
      <w:ind w:left="374"/>
    </w:pPr>
    <w:rPr>
      <w:rFonts w:ascii="Arial" w:eastAsia="Arial" w:hAnsi="Arial"/>
      <w:sz w:val="24"/>
      <w:szCs w:val="24"/>
      <w:lang w:val="en-US"/>
    </w:rPr>
  </w:style>
  <w:style w:type="paragraph" w:customStyle="1" w:styleId="11fc">
    <w:name w:val="Заголовок 11"/>
    <w:basedOn w:val="a9"/>
    <w:uiPriority w:val="1"/>
    <w:qFormat/>
    <w:pPr>
      <w:widowControl w:val="0"/>
      <w:spacing w:after="0" w:line="240" w:lineRule="auto"/>
      <w:ind w:left="2481"/>
      <w:outlineLvl w:val="1"/>
    </w:pPr>
    <w:rPr>
      <w:rFonts w:ascii="Arial" w:eastAsia="Arial" w:hAnsi="Arial"/>
      <w:b/>
      <w:bCs/>
      <w:sz w:val="24"/>
      <w:szCs w:val="24"/>
      <w:lang w:val="en-US"/>
    </w:rPr>
  </w:style>
  <w:style w:type="paragraph" w:customStyle="1" w:styleId="Geonika">
    <w:name w:val="Geonika Обычный текст"/>
    <w:basedOn w:val="a9"/>
    <w:link w:val="Geonika0"/>
    <w:qFormat/>
    <w:pPr>
      <w:spacing w:before="120" w:after="60"/>
      <w:ind w:firstLine="567"/>
      <w:jc w:val="both"/>
    </w:pPr>
    <w:rPr>
      <w:rFonts w:ascii="Calibri" w:eastAsia="Times New Roman" w:hAnsi="Calibri" w:cs="Times New Roman"/>
      <w:sz w:val="24"/>
      <w:szCs w:val="24"/>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b">
    <w:name w:val="1подпункт"/>
    <w:basedOn w:val="affffff1"/>
    <w:link w:val="1ffffffc"/>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c">
    <w:name w:val="1подпункт Знак"/>
    <w:basedOn w:val="aa"/>
    <w:link w:val="1ffffffb"/>
    <w:uiPriority w:val="1"/>
    <w:rPr>
      <w:rFonts w:ascii="Arial" w:eastAsia="Times New Roman" w:hAnsi="Arial" w:cs="Arial"/>
      <w:b/>
      <w:color w:val="000000"/>
      <w:sz w:val="24"/>
      <w:szCs w:val="24"/>
    </w:rPr>
  </w:style>
  <w:style w:type="paragraph" w:customStyle="1" w:styleId="afffffffffffffff2">
    <w:name w:val="ПОДПУНКТ"/>
    <w:basedOn w:val="a9"/>
    <w:link w:val="afffffffffffffff3"/>
    <w:uiPriority w:val="1"/>
    <w:pPr>
      <w:widowControl w:val="0"/>
      <w:spacing w:after="240"/>
      <w:ind w:left="1701" w:hanging="567"/>
    </w:pPr>
    <w:rPr>
      <w:rFonts w:ascii="Arial" w:hAnsi="Arial" w:cs="Arial"/>
      <w:b/>
      <w:spacing w:val="-10"/>
      <w:sz w:val="24"/>
      <w:lang w:val="en-US"/>
    </w:rPr>
  </w:style>
  <w:style w:type="character" w:customStyle="1" w:styleId="afffffffffffffff3">
    <w:name w:val="ПОДПУНКТ Знак"/>
    <w:basedOn w:val="aa"/>
    <w:link w:val="afffffffffffffff2"/>
    <w:uiPriority w:val="1"/>
    <w:rPr>
      <w:rFonts w:ascii="Arial" w:hAnsi="Arial" w:cs="Arial"/>
      <w:b/>
      <w:spacing w:val="-10"/>
      <w:sz w:val="24"/>
      <w:lang w:val="en-US"/>
    </w:rPr>
  </w:style>
  <w:style w:type="paragraph" w:customStyle="1" w:styleId="afffffffffffffff4">
    <w:name w:val="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paragraph" w:customStyle="1" w:styleId="afffffffffffffff5">
    <w:name w:val="ТАБЛИЦА"/>
    <w:basedOn w:val="a9"/>
    <w:link w:val="afffffffffffffff6"/>
    <w:uiPriority w:val="1"/>
    <w:qFormat/>
    <w:pPr>
      <w:widowControl w:val="0"/>
      <w:spacing w:after="0" w:line="240" w:lineRule="auto"/>
      <w:ind w:left="213"/>
    </w:pPr>
    <w:rPr>
      <w:rFonts w:ascii="Arial" w:eastAsia="Arial" w:hAnsi="Arial" w:cs="Arial"/>
      <w:b/>
      <w:bCs/>
      <w:sz w:val="18"/>
      <w:szCs w:val="18"/>
    </w:rPr>
  </w:style>
  <w:style w:type="paragraph" w:customStyle="1" w:styleId="1ffffffd">
    <w:name w:val="СОДЕРЖ1"/>
    <w:basedOn w:val="afffffffffffffff4"/>
    <w:link w:val="1ffffffe"/>
    <w:uiPriority w:val="1"/>
    <w:pPr>
      <w:spacing w:before="0" w:after="240"/>
      <w:ind w:left="1418" w:hanging="284"/>
    </w:pPr>
    <w:rPr>
      <w:rFonts w:eastAsia="Times New Roman"/>
      <w:color w:val="000000"/>
      <w:lang w:eastAsia="ru-RU"/>
    </w:rPr>
  </w:style>
  <w:style w:type="character" w:customStyle="1" w:styleId="1ffffffe">
    <w:name w:val="СОДЕРЖ1 Знак"/>
    <w:basedOn w:val="affffff2"/>
    <w:link w:val="1ffffffd"/>
    <w:uiPriority w:val="1"/>
    <w:rPr>
      <w:rFonts w:ascii="Arial" w:eastAsia="Times New Roman" w:hAnsi="Arial" w:cs="Arial"/>
      <w:b/>
      <w:caps w:val="0"/>
      <w:color w:val="000000"/>
      <w:sz w:val="24"/>
      <w:szCs w:val="24"/>
      <w:lang w:val="en-US" w:eastAsia="ru-RU"/>
    </w:rPr>
  </w:style>
  <w:style w:type="paragraph" w:customStyle="1" w:styleId="1119">
    <w:name w:val="111"/>
    <w:basedOn w:val="a9"/>
    <w:link w:val="111a"/>
    <w:uiPriority w:val="1"/>
    <w:qFormat/>
    <w:pPr>
      <w:widowControl w:val="0"/>
      <w:tabs>
        <w:tab w:val="left" w:pos="1289"/>
      </w:tabs>
      <w:spacing w:before="23" w:after="0" w:line="360" w:lineRule="auto"/>
      <w:ind w:left="1276" w:hanging="142"/>
      <w:contextualSpacing/>
    </w:pPr>
    <w:rPr>
      <w:rFonts w:ascii="Arial" w:hAnsi="Arial" w:cs="Arial"/>
      <w:b/>
      <w:spacing w:val="-9"/>
      <w:sz w:val="24"/>
      <w:szCs w:val="24"/>
    </w:rPr>
  </w:style>
  <w:style w:type="paragraph" w:customStyle="1" w:styleId="2220">
    <w:name w:val="222"/>
    <w:basedOn w:val="a9"/>
    <w:link w:val="2221"/>
    <w:uiPriority w:val="1"/>
    <w:qFormat/>
    <w:pPr>
      <w:widowControl w:val="0"/>
      <w:tabs>
        <w:tab w:val="left" w:pos="2141"/>
      </w:tabs>
      <w:spacing w:after="0" w:line="360" w:lineRule="auto"/>
      <w:ind w:left="1701" w:right="136" w:hanging="425"/>
      <w:contextualSpacing/>
    </w:pPr>
    <w:rPr>
      <w:rFonts w:ascii="Arial" w:hAnsi="Arial" w:cs="Arial"/>
      <w:b/>
      <w:sz w:val="24"/>
      <w:szCs w:val="24"/>
    </w:rPr>
  </w:style>
  <w:style w:type="character" w:customStyle="1" w:styleId="111a">
    <w:name w:val="111 Знак"/>
    <w:basedOn w:val="aa"/>
    <w:link w:val="1119"/>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
    <w:name w:val="1таблица"/>
    <w:basedOn w:val="a9"/>
    <w:link w:val="1fffffff0"/>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1fffffff0">
    <w:name w:val="1таблица Знак"/>
    <w:basedOn w:val="aa"/>
    <w:link w:val="1fffffff"/>
    <w:uiPriority w:val="1"/>
    <w:rPr>
      <w:rFonts w:ascii="Arial" w:eastAsia="Arial" w:hAnsi="Arial" w:cs="Arial"/>
      <w:b/>
      <w:bCs/>
      <w:spacing w:val="-5"/>
      <w:sz w:val="18"/>
      <w:szCs w:val="18"/>
    </w:rPr>
  </w:style>
  <w:style w:type="paragraph" w:customStyle="1" w:styleId="1fffffff1">
    <w:name w:val="1рисунок"/>
    <w:basedOn w:val="a9"/>
    <w:link w:val="1fffffff2"/>
    <w:uiPriority w:val="1"/>
    <w:qFormat/>
    <w:pPr>
      <w:widowControl w:val="0"/>
      <w:spacing w:after="0" w:line="360" w:lineRule="auto"/>
      <w:contextualSpacing/>
      <w:jc w:val="center"/>
    </w:pPr>
    <w:rPr>
      <w:rFonts w:ascii="Arial" w:hAnsi="Arial" w:cs="Arial"/>
      <w:b/>
      <w:sz w:val="18"/>
    </w:rPr>
  </w:style>
  <w:style w:type="character" w:customStyle="1" w:styleId="1fffffff2">
    <w:name w:val="1рисунок Знак"/>
    <w:basedOn w:val="aa"/>
    <w:link w:val="1fffffff1"/>
    <w:uiPriority w:val="1"/>
    <w:rPr>
      <w:rFonts w:ascii="Arial" w:hAnsi="Arial" w:cs="Arial"/>
      <w:b/>
      <w:sz w:val="18"/>
    </w:rPr>
  </w:style>
  <w:style w:type="paragraph" w:customStyle="1" w:styleId="1111111">
    <w:name w:val="111111"/>
    <w:basedOn w:val="affc"/>
    <w:link w:val="1111114"/>
    <w:uiPriority w:val="1"/>
    <w:qFormat/>
    <w:pPr>
      <w:widowControl w:val="0"/>
      <w:spacing w:before="67" w:after="0"/>
      <w:ind w:right="108" w:firstLine="567"/>
      <w:contextualSpacing/>
    </w:pPr>
    <w:rPr>
      <w:rFonts w:ascii="Arial" w:eastAsia="Arial" w:hAnsi="Arial"/>
      <w:spacing w:val="-3"/>
      <w:sz w:val="24"/>
      <w:szCs w:val="24"/>
      <w:lang w:eastAsia="ru-RU"/>
    </w:rPr>
  </w:style>
  <w:style w:type="character" w:customStyle="1" w:styleId="1111114">
    <w:name w:val="111111 Знак"/>
    <w:basedOn w:val="aa"/>
    <w:link w:val="1111111"/>
    <w:uiPriority w:val="1"/>
    <w:rPr>
      <w:rFonts w:ascii="Arial" w:eastAsia="Arial" w:hAnsi="Arial" w:cs="Times New Roman"/>
      <w:spacing w:val="-3"/>
      <w:sz w:val="24"/>
      <w:szCs w:val="24"/>
      <w:lang w:eastAsia="ru-RU"/>
    </w:rPr>
  </w:style>
  <w:style w:type="paragraph" w:customStyle="1" w:styleId="afffffffffffffff7">
    <w:name w:val="табл"/>
    <w:basedOn w:val="1fffffff"/>
    <w:link w:val="afffffffffffffff8"/>
    <w:uiPriority w:val="1"/>
    <w:qFormat/>
  </w:style>
  <w:style w:type="character" w:customStyle="1" w:styleId="afffffffffffffff8">
    <w:name w:val="табл Знак"/>
    <w:basedOn w:val="1fffffff0"/>
    <w:link w:val="afffffffffffffff7"/>
    <w:uiPriority w:val="1"/>
    <w:rPr>
      <w:rFonts w:ascii="Arial" w:eastAsia="Arial" w:hAnsi="Arial" w:cs="Arial"/>
      <w:b/>
      <w:bCs/>
      <w:spacing w:val="-5"/>
      <w:sz w:val="18"/>
      <w:szCs w:val="18"/>
    </w:rPr>
  </w:style>
  <w:style w:type="paragraph" w:customStyle="1" w:styleId="111111110">
    <w:name w:val="11111111"/>
    <w:basedOn w:val="affc"/>
    <w:link w:val="111111111"/>
    <w:uiPriority w:val="1"/>
    <w:qFormat/>
    <w:pPr>
      <w:widowControl w:val="0"/>
      <w:spacing w:before="0" w:after="0"/>
      <w:ind w:right="108" w:firstLine="567"/>
      <w:contextualSpacing/>
    </w:pPr>
    <w:rPr>
      <w:rFonts w:ascii="Arial" w:eastAsia="Arial Black" w:hAnsi="Arial" w:cs="Arial"/>
      <w:sz w:val="24"/>
      <w:szCs w:val="24"/>
      <w:lang w:eastAsia="ru-RU"/>
    </w:rPr>
  </w:style>
  <w:style w:type="character" w:customStyle="1" w:styleId="111111111">
    <w:name w:val="11111111 Знак"/>
    <w:basedOn w:val="aa"/>
    <w:link w:val="111111110"/>
    <w:uiPriority w:val="1"/>
    <w:rPr>
      <w:rFonts w:ascii="Arial" w:eastAsia="Arial Black" w:hAnsi="Arial" w:cs="Arial"/>
      <w:sz w:val="24"/>
      <w:szCs w:val="24"/>
      <w:lang w:eastAsia="ru-RU"/>
    </w:rPr>
  </w:style>
  <w:style w:type="paragraph" w:customStyle="1" w:styleId="afffffffffffffff9">
    <w:name w:val="ТаБЛ"/>
    <w:basedOn w:val="a9"/>
    <w:link w:val="afffffffffffffffa"/>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afffffffffffffffa">
    <w:name w:val="ТаБЛ Знак"/>
    <w:basedOn w:val="aa"/>
    <w:link w:val="afffffffffffffff9"/>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after="0" w:line="360" w:lineRule="auto"/>
      <w:ind w:left="1985" w:right="113" w:hanging="567"/>
      <w:contextualSpacing/>
    </w:pPr>
    <w:rPr>
      <w:rFonts w:ascii="Arial" w:hAnsi="Arial"/>
      <w:b/>
      <w:sz w:val="24"/>
    </w:rPr>
  </w:style>
  <w:style w:type="character" w:customStyle="1" w:styleId="3331">
    <w:name w:val="333 Знак"/>
    <w:basedOn w:val="aa"/>
    <w:link w:val="3330"/>
    <w:uiPriority w:val="1"/>
    <w:rPr>
      <w:rFonts w:ascii="Arial" w:hAnsi="Arial"/>
      <w:b/>
      <w:sz w:val="24"/>
    </w:rPr>
  </w:style>
  <w:style w:type="paragraph" w:customStyle="1" w:styleId="1fffffff3">
    <w:name w:val="1стиль для текста"/>
    <w:basedOn w:val="a9"/>
    <w:link w:val="1fffffff4"/>
    <w:uiPriority w:val="1"/>
    <w:qFormat/>
    <w:pPr>
      <w:widowControl w:val="0"/>
      <w:spacing w:before="67" w:after="0" w:line="360" w:lineRule="auto"/>
      <w:ind w:right="108" w:firstLine="567"/>
      <w:contextualSpacing/>
      <w:jc w:val="both"/>
    </w:pPr>
    <w:rPr>
      <w:rFonts w:ascii="Arial" w:eastAsia="Times New Roman" w:hAnsi="Arial" w:cs="Arial"/>
      <w:color w:val="000000"/>
      <w:sz w:val="24"/>
      <w:szCs w:val="24"/>
      <w:lang w:eastAsia="ru-RU"/>
    </w:rPr>
  </w:style>
  <w:style w:type="character" w:customStyle="1" w:styleId="1fffffff4">
    <w:name w:val="1стиль для текста Знак"/>
    <w:basedOn w:val="aa"/>
    <w:link w:val="1fffffff3"/>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7"/>
      </w:numPr>
      <w:spacing w:after="0" w:line="240" w:lineRule="auto"/>
    </w:pPr>
    <w:rPr>
      <w:lang w:val="en-US"/>
    </w:rPr>
  </w:style>
  <w:style w:type="paragraph" w:customStyle="1" w:styleId="-">
    <w:name w:val="- Список"/>
    <w:basedOn w:val="a9"/>
    <w:pPr>
      <w:widowControl w:val="0"/>
      <w:numPr>
        <w:numId w:val="28"/>
      </w:numPr>
      <w:spacing w:after="0" w:line="240" w:lineRule="auto"/>
    </w:pPr>
    <w:rPr>
      <w:lang w:val="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8"/>
      </w:numPr>
      <w:spacing w:after="0" w:line="240" w:lineRule="auto"/>
    </w:pPr>
    <w:rPr>
      <w:lang w:val="en-US"/>
    </w:rPr>
  </w:style>
  <w:style w:type="paragraph" w:customStyle="1" w:styleId="1fffffff5">
    <w:name w:val="1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character" w:customStyle="1" w:styleId="2fffd">
    <w:name w:val="Стиль2 Знак"/>
    <w:basedOn w:val="aa"/>
    <w:uiPriority w:val="99"/>
    <w:rPr>
      <w:rFonts w:ascii="Times New Roman" w:hAnsi="Times New Roman" w:cs="Times New Roman"/>
      <w:b/>
      <w:sz w:val="28"/>
    </w:rPr>
  </w:style>
  <w:style w:type="character" w:customStyle="1" w:styleId="21f1">
    <w:name w:val="Стиль21 Знак"/>
    <w:basedOn w:val="aa"/>
    <w:rPr>
      <w:rFonts w:ascii="Times New Roman" w:eastAsia="Times New Roman" w:hAnsi="Times New Roman" w:cs="Times New Roman"/>
      <w:b/>
      <w:sz w:val="24"/>
      <w:szCs w:val="24"/>
      <w:lang w:eastAsia="ru-RU"/>
    </w:rPr>
  </w:style>
  <w:style w:type="character" w:customStyle="1" w:styleId="3ffd">
    <w:name w:val="Стиль3 Знак"/>
    <w:basedOn w:val="aa"/>
    <w:rPr>
      <w:rFonts w:ascii="Times New Roman" w:hAnsi="Times New Roman" w:cs="Times New Roman"/>
      <w:b/>
      <w:sz w:val="24"/>
      <w:szCs w:val="24"/>
    </w:rPr>
  </w:style>
  <w:style w:type="paragraph" w:styleId="3ffe">
    <w:name w:val="index 3"/>
    <w:basedOn w:val="a9"/>
    <w:uiPriority w:val="99"/>
    <w:semiHidden/>
    <w:unhideWhenUsed/>
    <w:pPr>
      <w:widowControl w:val="0"/>
      <w:spacing w:before="120" w:after="120" w:line="240" w:lineRule="auto"/>
      <w:ind w:firstLine="567"/>
      <w:jc w:val="both"/>
    </w:pPr>
    <w:rPr>
      <w:rFonts w:ascii="Arial" w:eastAsia="Microsoft YaHei" w:hAnsi="Arial" w:cs="Times New Roman"/>
      <w:spacing w:val="-5"/>
      <w:sz w:val="24"/>
    </w:rPr>
  </w:style>
  <w:style w:type="paragraph" w:styleId="4fc">
    <w:name w:val="index 4"/>
    <w:basedOn w:val="a9"/>
    <w:uiPriority w:val="99"/>
    <w:semiHidden/>
    <w:unhideWhenUsed/>
    <w:pPr>
      <w:widowControl w:val="0"/>
      <w:spacing w:before="120" w:after="120" w:line="240" w:lineRule="auto"/>
      <w:ind w:left="1440" w:firstLine="567"/>
      <w:jc w:val="both"/>
    </w:pPr>
    <w:rPr>
      <w:rFonts w:ascii="Arial" w:eastAsia="Microsoft YaHei" w:hAnsi="Arial" w:cs="Times New Roman"/>
      <w:spacing w:val="-5"/>
      <w:sz w:val="24"/>
    </w:rPr>
  </w:style>
  <w:style w:type="paragraph" w:styleId="5f9">
    <w:name w:val="index 5"/>
    <w:basedOn w:val="a9"/>
    <w:uiPriority w:val="99"/>
    <w:semiHidden/>
    <w:unhideWhenUsed/>
    <w:pPr>
      <w:widowControl w:val="0"/>
      <w:spacing w:before="120" w:after="120" w:line="240" w:lineRule="auto"/>
      <w:ind w:left="1800" w:firstLine="567"/>
      <w:jc w:val="both"/>
    </w:pPr>
    <w:rPr>
      <w:rFonts w:ascii="Arial" w:eastAsia="Microsoft YaHei" w:hAnsi="Arial" w:cs="Times New Roman"/>
      <w:spacing w:val="-5"/>
      <w:sz w:val="24"/>
    </w:rPr>
  </w:style>
  <w:style w:type="paragraph" w:styleId="afffffffffffffffb">
    <w:name w:val="index heading"/>
    <w:basedOn w:val="a9"/>
    <w:next w:val="1ffffffa"/>
    <w:uiPriority w:val="99"/>
    <w:semiHidden/>
    <w:unhideWhenUsed/>
    <w:pPr>
      <w:widowControl w:val="0"/>
      <w:spacing w:before="120" w:after="120" w:line="480" w:lineRule="atLeast"/>
      <w:ind w:firstLine="567"/>
      <w:jc w:val="both"/>
    </w:pPr>
    <w:rPr>
      <w:rFonts w:ascii="Arial Black" w:eastAsia="Microsoft YaHei" w:hAnsi="Arial Black" w:cs="Times New Roman"/>
      <w:spacing w:val="-5"/>
      <w:sz w:val="24"/>
    </w:rPr>
  </w:style>
  <w:style w:type="paragraph" w:styleId="afffffffffffffffc">
    <w:name w:val="toa heading"/>
    <w:basedOn w:val="a9"/>
    <w:next w:val="affffffffffffffb"/>
    <w:semiHidden/>
    <w:unhideWhenUsed/>
    <w:pPr>
      <w:keepNext/>
      <w:widowControl w:val="0"/>
      <w:spacing w:before="120" w:after="120" w:line="480" w:lineRule="atLeast"/>
      <w:ind w:firstLine="567"/>
      <w:jc w:val="both"/>
    </w:pPr>
    <w:rPr>
      <w:rFonts w:ascii="Arial Black" w:eastAsia="Microsoft YaHei" w:hAnsi="Arial Black" w:cs="Times New Roman"/>
      <w:b/>
      <w:spacing w:val="-10"/>
      <w:sz w:val="24"/>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1">
    <w:name w:val="Список 2 Знак"/>
    <w:basedOn w:val="aff4"/>
    <w:link w:val="2fff0"/>
    <w:rPr>
      <w:rFonts w:ascii="Times New Roman" w:eastAsia="Times New Roman" w:hAnsi="Times New Roman" w:cs="Times New Roman"/>
      <w:sz w:val="20"/>
      <w:szCs w:val="20"/>
      <w:lang w:eastAsia="ru-RU"/>
    </w:rPr>
  </w:style>
  <w:style w:type="character" w:customStyle="1" w:styleId="afffffffffffffffd">
    <w:name w:val="рисунок Знак"/>
    <w:basedOn w:val="aa"/>
    <w:link w:val="afffffffffffffffe"/>
    <w:rPr>
      <w:lang w:eastAsia="ru-RU"/>
    </w:rPr>
  </w:style>
  <w:style w:type="paragraph" w:customStyle="1" w:styleId="afffffffffffffffe">
    <w:name w:val="рисунок"/>
    <w:basedOn w:val="a9"/>
    <w:next w:val="a9"/>
    <w:link w:val="afffffffffffffffd"/>
    <w:qFormat/>
    <w:pPr>
      <w:keepNext/>
      <w:widowControl w:val="0"/>
      <w:spacing w:before="120" w:after="120" w:line="360" w:lineRule="auto"/>
      <w:ind w:firstLine="567"/>
      <w:jc w:val="center"/>
    </w:pPr>
    <w:rPr>
      <w:lang w:eastAsia="ru-RU"/>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f">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after="0" w:line="360" w:lineRule="auto"/>
      <w:ind w:firstLine="709"/>
      <w:jc w:val="both"/>
    </w:pPr>
    <w:rPr>
      <w:rFonts w:ascii="Arial" w:eastAsia="Times New Roman" w:hAnsi="Arial" w:cs="Times New Roman"/>
      <w:sz w:val="24"/>
      <w:szCs w:val="20"/>
      <w:lang w:eastAsia="ru-RU"/>
    </w:rPr>
  </w:style>
  <w:style w:type="character" w:customStyle="1" w:styleId="affffffffffffffff0">
    <w:name w:val="Подрисуночный текст Знак"/>
    <w:basedOn w:val="aa"/>
    <w:link w:val="affffffffffffffff1"/>
    <w:rPr>
      <w:rFonts w:ascii="Arial" w:eastAsia="Microsoft YaHei" w:hAnsi="Arial" w:cs="Times New Roman"/>
      <w:lang w:eastAsia="ru-RU"/>
    </w:rPr>
  </w:style>
  <w:style w:type="paragraph" w:customStyle="1" w:styleId="affffffffffffffff1">
    <w:name w:val="Подрисуночный текст"/>
    <w:basedOn w:val="a9"/>
    <w:next w:val="a9"/>
    <w:link w:val="affffffffffffffff0"/>
    <w:pPr>
      <w:keepNext/>
      <w:widowControl w:val="0"/>
      <w:spacing w:before="120" w:after="120" w:line="360" w:lineRule="auto"/>
      <w:ind w:firstLine="567"/>
      <w:jc w:val="center"/>
    </w:pPr>
    <w:rPr>
      <w:rFonts w:ascii="Arial" w:eastAsia="Microsoft YaHei" w:hAnsi="Arial" w:cs="Times New Roman"/>
      <w:lang w:eastAsia="ru-RU"/>
    </w:rPr>
  </w:style>
  <w:style w:type="paragraph" w:customStyle="1" w:styleId="affffffffffffffff2">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eastAsia="Times New Roman" w:hAnsi="Arial" w:cs="Times New Roman"/>
      <w:spacing w:val="-5"/>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after="0" w:line="220" w:lineRule="atLeast"/>
      <w:ind w:left="1077" w:firstLine="567"/>
      <w:jc w:val="both"/>
    </w:pPr>
    <w:rPr>
      <w:rFonts w:ascii="Arial" w:eastAsia="Times New Roman" w:hAnsi="Arial" w:cs="Times New Roman"/>
      <w:b/>
      <w:spacing w:val="-4"/>
      <w:sz w:val="28"/>
      <w:szCs w:val="2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5">
    <w:name w:val="xl2175"/>
    <w:basedOn w:val="a9"/>
    <w:uiPriority w:val="99"/>
    <w:pPr>
      <w:widowControl w:val="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8">
    <w:name w:val="xl2188"/>
    <w:basedOn w:val="a9"/>
    <w:uiPriority w:val="99"/>
    <w:pPr>
      <w:widowControl w:val="0"/>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8">
    <w:name w:val="xl2198"/>
    <w:basedOn w:val="a9"/>
    <w:uiPriority w:val="99"/>
    <w:pPr>
      <w:widowControl w:val="0"/>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1fffffff6">
    <w:name w:val="Указатель1"/>
    <w:basedOn w:val="a9"/>
    <w:uiPriority w:val="99"/>
    <w:pPr>
      <w:widowControl w:val="0"/>
      <w:suppressLineNumbers/>
      <w:spacing w:after="0" w:line="240" w:lineRule="auto"/>
      <w:ind w:firstLine="567"/>
      <w:jc w:val="both"/>
    </w:pPr>
    <w:rPr>
      <w:rFonts w:ascii="Times New Roman" w:eastAsia="Times New Roman" w:hAnsi="Times New Roman" w:cs="Tahoma"/>
      <w:sz w:val="24"/>
      <w:szCs w:val="24"/>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after="0" w:line="240" w:lineRule="atLeast"/>
      <w:ind w:firstLine="567"/>
      <w:jc w:val="both"/>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rPr>
  </w:style>
  <w:style w:type="paragraph" w:customStyle="1" w:styleId="FootnoteBase">
    <w:name w:val="Footnote Base"/>
    <w:basedOn w:val="a9"/>
    <w:uiPriority w:val="99"/>
    <w:pPr>
      <w:keepLines/>
      <w:widowControl w:val="0"/>
      <w:spacing w:after="0" w:line="200" w:lineRule="atLeast"/>
      <w:ind w:left="1080" w:firstLine="567"/>
      <w:jc w:val="both"/>
    </w:pPr>
    <w:rPr>
      <w:rFonts w:ascii="Arial" w:eastAsia="Times New Roman" w:hAnsi="Arial" w:cs="Times New Roman"/>
      <w:spacing w:val="-5"/>
      <w:sz w:val="16"/>
      <w:szCs w:val="20"/>
      <w:lang w:val="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a">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7">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d">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0">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e">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8">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0">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e">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9">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2">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b">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3">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1">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4">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0">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e">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9">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8">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2">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9">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a">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0">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2">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6">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6">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2">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7">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8">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spacing w:after="0" w:line="240" w:lineRule="auto"/>
      <w:ind w:firstLine="539"/>
      <w:jc w:val="both"/>
    </w:pPr>
    <w:rPr>
      <w:rFonts w:ascii="Times New Roman" w:eastAsia="Calibri" w:hAnsi="Times New Roman" w:cs="Times New Roman"/>
      <w:color w:val="000000"/>
      <w:sz w:val="24"/>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line="240" w:lineRule="auto"/>
    </w:pPr>
    <w:rPr>
      <w:rFonts w:ascii="Times New Roman" w:eastAsia="Times New Roman" w:hAnsi="Times New Roman" w:cs="Times New Roman"/>
      <w:sz w:val="18"/>
      <w:szCs w:val="18"/>
      <w:lang w:eastAsia="ru-RU"/>
    </w:rPr>
  </w:style>
  <w:style w:type="table" w:customStyle="1" w:styleId="11ff">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4">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7">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5">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6">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4">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1">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5">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6">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4">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0">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d">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c">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1">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2">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4">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3">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5">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0">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7">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8">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9">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9">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a">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b">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c">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0">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0">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a">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1">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a">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f2">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3">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6">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4">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5">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4">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4">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a">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b">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c">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3">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1">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a">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2">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2">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4">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5">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6">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0">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d">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e">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0">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1">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2">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3">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b">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2">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c">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2">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3">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0">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d">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6">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b">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e">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7">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c">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0">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1">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2">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2">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0">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8">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0">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0">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9">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a">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4">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5">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6">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3">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7">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b">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b">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3">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6">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4">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5">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4">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b">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9">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a">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c">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1">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1">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2">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d">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e">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0">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b">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c">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d">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0">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1">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2">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3">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7">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8">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9">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2">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e">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3">
    <w:name w:val="1 / 1.1 / 1.1.23"/>
  </w:style>
  <w:style w:type="table" w:customStyle="1" w:styleId="1124">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3">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5">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7">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8">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9">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7">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8">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9">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a">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a">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0">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after="0" w:line="360" w:lineRule="auto"/>
      <w:ind w:left="142" w:firstLine="709"/>
      <w:jc w:val="both"/>
    </w:pPr>
    <w:rPr>
      <w:rFonts w:ascii="Arial" w:eastAsia="Times New Roman" w:hAnsi="Arial" w:cs="Times New Roman"/>
      <w:sz w:val="24"/>
      <w:szCs w:val="20"/>
      <w:lang w:eastAsia="ru-RU"/>
    </w:rPr>
  </w:style>
  <w:style w:type="paragraph" w:customStyle="1" w:styleId="List1">
    <w:name w:val="List1"/>
    <w:basedOn w:val="a9"/>
    <w:pPr>
      <w:numPr>
        <w:numId w:val="30"/>
      </w:numPr>
      <w:spacing w:after="0" w:line="360" w:lineRule="auto"/>
      <w:jc w:val="both"/>
    </w:pPr>
    <w:rPr>
      <w:rFonts w:ascii="Arial" w:eastAsia="Times New Roman" w:hAnsi="Arial" w:cs="Times New Roman"/>
      <w:sz w:val="24"/>
      <w:szCs w:val="20"/>
      <w:lang w:eastAsia="ru-RU"/>
    </w:rPr>
  </w:style>
  <w:style w:type="paragraph" w:customStyle="1" w:styleId="List2">
    <w:name w:val="List2"/>
    <w:basedOn w:val="a9"/>
    <w:pPr>
      <w:numPr>
        <w:numId w:val="29"/>
      </w:numPr>
      <w:tabs>
        <w:tab w:val="left" w:pos="1701"/>
      </w:tabs>
      <w:spacing w:after="0" w:line="360" w:lineRule="auto"/>
      <w:jc w:val="both"/>
    </w:pPr>
    <w:rPr>
      <w:rFonts w:ascii="Arial" w:eastAsia="Times New Roman" w:hAnsi="Arial" w:cs="Times New Roman"/>
      <w:sz w:val="24"/>
      <w:szCs w:val="20"/>
      <w:lang w:eastAsia="ru-RU"/>
    </w:rPr>
  </w:style>
  <w:style w:type="paragraph" w:customStyle="1" w:styleId="PamkaSmall">
    <w:name w:val="PamkaSmall"/>
    <w:basedOn w:val="a9"/>
    <w:pPr>
      <w:spacing w:after="0" w:line="240" w:lineRule="auto"/>
    </w:pPr>
    <w:rPr>
      <w:rFonts w:ascii="Arial" w:eastAsia="Times New Roman" w:hAnsi="Arial" w:cs="Times New Roman"/>
      <w:i/>
      <w:sz w:val="16"/>
      <w:szCs w:val="20"/>
      <w:lang w:eastAsia="ru-RU"/>
    </w:rPr>
  </w:style>
  <w:style w:type="paragraph" w:customStyle="1" w:styleId="TitleProject">
    <w:name w:val="TitleProject"/>
    <w:basedOn w:val="a9"/>
    <w:pPr>
      <w:spacing w:after="0" w:line="240" w:lineRule="auto"/>
      <w:ind w:left="142"/>
      <w:jc w:val="center"/>
    </w:pPr>
    <w:rPr>
      <w:rFonts w:ascii="Arial" w:eastAsia="Times New Roman" w:hAnsi="Arial" w:cs="Times New Roman"/>
      <w:b/>
      <w:sz w:val="32"/>
      <w:szCs w:val="20"/>
      <w:lang w:eastAsia="ru-RU"/>
    </w:rPr>
  </w:style>
  <w:style w:type="paragraph" w:customStyle="1" w:styleId="PamkaNum">
    <w:name w:val="PamkaNum"/>
    <w:basedOn w:val="a9"/>
    <w:pPr>
      <w:spacing w:after="0" w:line="240" w:lineRule="auto"/>
      <w:jc w:val="center"/>
    </w:pPr>
    <w:rPr>
      <w:rFonts w:ascii="Arial" w:eastAsia="Times New Roman" w:hAnsi="Arial" w:cs="Times New Roman"/>
      <w:i/>
      <w:sz w:val="20"/>
      <w:szCs w:val="20"/>
      <w:lang w:eastAsia="ru-RU"/>
    </w:rPr>
  </w:style>
  <w:style w:type="paragraph" w:customStyle="1" w:styleId="PamkaStad">
    <w:name w:val="PamkaStad"/>
    <w:basedOn w:val="a9"/>
    <w:pPr>
      <w:spacing w:after="0" w:line="240" w:lineRule="auto"/>
      <w:jc w:val="center"/>
    </w:pPr>
    <w:rPr>
      <w:rFonts w:ascii="Arial" w:eastAsia="Times New Roman" w:hAnsi="Arial" w:cs="Times New Roman"/>
      <w:sz w:val="24"/>
      <w:szCs w:val="20"/>
      <w:lang w:eastAsia="ru-RU"/>
    </w:rPr>
  </w:style>
  <w:style w:type="paragraph" w:customStyle="1" w:styleId="PamkaGraf">
    <w:name w:val="PamkaGraf"/>
    <w:basedOn w:val="a9"/>
    <w:pPr>
      <w:spacing w:after="0" w:line="240" w:lineRule="auto"/>
    </w:pPr>
    <w:rPr>
      <w:rFonts w:ascii="Arial" w:eastAsia="Times New Roman" w:hAnsi="Arial" w:cs="Times New Roman"/>
      <w:i/>
      <w:sz w:val="8"/>
      <w:szCs w:val="20"/>
      <w:lang w:eastAsia="ru-RU"/>
    </w:rPr>
  </w:style>
  <w:style w:type="paragraph" w:customStyle="1" w:styleId="Stadia">
    <w:name w:val="Stadia"/>
    <w:basedOn w:val="a9"/>
    <w:pPr>
      <w:pBdr>
        <w:top w:val="single" w:sz="24" w:space="9" w:color="000000"/>
      </w:pBdr>
      <w:spacing w:after="0" w:line="240" w:lineRule="auto"/>
      <w:ind w:left="142"/>
      <w:jc w:val="center"/>
    </w:pPr>
    <w:rPr>
      <w:rFonts w:ascii="Arial" w:eastAsia="Times New Roman" w:hAnsi="Arial" w:cs="Times New Roman"/>
      <w:b/>
      <w:sz w:val="44"/>
      <w:szCs w:val="20"/>
      <w:lang w:eastAsia="ru-RU"/>
    </w:rPr>
  </w:style>
  <w:style w:type="paragraph" w:customStyle="1" w:styleId="PamkaNaim">
    <w:name w:val="PamkaNaim"/>
    <w:basedOn w:val="a9"/>
    <w:pPr>
      <w:spacing w:after="0" w:line="240" w:lineRule="auto"/>
      <w:jc w:val="center"/>
    </w:pPr>
    <w:rPr>
      <w:rFonts w:ascii="Arial" w:eastAsia="Times New Roman" w:hAnsi="Arial" w:cs="Times New Roman"/>
      <w:i/>
      <w:sz w:val="24"/>
      <w:szCs w:val="20"/>
      <w:lang w:eastAsia="ru-RU"/>
    </w:rPr>
  </w:style>
  <w:style w:type="paragraph" w:customStyle="1" w:styleId="TitleDoc">
    <w:name w:val="TitleDoc"/>
    <w:basedOn w:val="a9"/>
    <w:pPr>
      <w:spacing w:after="0" w:line="360" w:lineRule="auto"/>
      <w:ind w:left="142"/>
      <w:jc w:val="center"/>
    </w:pPr>
    <w:rPr>
      <w:rFonts w:ascii="Arial" w:eastAsia="Times New Roman" w:hAnsi="Arial" w:cs="Times New Roman"/>
      <w:sz w:val="28"/>
      <w:szCs w:val="20"/>
      <w:lang w:val="en-US" w:eastAsia="ru-RU"/>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after="0" w:line="360" w:lineRule="auto"/>
      <w:ind w:left="1134"/>
      <w:jc w:val="both"/>
    </w:pPr>
    <w:rPr>
      <w:rFonts w:ascii="Arial" w:eastAsia="Times New Roman" w:hAnsi="Arial" w:cs="Times New Roman"/>
      <w:sz w:val="24"/>
      <w:szCs w:val="20"/>
      <w:lang w:eastAsia="ru-RU"/>
    </w:rPr>
  </w:style>
  <w:style w:type="paragraph" w:customStyle="1" w:styleId="NormalIndent">
    <w:name w:val="NormalIndent"/>
    <w:basedOn w:val="a9"/>
    <w:pPr>
      <w:spacing w:after="0" w:line="360" w:lineRule="auto"/>
      <w:ind w:left="1134" w:firstLine="720"/>
      <w:jc w:val="both"/>
    </w:pPr>
    <w:rPr>
      <w:rFonts w:ascii="Arial" w:eastAsia="Times New Roman" w:hAnsi="Arial" w:cs="Times New Roman"/>
      <w:sz w:val="24"/>
      <w:szCs w:val="20"/>
      <w:lang w:eastAsia="ru-RU"/>
    </w:rPr>
  </w:style>
  <w:style w:type="paragraph" w:customStyle="1" w:styleId="TableTXT">
    <w:name w:val="TableTXT"/>
    <w:basedOn w:val="a9"/>
    <w:pPr>
      <w:spacing w:after="0" w:line="240" w:lineRule="auto"/>
      <w:jc w:val="center"/>
    </w:pPr>
    <w:rPr>
      <w:rFonts w:ascii="Arial" w:eastAsia="Times New Roman" w:hAnsi="Arial" w:cs="Times New Roman"/>
      <w:sz w:val="24"/>
      <w:szCs w:val="20"/>
    </w:rPr>
  </w:style>
  <w:style w:type="paragraph" w:customStyle="1" w:styleId="RamkaTXT12">
    <w:name w:val="RamkaTXT(12)"/>
    <w:basedOn w:val="a9"/>
    <w:pPr>
      <w:spacing w:after="0" w:line="360" w:lineRule="auto"/>
      <w:jc w:val="both"/>
    </w:pPr>
    <w:rPr>
      <w:rFonts w:ascii="Arial" w:eastAsia="Times New Roman" w:hAnsi="Arial" w:cs="Times New Roman"/>
      <w:sz w:val="24"/>
      <w:szCs w:val="20"/>
      <w:lang w:eastAsia="ru-RU"/>
    </w:rPr>
  </w:style>
  <w:style w:type="paragraph" w:customStyle="1" w:styleId="RamkaTXT10">
    <w:name w:val="RamkaTXT(10)"/>
    <w:basedOn w:val="a9"/>
    <w:pPr>
      <w:spacing w:after="0" w:line="360" w:lineRule="auto"/>
      <w:jc w:val="both"/>
    </w:pPr>
    <w:rPr>
      <w:rFonts w:ascii="Arial" w:eastAsia="Times New Roman" w:hAnsi="Arial" w:cs="Times New Roman"/>
      <w:sz w:val="20"/>
      <w:szCs w:val="20"/>
      <w:lang w:eastAsia="ru-RU"/>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spacing w:after="0" w:line="240" w:lineRule="auto"/>
      <w:jc w:val="both"/>
    </w:pPr>
    <w:rPr>
      <w:color w:val="000000"/>
    </w:rPr>
  </w:style>
  <w:style w:type="character" w:customStyle="1" w:styleId="NoSpacingChar">
    <w:name w:val="No Spacing Char"/>
    <w:link w:val="1fffffffd"/>
    <w:uiPriority w:val="1"/>
    <w:rPr>
      <w:sz w:val="28"/>
    </w:rPr>
  </w:style>
  <w:style w:type="paragraph" w:customStyle="1" w:styleId="1fffffffd">
    <w:name w:val="Без интервала1"/>
    <w:link w:val="NoSpacingChar"/>
    <w:pPr>
      <w:spacing w:after="0" w:line="240" w:lineRule="auto"/>
      <w:jc w:val="both"/>
    </w:pPr>
    <w:rPr>
      <w:sz w:val="28"/>
    </w:rPr>
  </w:style>
  <w:style w:type="paragraph" w:customStyle="1" w:styleId="2ffff4">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e">
    <w:name w:val="заголовок 1"/>
    <w:basedOn w:val="a9"/>
    <w:next w:val="a9"/>
    <w:pPr>
      <w:keepNext/>
      <w:spacing w:after="0" w:line="240" w:lineRule="atLeast"/>
      <w:jc w:val="center"/>
    </w:pPr>
    <w:rPr>
      <w:rFonts w:ascii="Times New Roman" w:eastAsia="Times New Roman" w:hAnsi="Times New Roman" w:cs="Times New Roman"/>
      <w:spacing w:val="20"/>
      <w:sz w:val="36"/>
      <w:szCs w:val="36"/>
      <w:lang w:eastAsia="ar-SA"/>
    </w:rPr>
  </w:style>
  <w:style w:type="paragraph" w:customStyle="1" w:styleId="CharChar0">
    <w:name w:val="Знак Знак Знак Char Char"/>
    <w:basedOn w:val="a9"/>
    <w:pPr>
      <w:spacing w:after="160" w:line="240" w:lineRule="exact"/>
    </w:pPr>
    <w:rPr>
      <w:rFonts w:ascii="Verdana" w:eastAsia="Times New Roman" w:hAnsi="Verdana" w:cs="Verdana"/>
      <w:sz w:val="20"/>
      <w:szCs w:val="20"/>
      <w:lang w:val="en-US" w:eastAsia="ar-SA"/>
    </w:rPr>
  </w:style>
  <w:style w:type="paragraph" w:customStyle="1" w:styleId="1ffffffff">
    <w:name w:val="Текст примечания1"/>
    <w:basedOn w:val="a9"/>
    <w:uiPriority w:val="99"/>
    <w:pPr>
      <w:spacing w:after="0" w:line="240" w:lineRule="auto"/>
    </w:pPr>
    <w:rPr>
      <w:rFonts w:ascii="Times New Roman" w:eastAsia="Times New Roman" w:hAnsi="Times New Roman" w:cs="Times New Roman"/>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pPr>
      <w:spacing w:after="0" w:line="240" w:lineRule="auto"/>
    </w:pPr>
    <w:rPr>
      <w:rFonts w:ascii="Courier New" w:eastAsia="Times New Roman" w:hAnsi="Courier New" w:cs="Courier New"/>
      <w:sz w:val="20"/>
      <w:szCs w:val="20"/>
    </w:rPr>
  </w:style>
  <w:style w:type="paragraph" w:customStyle="1" w:styleId="1ffffffff0">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1"/>
    <w:rPr>
      <w:b/>
      <w:bCs/>
      <w:i/>
      <w:iCs/>
      <w:color w:val="4F81BD"/>
      <w:sz w:val="28"/>
    </w:rPr>
  </w:style>
  <w:style w:type="paragraph" w:customStyle="1" w:styleId="1ffffffff1">
    <w:name w:val="Выделенная цитата1"/>
    <w:basedOn w:val="a9"/>
    <w:next w:val="a9"/>
    <w:link w:val="IntenseQuoteChar"/>
    <w:pPr>
      <w:pBdr>
        <w:bottom w:val="single" w:sz="4" w:space="4" w:color="4F81BD"/>
      </w:pBdr>
      <w:spacing w:before="200" w:after="280" w:line="360" w:lineRule="auto"/>
      <w:ind w:left="936" w:right="936" w:firstLine="709"/>
      <w:jc w:val="both"/>
    </w:pPr>
    <w:rPr>
      <w:b/>
      <w:bCs/>
      <w:i/>
      <w:iCs/>
      <w:color w:val="4F81BD"/>
      <w:sz w:val="28"/>
    </w:rPr>
  </w:style>
  <w:style w:type="paragraph" w:customStyle="1" w:styleId="716">
    <w:name w:val="Заголовок 71"/>
    <w:basedOn w:val="a9"/>
    <w:next w:val="a9"/>
    <w:pPr>
      <w:keepNext/>
      <w:keepLines/>
      <w:spacing w:before="200" w:after="0" w:line="360" w:lineRule="auto"/>
      <w:jc w:val="both"/>
      <w:outlineLvl w:val="6"/>
    </w:pPr>
    <w:rPr>
      <w:rFonts w:ascii="Cambria" w:eastAsia="Times New Roman" w:hAnsi="Cambria" w:cs="Times New Roman"/>
      <w:i/>
      <w:iCs/>
      <w:sz w:val="28"/>
    </w:rPr>
  </w:style>
  <w:style w:type="paragraph" w:customStyle="1" w:styleId="815">
    <w:name w:val="Заголовок 81"/>
    <w:basedOn w:val="a9"/>
    <w:next w:val="a9"/>
    <w:pPr>
      <w:keepNext/>
      <w:keepLines/>
      <w:spacing w:before="200" w:after="0" w:line="360" w:lineRule="auto"/>
      <w:jc w:val="both"/>
      <w:outlineLvl w:val="7"/>
    </w:pPr>
    <w:rPr>
      <w:rFonts w:ascii="Cambria" w:eastAsia="Times New Roman" w:hAnsi="Cambria" w:cs="Times New Roman"/>
      <w:color w:val="404040"/>
      <w:sz w:val="20"/>
      <w:szCs w:val="20"/>
    </w:rPr>
  </w:style>
  <w:style w:type="paragraph" w:customStyle="1" w:styleId="1ffffffff2">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1">
    <w:name w:val="Char Char"/>
    <w:basedOn w:val="a9"/>
    <w:pPr>
      <w:spacing w:after="160" w:line="240" w:lineRule="exact"/>
      <w:jc w:val="both"/>
    </w:pPr>
    <w:rPr>
      <w:rFonts w:ascii="Verdana" w:eastAsia="Times New Roman" w:hAnsi="Verdana" w:cs="Times New Roman"/>
      <w:sz w:val="20"/>
      <w:szCs w:val="20"/>
      <w:lang w:val="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3">
    <w:name w:val="Основной шрифт абзаца1"/>
  </w:style>
  <w:style w:type="character" w:customStyle="1" w:styleId="1ffffffff4">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5">
    <w:name w:val="Сильное выделение1"/>
    <w:rPr>
      <w:rFonts w:ascii="Times New Roman" w:hAnsi="Times New Roman" w:cs="Times New Roman" w:hint="default"/>
      <w:b/>
      <w:bCs/>
      <w:i/>
      <w:iCs/>
      <w:color w:val="4F81BD"/>
    </w:rPr>
  </w:style>
  <w:style w:type="character" w:customStyle="1" w:styleId="1ffffffff6">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b">
    <w:name w:val="Цитата 21"/>
    <w:basedOn w:val="a9"/>
    <w:next w:val="a9"/>
    <w:link w:val="QuoteChar"/>
    <w:pPr>
      <w:spacing w:after="0" w:line="360" w:lineRule="auto"/>
      <w:ind w:firstLine="709"/>
      <w:contextualSpacing/>
      <w:jc w:val="center"/>
    </w:pPr>
    <w:rPr>
      <w:rFonts w:ascii="Calibri" w:eastAsia="Times New Roman" w:hAnsi="Calibri" w:cs="Times New Roman"/>
      <w:i/>
    </w:rPr>
  </w:style>
  <w:style w:type="character" w:customStyle="1" w:styleId="QuoteChar">
    <w:name w:val="Quote Char"/>
    <w:link w:val="21fb"/>
    <w:rPr>
      <w:rFonts w:ascii="Calibri" w:eastAsia="Times New Roman" w:hAnsi="Calibri" w:cs="Times New Roman"/>
      <w:i/>
    </w:rPr>
  </w:style>
  <w:style w:type="character" w:customStyle="1" w:styleId="1ffffffff7">
    <w:name w:val="Сильная ссылка1"/>
    <w:rPr>
      <w:b/>
      <w:sz w:val="24"/>
      <w:u w:val="single"/>
    </w:rPr>
  </w:style>
  <w:style w:type="character" w:customStyle="1" w:styleId="1ffffffff8">
    <w:name w:val="Название книги1"/>
    <w:rPr>
      <w:rFonts w:ascii="Cambria" w:hAnsi="Cambria"/>
      <w:b/>
      <w:i/>
      <w:sz w:val="24"/>
    </w:rPr>
  </w:style>
  <w:style w:type="paragraph" w:customStyle="1" w:styleId="12fb">
    <w:name w:val="Абзац списка12"/>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21fc">
    <w:name w:val="Абзац списка21"/>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afffffffffffffffff9">
    <w:name w:val="Фамилии"/>
    <w:basedOn w:val="a9"/>
    <w:pPr>
      <w:spacing w:after="0" w:line="360" w:lineRule="auto"/>
      <w:ind w:firstLine="709"/>
      <w:contextualSpacing/>
      <w:jc w:val="both"/>
    </w:pPr>
    <w:rPr>
      <w:rFonts w:ascii="Arial" w:eastAsia="Times New Roman" w:hAnsi="Arial" w:cs="Times New Roman"/>
      <w:sz w:val="16"/>
      <w:szCs w:val="24"/>
      <w:lang w:eastAsia="ru-RU"/>
    </w:rPr>
  </w:style>
  <w:style w:type="paragraph" w:customStyle="1" w:styleId="Style25">
    <w:name w:val="Style25"/>
    <w:basedOn w:val="a9"/>
    <w:pPr>
      <w:widowControl w:val="0"/>
      <w:spacing w:after="0" w:line="264" w:lineRule="exact"/>
      <w:ind w:firstLine="667"/>
      <w:contextualSpacing/>
      <w:jc w:val="both"/>
    </w:pPr>
    <w:rPr>
      <w:rFonts w:ascii="Arial" w:eastAsia="Times New Roman" w:hAnsi="Arial" w:cs="Arial"/>
      <w:sz w:val="24"/>
      <w:szCs w:val="24"/>
      <w:lang w:eastAsia="ru-RU"/>
    </w:rPr>
  </w:style>
  <w:style w:type="character" w:customStyle="1" w:styleId="FontStyle110">
    <w:name w:val="Font Style110"/>
    <w:rPr>
      <w:rFonts w:ascii="Arial" w:hAnsi="Arial"/>
      <w:sz w:val="22"/>
    </w:rPr>
  </w:style>
  <w:style w:type="character" w:customStyle="1" w:styleId="256">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after="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1ffffffff9">
    <w:name w:val="Ñòèëü1"/>
    <w:basedOn w:val="a9"/>
    <w:pPr>
      <w:spacing w:after="12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3fff4">
    <w:name w:val="Абзац списка3"/>
    <w:basedOn w:val="a9"/>
    <w:pPr>
      <w:ind w:left="720" w:firstLine="709"/>
      <w:contextualSpacing/>
      <w:jc w:val="both"/>
    </w:pPr>
    <w:rPr>
      <w:rFonts w:ascii="Calibri" w:eastAsia="Times New Roman" w:hAnsi="Calibri" w:cs="Times New Roman"/>
    </w:rPr>
  </w:style>
  <w:style w:type="paragraph" w:customStyle="1" w:styleId="Style1">
    <w:name w:val="Style1"/>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8">
    <w:name w:val="Style8"/>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9">
    <w:name w:val="Style9"/>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character" w:customStyle="1" w:styleId="FontStyle12">
    <w:name w:val="Font Style12"/>
    <w:rPr>
      <w:rFonts w:ascii="Times New Roman" w:hAnsi="Times New Roman" w:cs="Times New Roman"/>
      <w:sz w:val="20"/>
      <w:szCs w:val="20"/>
    </w:rPr>
  </w:style>
  <w:style w:type="paragraph" w:customStyle="1" w:styleId="4fe">
    <w:name w:val="Абзац списка4"/>
    <w:basedOn w:val="a9"/>
    <w:pPr>
      <w:ind w:left="720" w:firstLine="851"/>
      <w:contextualSpacing/>
      <w:jc w:val="both"/>
    </w:pPr>
    <w:rPr>
      <w:rFonts w:ascii="Calibri" w:eastAsia="Times New Roman" w:hAnsi="Calibri" w:cs="Times New Roman"/>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2">
    <w:name w:val="xl74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3">
    <w:name w:val="xl75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8">
    <w:name w:val="xl758"/>
    <w:basedOn w:val="a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1">
    <w:name w:val="xl77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4">
    <w:name w:val="xl774"/>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6">
    <w:name w:val="xl74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7">
    <w:name w:val="xl747"/>
    <w:basedOn w:val="a9"/>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398">
    <w:name w:val="xl2398"/>
    <w:basedOn w:val="a9"/>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399">
    <w:name w:val="xl2399"/>
    <w:basedOn w:val="a9"/>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400">
    <w:name w:val="xl2400"/>
    <w:basedOn w:val="a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01">
    <w:name w:val="xl2401"/>
    <w:basedOn w:val="a9"/>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eastAsia="ru-RU"/>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lang w:eastAsia="ru-RU"/>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9">
    <w:name w:val="xl2409"/>
    <w:basedOn w:val="a9"/>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2410">
    <w:name w:val="xl2410"/>
    <w:basedOn w:val="a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6">
    <w:name w:val="xl24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7">
    <w:name w:val="xl2427"/>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character" w:customStyle="1" w:styleId="afffffffffffffff6">
    <w:name w:val="ТАБЛИЦА Знак"/>
    <w:basedOn w:val="aa"/>
    <w:link w:val="afffffffffffffff5"/>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3">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14c">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7">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4">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15">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4">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315">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5">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213">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1">
    <w:name w:val="1 / 1.1 / 1.1.51"/>
    <w:basedOn w:val="ac"/>
    <w:next w:val="111111"/>
    <w:semiHidden/>
    <w:unhideWhenUsed/>
  </w:style>
  <w:style w:type="paragraph" w:customStyle="1" w:styleId="1ffffffffa">
    <w:name w:val="1 основной текст"/>
    <w:basedOn w:val="affc"/>
    <w:link w:val="1ffffffffb"/>
    <w:uiPriority w:val="1"/>
    <w:qFormat/>
    <w:pPr>
      <w:widowControl w:val="0"/>
      <w:spacing w:before="0" w:after="0"/>
      <w:ind w:right="108" w:firstLine="567"/>
      <w:contextualSpacing/>
    </w:pPr>
    <w:rPr>
      <w:rFonts w:ascii="Arial" w:eastAsia="Arial" w:hAnsi="Arial"/>
      <w:sz w:val="24"/>
      <w:szCs w:val="24"/>
      <w:lang w:eastAsia="ru-RU"/>
    </w:rPr>
  </w:style>
  <w:style w:type="character" w:customStyle="1" w:styleId="1ffffffffb">
    <w:name w:val="1 основной текст Знак"/>
    <w:basedOn w:val="aa"/>
    <w:link w:val="1ffffffffa"/>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after="0" w:line="360" w:lineRule="auto"/>
      <w:contextualSpacing/>
      <w:jc w:val="center"/>
    </w:pPr>
    <w:rPr>
      <w:rFonts w:ascii="Arial" w:hAnsi="Arial" w:cs="Arial"/>
      <w:b/>
      <w:sz w:val="18"/>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after="0" w:line="360" w:lineRule="auto"/>
      <w:ind w:left="1276" w:hanging="142"/>
      <w:contextualSpacing/>
    </w:pPr>
    <w:rPr>
      <w:rFonts w:ascii="Arial" w:hAnsi="Arial" w:cs="Arial"/>
      <w:b/>
      <w:sz w:val="24"/>
    </w:rPr>
  </w:style>
  <w:style w:type="character" w:customStyle="1" w:styleId="affffffffffffffffff1">
    <w:name w:val="содержание Знак"/>
    <w:basedOn w:val="aa"/>
    <w:link w:val="affffffffffffffffff0"/>
    <w:uiPriority w:val="1"/>
    <w:rPr>
      <w:rFonts w:ascii="Arial" w:hAnsi="Arial" w:cs="Arial"/>
      <w:b/>
      <w:sz w:val="24"/>
    </w:rPr>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4">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4">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0">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7">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formattext">
    <w:name w:val="formattext"/>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7">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d">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4">
    <w:name w:val="Основной текст (34)_"/>
    <w:basedOn w:val="aa"/>
    <w:link w:val="345"/>
    <w:uiPriority w:val="99"/>
    <w:rPr>
      <w:rFonts w:ascii="Lucida Sans Unicode" w:hAnsi="Lucida Sans Unicode" w:cs="Lucida Sans Unicode"/>
      <w:spacing w:val="-10"/>
      <w:sz w:val="15"/>
      <w:szCs w:val="15"/>
      <w:shd w:val="clear" w:color="auto" w:fill="FFFFFF"/>
    </w:rPr>
  </w:style>
  <w:style w:type="character" w:customStyle="1" w:styleId="355">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2">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2">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7"/>
    <w:uiPriority w:val="99"/>
    <w:rPr>
      <w:rFonts w:ascii="Lucida Sans Unicode" w:hAnsi="Lucida Sans Unicode" w:cs="Lucida Sans Unicode"/>
      <w:spacing w:val="20"/>
      <w:sz w:val="14"/>
      <w:szCs w:val="14"/>
      <w:shd w:val="clear" w:color="auto" w:fill="FFFFFF"/>
      <w:lang w:val="en-US" w:eastAsia="en-US"/>
    </w:rPr>
  </w:style>
  <w:style w:type="paragraph" w:customStyle="1" w:styleId="345">
    <w:name w:val="Основной текст (34)"/>
    <w:basedOn w:val="a9"/>
    <w:link w:val="344"/>
    <w:uiPriority w:val="99"/>
    <w:pPr>
      <w:shd w:val="clear" w:color="auto" w:fill="FFFFFF"/>
      <w:spacing w:after="0" w:line="240" w:lineRule="atLeast"/>
    </w:pPr>
    <w:rPr>
      <w:rFonts w:ascii="Lucida Sans Unicode" w:hAnsi="Lucida Sans Unicode" w:cs="Lucida Sans Unicode"/>
      <w:spacing w:val="-10"/>
      <w:sz w:val="15"/>
      <w:szCs w:val="15"/>
    </w:rPr>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8">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00">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c">
    <w:name w:val="Светлый список12"/>
    <w:basedOn w:val="ab"/>
    <w:next w:val="1ffffff4"/>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1">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d">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6">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1">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7">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8">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5">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2">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9">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8">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a">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9">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4">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2">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e">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1">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0">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0">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0">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a">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b">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c">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0">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1">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2">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6">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7">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5">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8">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2">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0">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0">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5">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0">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1">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2">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3">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0">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6">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5">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d">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a">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6">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0">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b">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2">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2">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2">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1">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3">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4">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0">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7">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1">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8">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2">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9">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3">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e">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0">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1">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4">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1">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1">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2">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3">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3">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5">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4">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4">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8">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6">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5">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2">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2">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9">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1">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a">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6">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2">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b">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3">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0">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7">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0">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1">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8">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2">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9">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3">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5">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6">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7">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c">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8">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2">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3">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2">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4">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1317">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4">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6">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7">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2">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8">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7">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1">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2">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9">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a">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1">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b">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8">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9">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a">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3">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4">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5">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c">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6">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4">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5">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6">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table" w:customStyle="1" w:styleId="11216">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3">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5">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5">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7">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6">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2">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6">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3">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8">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9">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1">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a">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7">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8">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9">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b">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0">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114">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4">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5">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4">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810">
    <w:name w:val="Сетка таблицы38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1">
    <w:name w:val="Сетка таблицы417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1">
    <w:name w:val="Сетка таблицы32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5">
    <w:name w:val="Светлый список2"/>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91">
    <w:name w:val="Сетка таблицы11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0">
    <w:name w:val="Сетка таблицы32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Сетка таблицы219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1">
    <w:name w:val="Сетка таблицы16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
    <w:name w:val="Сетка таблицы46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Сетка таблицы211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Классическая таблица 191"/>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711">
    <w:name w:val="Классическая таблица 117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20">
    <w:name w:val="Сетка таблицы21112"/>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1">
    <w:name w:val="Сетка таблицы315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10">
    <w:name w:val="Классическая таблица 12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61">
    <w:name w:val="Классическая таблица 111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711">
    <w:name w:val="Сетка таблицы57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11">
    <w:name w:val="Сетка таблицы1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1">
    <w:name w:val="Сетка таблицы6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1">
    <w:name w:val="Сетка таблицы2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0">
    <w:name w:val="Классическая таблица 13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51">
    <w:name w:val="Классическая таблица 112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51">
    <w:name w:val="Классическая таблица 12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510">
    <w:name w:val="Сетка таблицы1115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1">
    <w:name w:val="Классическая таблица 111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7510">
    <w:name w:val="Сетка таблицы751"/>
    <w:basedOn w:val="ab"/>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1">
    <w:name w:val="Сетка таблицы1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10">
    <w:name w:val="Сетка таблицы515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
    <w:name w:val="Сетка таблицы1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1">
    <w:name w:val="Сетка таблицы161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
    <w:name w:val="Сетка таблицы10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1">
    <w:name w:val="Сетка таблицы1851"/>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1">
    <w:name w:val="Сетка таблицы1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1">
    <w:name w:val="Сетка таблицы20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1">
    <w:name w:val="Сетка таблицы26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1">
    <w:name w:val="Сетка таблицы27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1">
    <w:name w:val="Сетка таблицы28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
    <w:name w:val="Светлая заливка1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517">
    <w:name w:val="Светлая заливка2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3">
    <w:name w:val="Светлая заливка1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411">
    <w:name w:val="Светлая заливка2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24">
    <w:name w:val="Светлая заливка1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26">
    <w:name w:val="Светлая заливка2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23">
    <w:name w:val="Светлая заливка1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24">
    <w:name w:val="Светлая заливка2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21">
    <w:name w:val="1 / 1.1 / 1.1.521"/>
    <w:basedOn w:val="ac"/>
    <w:next w:val="111111"/>
    <w:semiHidden/>
    <w:unhideWhenUsed/>
  </w:style>
  <w:style w:type="numbering" w:customStyle="1" w:styleId="1111123111">
    <w:name w:val="1 / 1.1 / 1.1.23111"/>
  </w:style>
  <w:style w:type="table" w:customStyle="1" w:styleId="19110">
    <w:name w:val="Классическая таблица 19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911">
    <w:name w:val="Сетка таблицы1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Сетка таблицы2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0">
    <w:name w:val="Сетка таблицы4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10">
    <w:name w:val="Сетка таблицы5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Сетка таблицы7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1">
    <w:name w:val="Сетка таблицы9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1">
    <w:name w:val="Сетка таблицы10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ffffffc">
    <w:name w:val="Нет списка1"/>
    <w:next w:val="ac"/>
    <w:uiPriority w:val="99"/>
    <w:semiHidden/>
    <w:unhideWhenUsed/>
  </w:style>
  <w:style w:type="numbering" w:customStyle="1" w:styleId="545">
    <w:name w:val="Стиль54"/>
    <w:uiPriority w:val="99"/>
  </w:style>
  <w:style w:type="numbering" w:customStyle="1" w:styleId="5415">
    <w:name w:val="Стиль541"/>
    <w:uiPriority w:val="99"/>
  </w:style>
  <w:style w:type="table" w:customStyle="1" w:styleId="-1122">
    <w:name w:val="Таблица-сетка 1 светлая12"/>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numbering" w:customStyle="1" w:styleId="1014">
    <w:name w:val="Статья / Раздел101"/>
  </w:style>
  <w:style w:type="numbering" w:customStyle="1" w:styleId="14312">
    <w:name w:val="Стиль многоуровневый 14 пт полужирный31"/>
  </w:style>
  <w:style w:type="numbering" w:customStyle="1" w:styleId="1111120">
    <w:name w:val="1 / 1.1 / 1.1.2"/>
    <w:basedOn w:val="ac"/>
    <w:next w:val="111111"/>
    <w:unhideWhenUsed/>
  </w:style>
  <w:style w:type="numbering" w:customStyle="1" w:styleId="1ai22">
    <w:name w:val="1 / a / i22"/>
  </w:style>
  <w:style w:type="numbering" w:customStyle="1" w:styleId="2912">
    <w:name w:val="Стиль291"/>
  </w:style>
  <w:style w:type="numbering" w:customStyle="1" w:styleId="4316">
    <w:name w:val="Стиль431"/>
  </w:style>
  <w:style w:type="numbering" w:customStyle="1" w:styleId="3fff5">
    <w:name w:val="Статья / Раздел3"/>
  </w:style>
  <w:style w:type="numbering" w:customStyle="1" w:styleId="1490">
    <w:name w:val="Стиль многоуровневый 14 пт полужирный9"/>
  </w:style>
  <w:style w:type="numbering" w:customStyle="1" w:styleId="536">
    <w:name w:val="Стиль53"/>
    <w:uiPriority w:val="99"/>
  </w:style>
  <w:style w:type="numbering" w:customStyle="1" w:styleId="3117">
    <w:name w:val="Статья / Раздел311"/>
  </w:style>
  <w:style w:type="numbering" w:customStyle="1" w:styleId="5614">
    <w:name w:val="Стиль561"/>
    <w:uiPriority w:val="99"/>
  </w:style>
  <w:style w:type="numbering" w:customStyle="1" w:styleId="1ai12">
    <w:name w:val="1 / a / i12"/>
  </w:style>
  <w:style w:type="numbering" w:customStyle="1" w:styleId="11111131">
    <w:name w:val="1 / 1.1 / 1.1.131"/>
  </w:style>
  <w:style w:type="numbering" w:customStyle="1" w:styleId="3612">
    <w:name w:val="Стиль361"/>
  </w:style>
  <w:style w:type="numbering" w:customStyle="1" w:styleId="111111211">
    <w:name w:val="1 / 1.1 / 1.1.1211"/>
  </w:style>
  <w:style w:type="numbering" w:customStyle="1" w:styleId="529">
    <w:name w:val="Стиль52"/>
    <w:uiPriority w:val="99"/>
  </w:style>
  <w:style w:type="numbering" w:customStyle="1" w:styleId="393">
    <w:name w:val="Стиль39"/>
  </w:style>
  <w:style w:type="numbering" w:customStyle="1" w:styleId="1111d">
    <w:name w:val="Статья / Раздел1111"/>
  </w:style>
  <w:style w:type="numbering" w:customStyle="1" w:styleId="1ai31">
    <w:name w:val="1 / a / i31"/>
  </w:style>
  <w:style w:type="numbering" w:customStyle="1" w:styleId="1ai211">
    <w:name w:val="1 / a / i211"/>
  </w:style>
  <w:style w:type="numbering" w:customStyle="1" w:styleId="14610">
    <w:name w:val="Стиль многоуровневый 14 пт полужирный61"/>
  </w:style>
  <w:style w:type="numbering" w:customStyle="1" w:styleId="2324">
    <w:name w:val="Стиль232"/>
  </w:style>
  <w:style w:type="numbering" w:customStyle="1" w:styleId="1ai111">
    <w:name w:val="1 / a / i111"/>
  </w:style>
  <w:style w:type="numbering" w:customStyle="1" w:styleId="2111a">
    <w:name w:val="Статья / Раздел2111"/>
  </w:style>
  <w:style w:type="numbering" w:customStyle="1" w:styleId="11111122">
    <w:name w:val="1 / 1.1 / 1.1.122"/>
  </w:style>
  <w:style w:type="numbering" w:customStyle="1" w:styleId="4910">
    <w:name w:val="Стиль491"/>
  </w:style>
  <w:style w:type="numbering" w:customStyle="1" w:styleId="1111111110">
    <w:name w:val="1 / 1.1 / 1.1.1111"/>
  </w:style>
  <w:style w:type="numbering" w:customStyle="1" w:styleId="54212">
    <w:name w:val="Стиль5421"/>
    <w:uiPriority w:val="99"/>
  </w:style>
  <w:style w:type="numbering" w:customStyle="1" w:styleId="11ff9">
    <w:name w:val="Нет списка11"/>
    <w:next w:val="ac"/>
    <w:uiPriority w:val="99"/>
    <w:semiHidden/>
    <w:unhideWhenUsed/>
  </w:style>
  <w:style w:type="numbering" w:customStyle="1" w:styleId="111f9">
    <w:name w:val="Нет списка111"/>
    <w:next w:val="ac"/>
    <w:uiPriority w:val="99"/>
    <w:semiHidden/>
    <w:unhideWhenUsed/>
  </w:style>
  <w:style w:type="numbering" w:customStyle="1" w:styleId="1111e">
    <w:name w:val="Нет списка1111"/>
    <w:next w:val="ac"/>
    <w:uiPriority w:val="99"/>
    <w:semiHidden/>
  </w:style>
  <w:style w:type="numbering" w:customStyle="1" w:styleId="111116">
    <w:name w:val="Нет списка11111"/>
    <w:next w:val="ac"/>
    <w:uiPriority w:val="99"/>
    <w:semiHidden/>
  </w:style>
  <w:style w:type="numbering" w:customStyle="1" w:styleId="2ffff6">
    <w:name w:val="Нет списка2"/>
    <w:next w:val="ac"/>
    <w:uiPriority w:val="99"/>
    <w:semiHidden/>
    <w:unhideWhenUsed/>
  </w:style>
  <w:style w:type="numbering" w:customStyle="1" w:styleId="1111117">
    <w:name w:val="Нет списка111111"/>
    <w:next w:val="ac"/>
    <w:uiPriority w:val="99"/>
    <w:semiHidden/>
  </w:style>
  <w:style w:type="numbering" w:customStyle="1" w:styleId="11111110">
    <w:name w:val="Нет списка1111111"/>
    <w:next w:val="ac"/>
    <w:uiPriority w:val="99"/>
    <w:semiHidden/>
  </w:style>
  <w:style w:type="numbering" w:customStyle="1" w:styleId="3fff6">
    <w:name w:val="Нет списка3"/>
    <w:next w:val="ac"/>
    <w:uiPriority w:val="99"/>
    <w:semiHidden/>
    <w:unhideWhenUsed/>
  </w:style>
  <w:style w:type="numbering" w:customStyle="1" w:styleId="12fd">
    <w:name w:val="Нет списка12"/>
    <w:next w:val="ac"/>
    <w:uiPriority w:val="99"/>
    <w:semiHidden/>
    <w:unhideWhenUsed/>
  </w:style>
  <w:style w:type="numbering" w:customStyle="1" w:styleId="112b">
    <w:name w:val="Нет списка112"/>
    <w:next w:val="ac"/>
    <w:uiPriority w:val="99"/>
    <w:semiHidden/>
  </w:style>
  <w:style w:type="numbering" w:customStyle="1" w:styleId="21ff2">
    <w:name w:val="Нет списка21"/>
    <w:next w:val="ac"/>
    <w:uiPriority w:val="99"/>
    <w:semiHidden/>
    <w:unhideWhenUsed/>
  </w:style>
  <w:style w:type="numbering" w:customStyle="1" w:styleId="111111112">
    <w:name w:val="Нет списка11111111"/>
    <w:next w:val="ac"/>
    <w:uiPriority w:val="99"/>
    <w:semiHidden/>
  </w:style>
  <w:style w:type="numbering" w:customStyle="1" w:styleId="1111111111">
    <w:name w:val="Нет списка111111111"/>
    <w:next w:val="ac"/>
    <w:uiPriority w:val="99"/>
    <w:semiHidden/>
  </w:style>
  <w:style w:type="numbering" w:customStyle="1" w:styleId="11124">
    <w:name w:val="Нет списка1112"/>
    <w:next w:val="ac"/>
    <w:uiPriority w:val="99"/>
    <w:semiHidden/>
  </w:style>
  <w:style w:type="numbering" w:customStyle="1" w:styleId="4ff3">
    <w:name w:val="Нет списка4"/>
    <w:next w:val="ac"/>
    <w:uiPriority w:val="99"/>
    <w:semiHidden/>
    <w:unhideWhenUsed/>
  </w:style>
  <w:style w:type="numbering" w:customStyle="1" w:styleId="5fb">
    <w:name w:val="Нет списка5"/>
    <w:next w:val="ac"/>
    <w:uiPriority w:val="99"/>
    <w:semiHidden/>
    <w:unhideWhenUsed/>
  </w:style>
  <w:style w:type="numbering" w:customStyle="1" w:styleId="13f4">
    <w:name w:val="Нет списка13"/>
    <w:next w:val="ac"/>
    <w:uiPriority w:val="99"/>
    <w:semiHidden/>
  </w:style>
  <w:style w:type="numbering" w:customStyle="1" w:styleId="113c">
    <w:name w:val="Нет списка113"/>
    <w:next w:val="ac"/>
    <w:uiPriority w:val="99"/>
    <w:semiHidden/>
  </w:style>
  <w:style w:type="numbering" w:customStyle="1" w:styleId="11133">
    <w:name w:val="Нет списка1113"/>
    <w:next w:val="ac"/>
    <w:uiPriority w:val="99"/>
    <w:semiHidden/>
    <w:unhideWhenUsed/>
  </w:style>
  <w:style w:type="numbering" w:customStyle="1" w:styleId="22f1">
    <w:name w:val="Нет списка22"/>
    <w:next w:val="ac"/>
    <w:uiPriority w:val="99"/>
    <w:semiHidden/>
    <w:unhideWhenUsed/>
  </w:style>
  <w:style w:type="numbering" w:customStyle="1" w:styleId="121f2">
    <w:name w:val="Нет списка121"/>
    <w:next w:val="ac"/>
    <w:uiPriority w:val="99"/>
    <w:semiHidden/>
  </w:style>
  <w:style w:type="numbering" w:customStyle="1" w:styleId="6f2">
    <w:name w:val="Нет списка6"/>
    <w:next w:val="ac"/>
    <w:uiPriority w:val="99"/>
    <w:semiHidden/>
    <w:unhideWhenUsed/>
  </w:style>
  <w:style w:type="numbering" w:customStyle="1" w:styleId="14f1">
    <w:name w:val="Нет списка14"/>
    <w:next w:val="ac"/>
    <w:uiPriority w:val="99"/>
    <w:semiHidden/>
  </w:style>
  <w:style w:type="numbering" w:customStyle="1" w:styleId="1145">
    <w:name w:val="Нет списка114"/>
    <w:next w:val="ac"/>
    <w:uiPriority w:val="99"/>
    <w:semiHidden/>
  </w:style>
  <w:style w:type="numbering" w:customStyle="1" w:styleId="11142">
    <w:name w:val="Нет списка1114"/>
    <w:next w:val="ac"/>
    <w:uiPriority w:val="99"/>
    <w:semiHidden/>
    <w:unhideWhenUsed/>
  </w:style>
  <w:style w:type="numbering" w:customStyle="1" w:styleId="111122">
    <w:name w:val="Нет списка11112"/>
    <w:next w:val="ac"/>
    <w:uiPriority w:val="99"/>
    <w:semiHidden/>
  </w:style>
  <w:style w:type="numbering" w:customStyle="1" w:styleId="23f">
    <w:name w:val="Нет списка23"/>
    <w:next w:val="ac"/>
    <w:uiPriority w:val="99"/>
    <w:semiHidden/>
    <w:unhideWhenUsed/>
  </w:style>
  <w:style w:type="numbering" w:customStyle="1" w:styleId="1225">
    <w:name w:val="Нет списка122"/>
    <w:next w:val="ac"/>
    <w:uiPriority w:val="99"/>
    <w:semiHidden/>
  </w:style>
  <w:style w:type="numbering" w:customStyle="1" w:styleId="7f0">
    <w:name w:val="Нет списка7"/>
    <w:next w:val="ac"/>
    <w:uiPriority w:val="99"/>
    <w:semiHidden/>
    <w:unhideWhenUsed/>
  </w:style>
  <w:style w:type="numbering" w:customStyle="1" w:styleId="15a">
    <w:name w:val="Нет списка15"/>
    <w:next w:val="ac"/>
    <w:uiPriority w:val="99"/>
    <w:semiHidden/>
    <w:unhideWhenUsed/>
  </w:style>
  <w:style w:type="numbering" w:customStyle="1" w:styleId="1154">
    <w:name w:val="Нет списка115"/>
    <w:next w:val="ac"/>
    <w:uiPriority w:val="99"/>
    <w:semiHidden/>
  </w:style>
  <w:style w:type="numbering" w:customStyle="1" w:styleId="21ff3">
    <w:name w:val="Стиль21"/>
  </w:style>
  <w:style w:type="numbering" w:customStyle="1" w:styleId="31f7">
    <w:name w:val="Стиль31"/>
  </w:style>
  <w:style w:type="numbering" w:customStyle="1" w:styleId="4ff4">
    <w:name w:val="Стиль4"/>
  </w:style>
  <w:style w:type="numbering" w:customStyle="1" w:styleId="1ffffffffd">
    <w:name w:val="Статья / Раздел1"/>
    <w:basedOn w:val="ac"/>
    <w:next w:val="afffffffffffffb"/>
  </w:style>
  <w:style w:type="numbering" w:customStyle="1" w:styleId="1415">
    <w:name w:val="Стиль многоуровневый 14 пт полужирный1"/>
    <w:basedOn w:val="ac"/>
  </w:style>
  <w:style w:type="numbering" w:customStyle="1" w:styleId="8b">
    <w:name w:val="Нет списка8"/>
    <w:next w:val="ac"/>
    <w:uiPriority w:val="99"/>
    <w:semiHidden/>
    <w:unhideWhenUsed/>
  </w:style>
  <w:style w:type="numbering" w:customStyle="1" w:styleId="169">
    <w:name w:val="Нет списка16"/>
    <w:next w:val="ac"/>
    <w:uiPriority w:val="99"/>
    <w:semiHidden/>
    <w:unhideWhenUsed/>
  </w:style>
  <w:style w:type="numbering" w:customStyle="1" w:styleId="1163">
    <w:name w:val="Нет списка116"/>
    <w:next w:val="ac"/>
    <w:uiPriority w:val="99"/>
    <w:semiHidden/>
  </w:style>
  <w:style w:type="numbering" w:customStyle="1" w:styleId="211c">
    <w:name w:val="Стиль211"/>
  </w:style>
  <w:style w:type="numbering" w:customStyle="1" w:styleId="3118">
    <w:name w:val="Стиль311"/>
  </w:style>
  <w:style w:type="numbering" w:customStyle="1" w:styleId="41d">
    <w:name w:val="Стиль41"/>
  </w:style>
  <w:style w:type="numbering" w:customStyle="1" w:styleId="11ffa">
    <w:name w:val="Статья / Раздел11"/>
    <w:basedOn w:val="ac"/>
    <w:next w:val="afffffffffffffb"/>
  </w:style>
  <w:style w:type="numbering" w:customStyle="1" w:styleId="14112">
    <w:name w:val="Стиль многоуровневый 14 пт полужирный11"/>
    <w:basedOn w:val="ac"/>
  </w:style>
  <w:style w:type="numbering" w:customStyle="1" w:styleId="9c">
    <w:name w:val="Нет списка9"/>
    <w:next w:val="ac"/>
    <w:uiPriority w:val="99"/>
    <w:semiHidden/>
    <w:unhideWhenUsed/>
  </w:style>
  <w:style w:type="numbering" w:customStyle="1" w:styleId="177">
    <w:name w:val="Нет списка17"/>
    <w:next w:val="ac"/>
    <w:uiPriority w:val="99"/>
    <w:semiHidden/>
    <w:unhideWhenUsed/>
  </w:style>
  <w:style w:type="numbering" w:customStyle="1" w:styleId="1173">
    <w:name w:val="Нет списка117"/>
    <w:next w:val="ac"/>
    <w:uiPriority w:val="99"/>
    <w:semiHidden/>
  </w:style>
  <w:style w:type="numbering" w:customStyle="1" w:styleId="22f2">
    <w:name w:val="Стиль22"/>
  </w:style>
  <w:style w:type="numbering" w:customStyle="1" w:styleId="3217">
    <w:name w:val="Стиль321"/>
  </w:style>
  <w:style w:type="numbering" w:customStyle="1" w:styleId="4217">
    <w:name w:val="Стиль421"/>
  </w:style>
  <w:style w:type="numbering" w:customStyle="1" w:styleId="2ffff7">
    <w:name w:val="Статья / Раздел2"/>
    <w:basedOn w:val="ac"/>
    <w:next w:val="afffffffffffffb"/>
  </w:style>
  <w:style w:type="numbering" w:customStyle="1" w:styleId="14212">
    <w:name w:val="Стиль многоуровневый 14 пт полужирный21"/>
    <w:basedOn w:val="ac"/>
  </w:style>
  <w:style w:type="numbering" w:customStyle="1" w:styleId="5116">
    <w:name w:val="Стиль511"/>
    <w:uiPriority w:val="99"/>
  </w:style>
  <w:style w:type="numbering" w:customStyle="1" w:styleId="33a">
    <w:name w:val="Стиль33"/>
  </w:style>
  <w:style w:type="numbering" w:customStyle="1" w:styleId="5216">
    <w:name w:val="Стиль521"/>
    <w:uiPriority w:val="99"/>
  </w:style>
  <w:style w:type="numbering" w:customStyle="1" w:styleId="51114">
    <w:name w:val="Стиль5111"/>
    <w:uiPriority w:val="99"/>
  </w:style>
  <w:style w:type="numbering" w:customStyle="1" w:styleId="221a">
    <w:name w:val="Стиль221"/>
  </w:style>
  <w:style w:type="numbering" w:customStyle="1" w:styleId="32112">
    <w:name w:val="Стиль3211"/>
  </w:style>
  <w:style w:type="numbering" w:customStyle="1" w:styleId="42110">
    <w:name w:val="Стиль4211"/>
  </w:style>
  <w:style w:type="numbering" w:customStyle="1" w:styleId="142110">
    <w:name w:val="Стиль многоуровневый 14 пт полужирный211"/>
    <w:basedOn w:val="ac"/>
  </w:style>
  <w:style w:type="numbering" w:customStyle="1" w:styleId="52114">
    <w:name w:val="Стиль5211"/>
    <w:uiPriority w:val="99"/>
  </w:style>
  <w:style w:type="numbering" w:customStyle="1" w:styleId="23114">
    <w:name w:val="Стиль2311"/>
  </w:style>
  <w:style w:type="numbering" w:customStyle="1" w:styleId="3317">
    <w:name w:val="Стиль331"/>
  </w:style>
  <w:style w:type="numbering" w:customStyle="1" w:styleId="143110">
    <w:name w:val="Стиль многоуровневый 14 пт полужирный311"/>
    <w:basedOn w:val="ac"/>
  </w:style>
  <w:style w:type="numbering" w:customStyle="1" w:styleId="24d">
    <w:name w:val="Стиль24"/>
  </w:style>
  <w:style w:type="numbering" w:customStyle="1" w:styleId="349">
    <w:name w:val="Стиль34"/>
  </w:style>
  <w:style w:type="numbering" w:customStyle="1" w:styleId="446">
    <w:name w:val="Стиль44"/>
  </w:style>
  <w:style w:type="numbering" w:customStyle="1" w:styleId="4ff5">
    <w:name w:val="Статья / Раздел4"/>
    <w:basedOn w:val="ac"/>
    <w:next w:val="afffffffffffffb"/>
  </w:style>
  <w:style w:type="numbering" w:customStyle="1" w:styleId="1442">
    <w:name w:val="Стиль многоуровневый 14 пт полужирный4"/>
    <w:basedOn w:val="ac"/>
  </w:style>
  <w:style w:type="numbering" w:customStyle="1" w:styleId="258">
    <w:name w:val="Стиль25"/>
  </w:style>
  <w:style w:type="numbering" w:customStyle="1" w:styleId="356">
    <w:name w:val="Стиль35"/>
  </w:style>
  <w:style w:type="numbering" w:customStyle="1" w:styleId="455">
    <w:name w:val="Стиль45"/>
  </w:style>
  <w:style w:type="numbering" w:customStyle="1" w:styleId="5fc">
    <w:name w:val="Статья / Раздел5"/>
    <w:basedOn w:val="ac"/>
    <w:next w:val="afffffffffffffb"/>
  </w:style>
  <w:style w:type="numbering" w:customStyle="1" w:styleId="1452">
    <w:name w:val="Стиль многоуровневый 14 пт полужирный5"/>
    <w:basedOn w:val="ac"/>
  </w:style>
  <w:style w:type="numbering" w:customStyle="1" w:styleId="555">
    <w:name w:val="Стиль55"/>
    <w:uiPriority w:val="99"/>
  </w:style>
  <w:style w:type="numbering" w:customStyle="1" w:styleId="268">
    <w:name w:val="Стиль26"/>
  </w:style>
  <w:style w:type="numbering" w:customStyle="1" w:styleId="465">
    <w:name w:val="Стиль46"/>
  </w:style>
  <w:style w:type="numbering" w:customStyle="1" w:styleId="6f3">
    <w:name w:val="Статья / Раздел6"/>
    <w:basedOn w:val="ac"/>
    <w:next w:val="afffffffffffffb"/>
  </w:style>
  <w:style w:type="numbering" w:customStyle="1" w:styleId="23214">
    <w:name w:val="Стиль2321"/>
  </w:style>
  <w:style w:type="numbering" w:customStyle="1" w:styleId="23314">
    <w:name w:val="Стиль2331"/>
  </w:style>
  <w:style w:type="numbering" w:styleId="1ai">
    <w:name w:val="Outline List 1"/>
    <w:basedOn w:val="ac"/>
  </w:style>
  <w:style w:type="numbering" w:customStyle="1" w:styleId="7f1">
    <w:name w:val="Статья / Раздел7"/>
    <w:basedOn w:val="ac"/>
    <w:next w:val="afffffffffffffb"/>
    <w:semiHidden/>
  </w:style>
  <w:style w:type="numbering" w:customStyle="1" w:styleId="187">
    <w:name w:val="Нет списка18"/>
    <w:next w:val="ac"/>
    <w:uiPriority w:val="99"/>
    <w:semiHidden/>
  </w:style>
  <w:style w:type="numbering" w:customStyle="1" w:styleId="11111112">
    <w:name w:val="1 / 1.1 / 1.1.11"/>
    <w:basedOn w:val="ac"/>
    <w:next w:val="111111"/>
  </w:style>
  <w:style w:type="numbering" w:customStyle="1" w:styleId="112c">
    <w:name w:val="Статья / Раздел112"/>
    <w:basedOn w:val="ac"/>
    <w:next w:val="afffffffffffffb"/>
    <w:semiHidden/>
  </w:style>
  <w:style w:type="numbering" w:customStyle="1" w:styleId="21ff4">
    <w:name w:val="Статья / Раздел21"/>
    <w:basedOn w:val="ac"/>
    <w:next w:val="afffffffffffffb"/>
    <w:semiHidden/>
  </w:style>
  <w:style w:type="numbering" w:customStyle="1" w:styleId="31f8">
    <w:name w:val="Нет списка31"/>
    <w:next w:val="ac"/>
    <w:uiPriority w:val="99"/>
    <w:semiHidden/>
  </w:style>
  <w:style w:type="numbering" w:customStyle="1" w:styleId="211d">
    <w:name w:val="Нет списка211"/>
    <w:next w:val="ac"/>
    <w:uiPriority w:val="99"/>
    <w:semiHidden/>
  </w:style>
  <w:style w:type="numbering" w:customStyle="1" w:styleId="108">
    <w:name w:val="Нет списка10"/>
    <w:next w:val="ac"/>
    <w:uiPriority w:val="99"/>
    <w:semiHidden/>
    <w:unhideWhenUsed/>
  </w:style>
  <w:style w:type="numbering" w:customStyle="1" w:styleId="197">
    <w:name w:val="Нет списка19"/>
    <w:next w:val="ac"/>
    <w:uiPriority w:val="99"/>
    <w:semiHidden/>
    <w:unhideWhenUsed/>
  </w:style>
  <w:style w:type="numbering" w:customStyle="1" w:styleId="1182">
    <w:name w:val="Нет списка118"/>
    <w:next w:val="ac"/>
    <w:uiPriority w:val="99"/>
    <w:semiHidden/>
  </w:style>
  <w:style w:type="numbering" w:customStyle="1" w:styleId="279">
    <w:name w:val="Стиль27"/>
  </w:style>
  <w:style w:type="numbering" w:customStyle="1" w:styleId="376">
    <w:name w:val="Стиль37"/>
  </w:style>
  <w:style w:type="numbering" w:customStyle="1" w:styleId="473">
    <w:name w:val="Стиль47"/>
  </w:style>
  <w:style w:type="numbering" w:customStyle="1" w:styleId="8c">
    <w:name w:val="Статья / Раздел8"/>
    <w:basedOn w:val="ac"/>
    <w:next w:val="afffffffffffffb"/>
  </w:style>
  <w:style w:type="numbering" w:customStyle="1" w:styleId="1470">
    <w:name w:val="Стиль многоуровневый 14 пт полужирный7"/>
    <w:basedOn w:val="ac"/>
  </w:style>
  <w:style w:type="numbering" w:customStyle="1" w:styleId="32e">
    <w:name w:val="Нет списка32"/>
    <w:next w:val="ac"/>
    <w:uiPriority w:val="99"/>
    <w:semiHidden/>
  </w:style>
  <w:style w:type="numbering" w:customStyle="1" w:styleId="207">
    <w:name w:val="Нет списка20"/>
    <w:next w:val="ac"/>
    <w:uiPriority w:val="99"/>
    <w:semiHidden/>
    <w:unhideWhenUsed/>
  </w:style>
  <w:style w:type="numbering" w:customStyle="1" w:styleId="1104">
    <w:name w:val="Нет списка110"/>
    <w:next w:val="ac"/>
    <w:uiPriority w:val="99"/>
    <w:semiHidden/>
    <w:unhideWhenUsed/>
  </w:style>
  <w:style w:type="numbering" w:customStyle="1" w:styleId="1192">
    <w:name w:val="Нет списка119"/>
    <w:next w:val="ac"/>
    <w:uiPriority w:val="99"/>
    <w:semiHidden/>
  </w:style>
  <w:style w:type="numbering" w:customStyle="1" w:styleId="287">
    <w:name w:val="Стиль28"/>
  </w:style>
  <w:style w:type="numbering" w:customStyle="1" w:styleId="383">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b">
    <w:name w:val="Нет списка33"/>
    <w:next w:val="ac"/>
    <w:uiPriority w:val="99"/>
    <w:semiHidden/>
  </w:style>
  <w:style w:type="numbering" w:customStyle="1" w:styleId="24e">
    <w:name w:val="Нет списка24"/>
    <w:next w:val="ac"/>
    <w:uiPriority w:val="99"/>
    <w:semiHidden/>
    <w:unhideWhenUsed/>
  </w:style>
  <w:style w:type="numbering" w:customStyle="1" w:styleId="1201">
    <w:name w:val="Нет списка120"/>
    <w:next w:val="ac"/>
    <w:uiPriority w:val="99"/>
    <w:semiHidden/>
    <w:unhideWhenUsed/>
  </w:style>
  <w:style w:type="numbering" w:customStyle="1" w:styleId="11102">
    <w:name w:val="Нет списка1110"/>
    <w:next w:val="ac"/>
    <w:uiPriority w:val="99"/>
    <w:semiHidden/>
  </w:style>
  <w:style w:type="numbering" w:customStyle="1" w:styleId="259">
    <w:name w:val="Нет списка25"/>
    <w:next w:val="ac"/>
    <w:uiPriority w:val="99"/>
    <w:semiHidden/>
  </w:style>
  <w:style w:type="numbering" w:customStyle="1" w:styleId="34a">
    <w:name w:val="Нет списка34"/>
    <w:next w:val="ac"/>
    <w:uiPriority w:val="99"/>
    <w:semiHidden/>
  </w:style>
  <w:style w:type="numbering" w:customStyle="1" w:styleId="269">
    <w:name w:val="Нет списка26"/>
    <w:next w:val="ac"/>
    <w:uiPriority w:val="99"/>
    <w:semiHidden/>
    <w:unhideWhenUsed/>
  </w:style>
  <w:style w:type="numbering" w:customStyle="1" w:styleId="11ffb">
    <w:name w:val="Стиль11"/>
  </w:style>
  <w:style w:type="numbering" w:customStyle="1" w:styleId="41e">
    <w:name w:val="Нет списка41"/>
    <w:next w:val="ac"/>
    <w:uiPriority w:val="99"/>
    <w:semiHidden/>
    <w:unhideWhenUsed/>
  </w:style>
  <w:style w:type="numbering" w:customStyle="1" w:styleId="12fe">
    <w:name w:val="Стиль12"/>
  </w:style>
  <w:style w:type="numbering" w:customStyle="1" w:styleId="221b">
    <w:name w:val="Нет списка221"/>
    <w:next w:val="ac"/>
    <w:uiPriority w:val="99"/>
    <w:semiHidden/>
    <w:unhideWhenUsed/>
  </w:style>
  <w:style w:type="numbering" w:customStyle="1" w:styleId="1111121">
    <w:name w:val="1 / 1.1 / 1.1.21"/>
  </w:style>
  <w:style w:type="numbering" w:customStyle="1" w:styleId="1111130">
    <w:name w:val="1 / 1.1 / 1.1.3"/>
    <w:basedOn w:val="ac"/>
    <w:next w:val="111111"/>
    <w:semiHidden/>
    <w:unhideWhenUsed/>
  </w:style>
  <w:style w:type="numbering" w:customStyle="1" w:styleId="11111211">
    <w:name w:val="1 / 1.1 / 1.1.211"/>
  </w:style>
  <w:style w:type="numbering" w:customStyle="1" w:styleId="1111140">
    <w:name w:val="1 / 1.1 / 1.1.4"/>
    <w:basedOn w:val="ac"/>
    <w:next w:val="111111"/>
    <w:semiHidden/>
    <w:unhideWhenUsed/>
  </w:style>
  <w:style w:type="numbering" w:customStyle="1" w:styleId="1111122">
    <w:name w:val="1 / 1.1 / 1.1.22"/>
  </w:style>
  <w:style w:type="numbering" w:customStyle="1" w:styleId="1111131">
    <w:name w:val="1 / 1.1 / 1.1.31"/>
    <w:basedOn w:val="ac"/>
    <w:next w:val="111111"/>
    <w:semiHidden/>
    <w:unhideWhenUsed/>
  </w:style>
  <w:style w:type="numbering" w:customStyle="1" w:styleId="111112111">
    <w:name w:val="1 / 1.1 / 1.1.2111"/>
  </w:style>
  <w:style w:type="numbering" w:customStyle="1" w:styleId="1111150">
    <w:name w:val="1 / 1.1 / 1.1.5"/>
    <w:basedOn w:val="ac"/>
    <w:next w:val="111111"/>
    <w:semiHidden/>
    <w:unhideWhenUsed/>
  </w:style>
  <w:style w:type="numbering" w:customStyle="1" w:styleId="11111231">
    <w:name w:val="1 / 1.1 / 1.1.231"/>
  </w:style>
  <w:style w:type="numbering" w:customStyle="1" w:styleId="1111132">
    <w:name w:val="1 / 1.1 / 1.1.32"/>
    <w:basedOn w:val="ac"/>
    <w:next w:val="111111"/>
    <w:semiHidden/>
    <w:unhideWhenUsed/>
  </w:style>
  <w:style w:type="numbering" w:customStyle="1" w:styleId="11111212">
    <w:name w:val="1 / 1.1 / 1.1.212"/>
  </w:style>
  <w:style w:type="numbering" w:customStyle="1" w:styleId="357">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7">
    <w:name w:val="Нет списка222"/>
    <w:next w:val="ac"/>
    <w:uiPriority w:val="99"/>
    <w:semiHidden/>
    <w:unhideWhenUsed/>
  </w:style>
  <w:style w:type="numbering" w:customStyle="1" w:styleId="3119">
    <w:name w:val="Нет списка311"/>
    <w:next w:val="ac"/>
    <w:uiPriority w:val="99"/>
    <w:semiHidden/>
    <w:unhideWhenUsed/>
  </w:style>
  <w:style w:type="numbering" w:customStyle="1" w:styleId="12115">
    <w:name w:val="Нет списка1211"/>
    <w:next w:val="ac"/>
    <w:uiPriority w:val="99"/>
    <w:semiHidden/>
    <w:unhideWhenUsed/>
  </w:style>
  <w:style w:type="numbering" w:customStyle="1" w:styleId="1111124">
    <w:name w:val="Нет списка111112"/>
    <w:next w:val="ac"/>
    <w:uiPriority w:val="99"/>
    <w:semiHidden/>
    <w:unhideWhenUsed/>
  </w:style>
  <w:style w:type="numbering" w:customStyle="1" w:styleId="111fa">
    <w:name w:val="Стиль111"/>
  </w:style>
  <w:style w:type="numbering" w:customStyle="1" w:styleId="2111b">
    <w:name w:val="Нет списка2111"/>
    <w:next w:val="ac"/>
    <w:uiPriority w:val="99"/>
    <w:semiHidden/>
    <w:unhideWhenUsed/>
  </w:style>
  <w:style w:type="numbering" w:customStyle="1" w:styleId="4116">
    <w:name w:val="Нет списка411"/>
    <w:next w:val="ac"/>
    <w:uiPriority w:val="99"/>
    <w:semiHidden/>
    <w:unhideWhenUsed/>
  </w:style>
  <w:style w:type="numbering" w:customStyle="1" w:styleId="131d">
    <w:name w:val="Нет списка131"/>
    <w:next w:val="ac"/>
    <w:uiPriority w:val="99"/>
    <w:semiHidden/>
    <w:unhideWhenUsed/>
  </w:style>
  <w:style w:type="numbering" w:customStyle="1" w:styleId="1121c">
    <w:name w:val="Нет списка1121"/>
    <w:next w:val="ac"/>
    <w:uiPriority w:val="99"/>
    <w:semiHidden/>
    <w:unhideWhenUsed/>
  </w:style>
  <w:style w:type="numbering" w:customStyle="1" w:styleId="121f3">
    <w:name w:val="Стиль121"/>
  </w:style>
  <w:style w:type="numbering" w:customStyle="1" w:styleId="22115">
    <w:name w:val="Нет списка2211"/>
    <w:next w:val="ac"/>
    <w:uiPriority w:val="99"/>
    <w:semiHidden/>
    <w:unhideWhenUsed/>
  </w:style>
  <w:style w:type="numbering" w:customStyle="1" w:styleId="111214">
    <w:name w:val="Нет списка1112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base.garant.ru/12138258/1/" TargetMode="External"/><Relationship Id="rId7"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4.wmf"/><Relationship Id="rId33" Type="http://schemas.openxmlformats.org/officeDocument/2006/relationships/hyperlink" Target="http://base.garant.ru/70215126/"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30.png"/><Relationship Id="rId32"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3.png"/><Relationship Id="rId28" Type="http://schemas.openxmlformats.org/officeDocument/2006/relationships/oleObject" Target="embeddings/oleObject2.bin"/><Relationship Id="rId36" Type="http://schemas.openxmlformats.org/officeDocument/2006/relationships/theme" Target="theme/theme1.xml"/><Relationship Id="rId19" Type="http://schemas.openxmlformats.org/officeDocument/2006/relationships/header" Target="header2.xml"/><Relationship Id="rId31" Type="http://schemas.openxmlformats.org/officeDocument/2006/relationships/image" Target="media/image7.wmf"/><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image" Target="media/image5.wmf"/><Relationship Id="rId30" Type="http://schemas.openxmlformats.org/officeDocument/2006/relationships/oleObject" Target="embeddings/oleObject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D70D1-C145-4480-862E-A33DD8EE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20360</Words>
  <Characters>116052</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1154</dc:creator>
  <cp:lastModifiedBy>КХ</cp:lastModifiedBy>
  <cp:revision>6</cp:revision>
  <dcterms:created xsi:type="dcterms:W3CDTF">2022-07-28T06:50:00Z</dcterms:created>
  <dcterms:modified xsi:type="dcterms:W3CDTF">2026-06-30T03:09:00Z</dcterms:modified>
</cp:coreProperties>
</file>