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9BC7" w14:textId="056F8EF3" w:rsidR="006B3AAA" w:rsidRPr="006B3AAA" w:rsidRDefault="006B3AAA" w:rsidP="006B3AAA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  <w:r w:rsidRPr="006B3AAA"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A2C39" wp14:editId="7CAC9F7E">
                <wp:simplePos x="0" y="0"/>
                <wp:positionH relativeFrom="column">
                  <wp:posOffset>-342900</wp:posOffset>
                </wp:positionH>
                <wp:positionV relativeFrom="paragraph">
                  <wp:posOffset>199390</wp:posOffset>
                </wp:positionV>
                <wp:extent cx="2400300" cy="1139190"/>
                <wp:effectExtent l="5080" t="8255" r="4445" b="5080"/>
                <wp:wrapNone/>
                <wp:docPr id="200559510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9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7CB28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C4977E6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9899F81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1FB8CF8A" w14:textId="77777777" w:rsidR="006B3AAA" w:rsidRPr="005D7406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0FFE930A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345B9910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390BB7A8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11916E64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A2C3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27pt;margin-top:15.7pt;width:189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" stroked="f">
                <v:fill opacity="0"/>
                <v:textbox>
                  <w:txbxContent>
                    <w:p w14:paraId="2B47CB28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C4977E6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29899F81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1FB8CF8A" w14:textId="77777777" w:rsidR="006B3AAA" w:rsidRPr="005D7406" w:rsidRDefault="006B3AAA" w:rsidP="006B3AAA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0FFE930A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345B9910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390BB7A8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11916E64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Pr="006B3AAA">
        <w:rPr>
          <w:rFonts w:ascii="Bookman Old Style" w:eastAsia="Times New Roman" w:hAnsi="Bookman Old Style" w:cs="Times New Roman"/>
          <w:b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F5C1F" wp14:editId="2D0BED88">
                <wp:simplePos x="0" y="0"/>
                <wp:positionH relativeFrom="column">
                  <wp:posOffset>-661670</wp:posOffset>
                </wp:positionH>
                <wp:positionV relativeFrom="paragraph">
                  <wp:posOffset>199390</wp:posOffset>
                </wp:positionV>
                <wp:extent cx="7125335" cy="1192530"/>
                <wp:effectExtent l="635" t="8255" r="8255" b="8890"/>
                <wp:wrapSquare wrapText="bothSides"/>
                <wp:docPr id="10726634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26D4" id="Прямоугольник 6" o:spid="_x0000_s1026" style="position:absolute;margin-left:-52.1pt;margin-top:15.7pt;width:561.05pt;height:9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" stroked="f" strokecolor="#3cc" strokeweight="4.5pt">
                <v:fill r:id="rId8" o:title="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1F60F5D0" w14:textId="678FD56E" w:rsidR="006B3AAA" w:rsidRPr="006B3AAA" w:rsidRDefault="006B3AAA" w:rsidP="006B3AAA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16"/>
          <w:szCs w:val="16"/>
          <w:lang w:bidi="ar-SA"/>
        </w:rPr>
      </w:pPr>
      <w:r w:rsidRPr="006B3AAA"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  <w:drawing>
          <wp:anchor distT="0" distB="0" distL="114300" distR="114300" simplePos="0" relativeHeight="251663360" behindDoc="0" locked="0" layoutInCell="1" allowOverlap="1" wp14:anchorId="582E1429" wp14:editId="17A0483D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0" t="0" r="0" b="0"/>
            <wp:wrapSquare wrapText="bothSides"/>
            <wp:docPr id="14929222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AAA"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C84F51" wp14:editId="14D57BFF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4445" b="1270"/>
                <wp:wrapNone/>
                <wp:docPr id="175519303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07CBC" id="Прямоугольник 4" o:spid="_x0000_s1026" style="position:absolute;margin-left:207pt;margin-top:33.5pt;width:36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 w:rsidRPr="006B3AAA"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7E23D" wp14:editId="56E0250C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5080" t="8255" r="6350" b="1270"/>
                <wp:wrapNone/>
                <wp:docPr id="22639502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BB50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ED29C64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0C6883E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5B6552D1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592700C7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 оройуона</w:t>
                            </w:r>
                          </w:p>
                          <w:p w14:paraId="4855CA54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 куорат»</w:t>
                            </w:r>
                          </w:p>
                          <w:p w14:paraId="1E3FD1E8" w14:textId="77777777" w:rsidR="006B3AAA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 териллиитин</w:t>
                            </w:r>
                          </w:p>
                          <w:p w14:paraId="11647F82" w14:textId="77777777" w:rsidR="006B3AAA" w:rsidRPr="00571431" w:rsidRDefault="006B3AAA" w:rsidP="006B3A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577C69FA" w14:textId="77777777" w:rsidR="006B3AAA" w:rsidRDefault="006B3AAA" w:rsidP="006B3AA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5AFA8E29" w14:textId="77777777" w:rsidR="006B3AAA" w:rsidRDefault="006B3AAA" w:rsidP="006B3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E23D" id="Надпись 3" o:spid="_x0000_s1027" type="#_x0000_t202" style="position:absolute;left:0;text-align:left;margin-left:279pt;margin-top:6.5pt;width:192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" stroked="f">
                <v:fill opacity="0"/>
                <v:textbox>
                  <w:txbxContent>
                    <w:p w14:paraId="1344BB50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ED29C64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00C6883E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  <w:proofErr w:type="gramEnd"/>
                    </w:p>
                    <w:p w14:paraId="5B6552D1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592700C7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оройуона</w:t>
                      </w:r>
                      <w:proofErr w:type="spellEnd"/>
                    </w:p>
                    <w:p w14:paraId="4855CA54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1E3FD1E8" w14:textId="77777777" w:rsidR="006B3AAA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муниципальнай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териллиитин</w:t>
                      </w:r>
                      <w:proofErr w:type="spellEnd"/>
                    </w:p>
                    <w:p w14:paraId="11647F82" w14:textId="77777777" w:rsidR="006B3AAA" w:rsidRPr="00571431" w:rsidRDefault="006B3AAA" w:rsidP="006B3AA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577C69FA" w14:textId="77777777" w:rsidR="006B3AAA" w:rsidRDefault="006B3AAA" w:rsidP="006B3AA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5AFA8E29" w14:textId="77777777" w:rsidR="006B3AAA" w:rsidRDefault="006B3AAA" w:rsidP="006B3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3AAA">
        <w:rPr>
          <w:rFonts w:ascii="Bookman Old Style" w:eastAsia="Times New Roman" w:hAnsi="Bookman Old Style" w:cs="Times New Roman"/>
          <w:b/>
          <w:color w:val="auto"/>
          <w:sz w:val="16"/>
          <w:szCs w:val="16"/>
          <w:lang w:bidi="ar-SA"/>
        </w:rPr>
        <w:t>Центральная площадь, 1, г. Удачный, Мирнинский район,  Республика Саха (Якутия), 678188</w:t>
      </w:r>
    </w:p>
    <w:p w14:paraId="65C30234" w14:textId="146B0E48" w:rsidR="006B3AAA" w:rsidRPr="006B3AAA" w:rsidRDefault="006B3AAA" w:rsidP="006B3AAA">
      <w:pPr>
        <w:widowControl/>
        <w:jc w:val="center"/>
        <w:rPr>
          <w:rFonts w:ascii="Bookman Old Style" w:eastAsia="Times New Roman" w:hAnsi="Bookman Old Style" w:cs="Times New Roman"/>
          <w:color w:val="auto"/>
          <w:sz w:val="18"/>
          <w:szCs w:val="18"/>
          <w:lang w:bidi="ar-SA"/>
        </w:rPr>
      </w:pPr>
      <w:r w:rsidRPr="006B3AAA">
        <w:rPr>
          <w:rFonts w:ascii="Times New Roman" w:eastAsia="Times New Roman" w:hAnsi="Times New Roman" w:cs="Times New Roman"/>
          <w:b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F3C43" wp14:editId="5C57191B">
                <wp:simplePos x="0" y="0"/>
                <wp:positionH relativeFrom="column">
                  <wp:posOffset>-622935</wp:posOffset>
                </wp:positionH>
                <wp:positionV relativeFrom="paragraph">
                  <wp:posOffset>38735</wp:posOffset>
                </wp:positionV>
                <wp:extent cx="7086600" cy="0"/>
                <wp:effectExtent l="29845" t="34925" r="36830" b="31750"/>
                <wp:wrapNone/>
                <wp:docPr id="14661667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BC61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05pt,3.05pt" to="508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" strokecolor="#396" strokeweight="4.5pt">
                <v:stroke linestyle="thinThick"/>
              </v:line>
            </w:pict>
          </mc:Fallback>
        </mc:AlternateContent>
      </w:r>
    </w:p>
    <w:p w14:paraId="05387656" w14:textId="77777777" w:rsidR="006B3AAA" w:rsidRPr="006B3AAA" w:rsidRDefault="006B3AAA" w:rsidP="006B3AAA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6B3AA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Факс: (41136) 5-13-76,  тел. (41136) 5-25-70;  </w:t>
      </w:r>
      <w:r w:rsidRPr="006B3AAA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 w:bidi="ar-SA"/>
        </w:rPr>
        <w:t>E</w:t>
      </w:r>
      <w:r w:rsidRPr="006B3AA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-</w:t>
      </w:r>
      <w:r w:rsidRPr="006B3AAA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 w:bidi="ar-SA"/>
        </w:rPr>
        <w:t>mail</w:t>
      </w:r>
      <w:r w:rsidRPr="006B3AA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: </w:t>
      </w:r>
      <w:hyperlink r:id="rId10" w:history="1">
        <w:r w:rsidRPr="006B3AA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bidi="ar-SA"/>
          </w:rPr>
          <w:t>adm</w:t>
        </w:r>
        <w:r w:rsidRPr="006B3AA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bidi="ar-SA"/>
          </w:rPr>
          <w:t>.</w:t>
        </w:r>
        <w:r w:rsidRPr="006B3AA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bidi="ar-SA"/>
          </w:rPr>
          <w:t>udachny</w:t>
        </w:r>
        <w:r w:rsidRPr="006B3AA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bidi="ar-SA"/>
          </w:rPr>
          <w:t>@</w:t>
        </w:r>
        <w:r w:rsidRPr="006B3AA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bidi="ar-SA"/>
          </w:rPr>
          <w:t>mail</w:t>
        </w:r>
        <w:r w:rsidRPr="006B3AA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bidi="ar-SA"/>
          </w:rPr>
          <w:t>.</w:t>
        </w:r>
        <w:r w:rsidRPr="006B3AA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bidi="ar-SA"/>
          </w:rPr>
          <w:t>ru</w:t>
        </w:r>
      </w:hyperlink>
      <w:r w:rsidRPr="006B3AA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14:paraId="622074DE" w14:textId="77777777" w:rsidR="006B3AAA" w:rsidRPr="006B3AAA" w:rsidRDefault="006B3AAA" w:rsidP="006B3A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14:paraId="12304843" w14:textId="77777777" w:rsidR="006B3AAA" w:rsidRPr="006B3AAA" w:rsidRDefault="006B3AAA" w:rsidP="006B3A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6B3AA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ПОСТАНОВЛЕНИЕ</w:t>
      </w:r>
    </w:p>
    <w:p w14:paraId="6150DD1F" w14:textId="77777777" w:rsidR="006B3AAA" w:rsidRPr="006B3AAA" w:rsidRDefault="006B3AAA" w:rsidP="006B3A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14:paraId="763FE399" w14:textId="3DC8E3EE" w:rsidR="006B3AAA" w:rsidRPr="006B3AAA" w:rsidRDefault="006B3AAA" w:rsidP="006B3AAA">
      <w:pPr>
        <w:keepNext/>
        <w:widowControl/>
        <w:outlineLvl w:val="3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  <w:r w:rsidRPr="006B3AA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От «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="0082202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14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6B3AA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»</w:t>
      </w:r>
      <w:r w:rsidRPr="006B3AAA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декабря  </w:t>
      </w:r>
      <w:r w:rsidRPr="006B3AA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3 </w:t>
      </w:r>
      <w:r w:rsidRPr="006B3AA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г.                                                                                                                                   № </w:t>
      </w:r>
      <w:r w:rsidR="0082202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1261</w:t>
      </w:r>
    </w:p>
    <w:p w14:paraId="0C0B4FA8" w14:textId="77777777" w:rsidR="006B3AAA" w:rsidRPr="006B3AAA" w:rsidRDefault="006B3AAA" w:rsidP="006B3AAA">
      <w:pPr>
        <w:widowControl/>
        <w:jc w:val="both"/>
        <w:rPr>
          <w:rFonts w:ascii="Georgia" w:eastAsia="Times New Roman" w:hAnsi="Georgia" w:cs="Times New Roman"/>
          <w:b/>
          <w:i/>
          <w:color w:val="auto"/>
          <w:szCs w:val="20"/>
          <w:lang w:bidi="ar-SA"/>
        </w:rPr>
      </w:pPr>
    </w:p>
    <w:p w14:paraId="28FBA93D" w14:textId="77777777" w:rsidR="006B3AAA" w:rsidRPr="006B3AAA" w:rsidRDefault="006B3AAA" w:rsidP="006B3AAA">
      <w:pPr>
        <w:widowControl/>
        <w:ind w:right="-1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bookmarkStart w:id="0" w:name="_Hlk153272229"/>
      <w:r w:rsidRPr="006B3AAA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Об утверждении Порядка разработки и корректировки</w:t>
      </w:r>
      <w:r w:rsidRPr="006B3AA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14:paraId="59984E65" w14:textId="77777777" w:rsidR="006B3AAA" w:rsidRDefault="006B3AAA" w:rsidP="006B3AAA">
      <w:pPr>
        <w:widowControl/>
        <w:ind w:right="-1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6B3AAA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прогноза социально-экономического развития МО «Город Удачный» </w:t>
      </w:r>
    </w:p>
    <w:bookmarkEnd w:id="0"/>
    <w:p w14:paraId="156A8C30" w14:textId="28C7E4C6" w:rsidR="006B3AAA" w:rsidRPr="006B3AAA" w:rsidRDefault="006B3AAA" w:rsidP="006B3AAA">
      <w:pPr>
        <w:widowControl/>
        <w:ind w:right="-1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lang w:bidi="ar-SA"/>
        </w:rPr>
        <w:t>на среднесрочный и долгосрочный период</w:t>
      </w:r>
    </w:p>
    <w:p w14:paraId="16ED87F2" w14:textId="77777777" w:rsidR="006B3AAA" w:rsidRPr="006B3AAA" w:rsidRDefault="006B3AAA" w:rsidP="006B3AAA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3AAA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со статьей 173 Бюджетного кодекса Российской Федерации, Федеральным законом от 28.06.2014 года №172-ФЗ «О стратегическом планировании в Российской Федерации», Федеральным законом от 06.10.2003 года №131-Ф3 «Об общих принципах организации местного самоуправления в Российской Федерации», Положением о бюджетном устройстве и бюджетном процессе в муниципальном образовании «Город Удачный» Мирнинского района Республики Саха (Якутия), утвержденным решением городского Совета депутатов от 28.11.2018 года № 13-6, в целях обеспечения взаимодействия между участниками процесса формирования прогноза социально-экономического развития,  </w:t>
      </w:r>
    </w:p>
    <w:p w14:paraId="318502D7" w14:textId="77777777" w:rsidR="006B3AAA" w:rsidRPr="006B3AAA" w:rsidRDefault="006B3AAA" w:rsidP="006B3AAA">
      <w:pPr>
        <w:widowControl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3AAA">
        <w:rPr>
          <w:rFonts w:ascii="Times New Roman" w:eastAsia="Times New Roman" w:hAnsi="Times New Roman" w:cs="Times New Roman"/>
          <w:color w:val="auto"/>
          <w:lang w:bidi="ar-SA"/>
        </w:rPr>
        <w:t>ПОСТАНОВЛЯЮ:</w:t>
      </w:r>
    </w:p>
    <w:p w14:paraId="56CAC739" w14:textId="7CE7EC94" w:rsidR="006B3AAA" w:rsidRPr="006B3AAA" w:rsidRDefault="006B3AAA" w:rsidP="004306C2">
      <w:pPr>
        <w:widowControl/>
        <w:numPr>
          <w:ilvl w:val="0"/>
          <w:numId w:val="16"/>
        </w:numPr>
        <w:tabs>
          <w:tab w:val="left" w:pos="989"/>
        </w:tabs>
        <w:spacing w:after="100"/>
        <w:ind w:firstLine="709"/>
        <w:jc w:val="both"/>
        <w:rPr>
          <w:rFonts w:ascii="Times New Roman" w:eastAsia="Times New Roman" w:hAnsi="Times New Roman" w:cs="Times New Roman"/>
          <w:color w:val="202226"/>
        </w:rPr>
      </w:pPr>
      <w:r w:rsidRPr="006B3AAA">
        <w:rPr>
          <w:rFonts w:ascii="Times New Roman" w:eastAsia="Times New Roman" w:hAnsi="Times New Roman" w:cs="Times New Roman"/>
          <w:color w:val="202226"/>
        </w:rPr>
        <w:t>Утвердить Порядок разработки и корректировки прогноза социально</w:t>
      </w:r>
      <w:r w:rsidRPr="006B3AAA">
        <w:rPr>
          <w:rFonts w:ascii="Times New Roman" w:eastAsia="Times New Roman" w:hAnsi="Times New Roman" w:cs="Times New Roman"/>
          <w:color w:val="202226"/>
        </w:rPr>
        <w:softHyphen/>
        <w:t>-экономического развития МО «Город Удачный»</w:t>
      </w:r>
      <w:r w:rsidR="004306C2" w:rsidRPr="004306C2">
        <w:t xml:space="preserve"> </w:t>
      </w:r>
      <w:r w:rsidR="004306C2" w:rsidRPr="004306C2">
        <w:rPr>
          <w:rFonts w:ascii="Times New Roman" w:eastAsia="Times New Roman" w:hAnsi="Times New Roman" w:cs="Times New Roman"/>
          <w:color w:val="202226"/>
        </w:rPr>
        <w:t>на среднесрочный и долгосрочный период</w:t>
      </w:r>
      <w:r w:rsidRPr="006B3AAA">
        <w:rPr>
          <w:rFonts w:ascii="Times New Roman" w:eastAsia="Times New Roman" w:hAnsi="Times New Roman" w:cs="Times New Roman"/>
          <w:color w:val="202226"/>
        </w:rPr>
        <w:t xml:space="preserve"> (приложение).</w:t>
      </w:r>
    </w:p>
    <w:p w14:paraId="3C49BCBC" w14:textId="77777777" w:rsidR="006B3AAA" w:rsidRPr="006B3AAA" w:rsidRDefault="006B3AAA" w:rsidP="004306C2">
      <w:pPr>
        <w:widowControl/>
        <w:numPr>
          <w:ilvl w:val="0"/>
          <w:numId w:val="16"/>
        </w:numPr>
        <w:tabs>
          <w:tab w:val="left" w:pos="989"/>
        </w:tabs>
        <w:spacing w:after="100"/>
        <w:ind w:firstLine="709"/>
        <w:jc w:val="both"/>
        <w:rPr>
          <w:rFonts w:ascii="Times New Roman" w:eastAsia="Times New Roman" w:hAnsi="Times New Roman" w:cs="Times New Roman"/>
          <w:color w:val="202226"/>
        </w:rPr>
      </w:pPr>
      <w:r w:rsidRPr="006B3AAA">
        <w:rPr>
          <w:rFonts w:ascii="Times New Roman" w:eastAsia="Times New Roman" w:hAnsi="Times New Roman" w:cs="Times New Roman"/>
          <w:color w:val="202226"/>
        </w:rPr>
        <w:t>Инженер - программисту Мартынову А.С.  опубликовать настоящее постановление и разместить на официальном сайте МО «Город Удачный» в соответствии с Уставом МО «Город Удачный».</w:t>
      </w:r>
    </w:p>
    <w:p w14:paraId="73DA48C4" w14:textId="41D15225" w:rsidR="006B3AAA" w:rsidRPr="006B3AAA" w:rsidRDefault="006B3AAA" w:rsidP="004306C2">
      <w:pPr>
        <w:widowControl/>
        <w:numPr>
          <w:ilvl w:val="0"/>
          <w:numId w:val="16"/>
        </w:numPr>
        <w:tabs>
          <w:tab w:val="left" w:pos="989"/>
        </w:tabs>
        <w:spacing w:after="100"/>
        <w:ind w:firstLine="709"/>
        <w:jc w:val="both"/>
        <w:rPr>
          <w:rFonts w:ascii="Times New Roman" w:eastAsia="Times New Roman" w:hAnsi="Times New Roman" w:cs="Times New Roman"/>
          <w:color w:val="202226"/>
        </w:rPr>
      </w:pPr>
      <w:r w:rsidRPr="006B3AAA">
        <w:rPr>
          <w:rFonts w:ascii="Times New Roman" w:eastAsia="Times New Roman" w:hAnsi="Times New Roman" w:cs="Times New Roman"/>
          <w:color w:val="202226"/>
        </w:rPr>
        <w:t xml:space="preserve">Ответственным за направление настоящего постановления для опубликования и размещения на официальном сайте МО «Город Удачный» назначить ведущего специалиста ФЭО по </w:t>
      </w:r>
      <w:r w:rsidR="004306C2" w:rsidRPr="006B3AAA">
        <w:rPr>
          <w:rFonts w:ascii="Times New Roman" w:eastAsia="Times New Roman" w:hAnsi="Times New Roman" w:cs="Times New Roman"/>
          <w:color w:val="202226"/>
        </w:rPr>
        <w:t>СЭР Фёдорову</w:t>
      </w:r>
      <w:r w:rsidRPr="006B3AAA">
        <w:rPr>
          <w:rFonts w:ascii="Times New Roman" w:eastAsia="Times New Roman" w:hAnsi="Times New Roman" w:cs="Times New Roman"/>
          <w:color w:val="202226"/>
        </w:rPr>
        <w:t xml:space="preserve"> Ю.А.</w:t>
      </w:r>
    </w:p>
    <w:p w14:paraId="18268A8E" w14:textId="11524E1F" w:rsidR="006B3AAA" w:rsidRDefault="006B3AAA" w:rsidP="004306C2">
      <w:pPr>
        <w:widowControl/>
        <w:numPr>
          <w:ilvl w:val="0"/>
          <w:numId w:val="16"/>
        </w:numPr>
        <w:tabs>
          <w:tab w:val="left" w:pos="989"/>
        </w:tabs>
        <w:spacing w:after="100"/>
        <w:ind w:firstLine="709"/>
        <w:jc w:val="both"/>
        <w:rPr>
          <w:rFonts w:ascii="Times New Roman" w:eastAsia="Times New Roman" w:hAnsi="Times New Roman" w:cs="Times New Roman"/>
          <w:color w:val="202226"/>
        </w:rPr>
      </w:pPr>
      <w:r w:rsidRPr="006B3AAA">
        <w:rPr>
          <w:rFonts w:ascii="Times New Roman" w:eastAsia="Times New Roman" w:hAnsi="Times New Roman" w:cs="Times New Roman"/>
          <w:color w:val="202226"/>
        </w:rPr>
        <w:t xml:space="preserve">Постановление от </w:t>
      </w:r>
      <w:r w:rsidR="004306C2" w:rsidRPr="004306C2">
        <w:rPr>
          <w:rFonts w:ascii="Times New Roman" w:eastAsia="Times New Roman" w:hAnsi="Times New Roman" w:cs="Times New Roman"/>
          <w:color w:val="202226"/>
        </w:rPr>
        <w:t>28</w:t>
      </w:r>
      <w:r w:rsidRPr="006B3AAA">
        <w:rPr>
          <w:rFonts w:ascii="Times New Roman" w:eastAsia="Times New Roman" w:hAnsi="Times New Roman" w:cs="Times New Roman"/>
          <w:color w:val="202226"/>
        </w:rPr>
        <w:t>.</w:t>
      </w:r>
      <w:r w:rsidR="004306C2" w:rsidRPr="004306C2">
        <w:rPr>
          <w:rFonts w:ascii="Times New Roman" w:eastAsia="Times New Roman" w:hAnsi="Times New Roman" w:cs="Times New Roman"/>
          <w:color w:val="202226"/>
        </w:rPr>
        <w:t>12</w:t>
      </w:r>
      <w:r w:rsidRPr="006B3AAA">
        <w:rPr>
          <w:rFonts w:ascii="Times New Roman" w:eastAsia="Times New Roman" w:hAnsi="Times New Roman" w:cs="Times New Roman"/>
          <w:color w:val="202226"/>
        </w:rPr>
        <w:t>.20</w:t>
      </w:r>
      <w:r w:rsidR="004306C2" w:rsidRPr="004306C2">
        <w:rPr>
          <w:rFonts w:ascii="Times New Roman" w:eastAsia="Times New Roman" w:hAnsi="Times New Roman" w:cs="Times New Roman"/>
          <w:color w:val="202226"/>
        </w:rPr>
        <w:t>22</w:t>
      </w:r>
      <w:r w:rsidRPr="006B3AAA">
        <w:rPr>
          <w:rFonts w:ascii="Times New Roman" w:eastAsia="Times New Roman" w:hAnsi="Times New Roman" w:cs="Times New Roman"/>
          <w:color w:val="202226"/>
        </w:rPr>
        <w:t xml:space="preserve"> г</w:t>
      </w:r>
      <w:r w:rsidR="009F0715">
        <w:rPr>
          <w:rFonts w:ascii="Times New Roman" w:eastAsia="Times New Roman" w:hAnsi="Times New Roman" w:cs="Times New Roman"/>
          <w:color w:val="202226"/>
        </w:rPr>
        <w:t>.</w:t>
      </w:r>
      <w:r w:rsidRPr="006B3AAA">
        <w:rPr>
          <w:rFonts w:ascii="Times New Roman" w:eastAsia="Times New Roman" w:hAnsi="Times New Roman" w:cs="Times New Roman"/>
          <w:color w:val="202226"/>
        </w:rPr>
        <w:t xml:space="preserve"> №</w:t>
      </w:r>
      <w:r w:rsidR="004306C2" w:rsidRPr="004306C2">
        <w:rPr>
          <w:rFonts w:ascii="Times New Roman" w:eastAsia="Times New Roman" w:hAnsi="Times New Roman" w:cs="Times New Roman"/>
          <w:color w:val="202226"/>
        </w:rPr>
        <w:t xml:space="preserve"> 957</w:t>
      </w:r>
      <w:r w:rsidRPr="006B3AAA">
        <w:rPr>
          <w:rFonts w:ascii="Times New Roman" w:eastAsia="Times New Roman" w:hAnsi="Times New Roman" w:cs="Times New Roman"/>
          <w:color w:val="202226"/>
        </w:rPr>
        <w:t xml:space="preserve"> «</w:t>
      </w:r>
      <w:r w:rsidR="004306C2" w:rsidRPr="006B3AAA">
        <w:rPr>
          <w:rFonts w:ascii="Times New Roman" w:eastAsia="Times New Roman" w:hAnsi="Times New Roman" w:cs="Times New Roman"/>
          <w:bCs/>
          <w:iCs/>
          <w:color w:val="202226"/>
        </w:rPr>
        <w:t>Об утверждении Порядка разработки и корректировки</w:t>
      </w:r>
      <w:r w:rsidR="004306C2" w:rsidRPr="006B3AAA">
        <w:rPr>
          <w:rFonts w:ascii="Times New Roman" w:eastAsia="Times New Roman" w:hAnsi="Times New Roman" w:cs="Times New Roman"/>
          <w:bCs/>
          <w:color w:val="202226"/>
        </w:rPr>
        <w:t xml:space="preserve"> </w:t>
      </w:r>
      <w:r w:rsidR="004306C2" w:rsidRPr="004306C2">
        <w:rPr>
          <w:rFonts w:ascii="Times New Roman" w:eastAsia="Times New Roman" w:hAnsi="Times New Roman" w:cs="Times New Roman"/>
          <w:bCs/>
          <w:iCs/>
          <w:color w:val="202226"/>
        </w:rPr>
        <w:t>прогноза социально-экономического развития МО «Город Удачный</w:t>
      </w:r>
      <w:r w:rsidR="004306C2" w:rsidRPr="004306C2">
        <w:rPr>
          <w:rFonts w:ascii="Times New Roman" w:eastAsia="Times New Roman" w:hAnsi="Times New Roman" w:cs="Times New Roman"/>
          <w:b/>
          <w:iCs/>
          <w:color w:val="202226"/>
        </w:rPr>
        <w:t xml:space="preserve">» </w:t>
      </w:r>
      <w:r w:rsidRPr="006B3AAA">
        <w:rPr>
          <w:rFonts w:ascii="Times New Roman" w:eastAsia="Times New Roman" w:hAnsi="Times New Roman" w:cs="Times New Roman"/>
          <w:color w:val="202226"/>
        </w:rPr>
        <w:t>признать утратившим силу</w:t>
      </w:r>
      <w:r w:rsidR="00CC4B86">
        <w:rPr>
          <w:rFonts w:ascii="Times New Roman" w:eastAsia="Times New Roman" w:hAnsi="Times New Roman" w:cs="Times New Roman"/>
          <w:color w:val="202226"/>
        </w:rPr>
        <w:t xml:space="preserve"> с 1 мая 2024 г</w:t>
      </w:r>
      <w:r w:rsidR="009F0715">
        <w:rPr>
          <w:rFonts w:ascii="Times New Roman" w:eastAsia="Times New Roman" w:hAnsi="Times New Roman" w:cs="Times New Roman"/>
          <w:color w:val="202226"/>
        </w:rPr>
        <w:t>.</w:t>
      </w:r>
    </w:p>
    <w:p w14:paraId="77B36ECC" w14:textId="7978BA4C" w:rsidR="00CC4B86" w:rsidRPr="006B3AAA" w:rsidRDefault="00CC4B86" w:rsidP="004306C2">
      <w:pPr>
        <w:widowControl/>
        <w:numPr>
          <w:ilvl w:val="0"/>
          <w:numId w:val="16"/>
        </w:numPr>
        <w:tabs>
          <w:tab w:val="left" w:pos="989"/>
        </w:tabs>
        <w:spacing w:after="100"/>
        <w:ind w:firstLine="709"/>
        <w:jc w:val="both"/>
        <w:rPr>
          <w:rFonts w:ascii="Times New Roman" w:eastAsia="Times New Roman" w:hAnsi="Times New Roman" w:cs="Times New Roman"/>
          <w:color w:val="202226"/>
        </w:rPr>
      </w:pPr>
      <w:r>
        <w:rPr>
          <w:rFonts w:ascii="Times New Roman" w:eastAsia="Times New Roman" w:hAnsi="Times New Roman" w:cs="Times New Roman"/>
          <w:color w:val="202226"/>
        </w:rPr>
        <w:t xml:space="preserve">Постановление вступает в силу с </w:t>
      </w:r>
      <w:r w:rsidR="00201F54">
        <w:rPr>
          <w:rFonts w:ascii="Times New Roman" w:eastAsia="Times New Roman" w:hAnsi="Times New Roman" w:cs="Times New Roman"/>
          <w:color w:val="202226"/>
        </w:rPr>
        <w:t>1 мая 2024 г.</w:t>
      </w:r>
    </w:p>
    <w:p w14:paraId="199E2D19" w14:textId="77777777" w:rsidR="006B3AAA" w:rsidRPr="006B3AAA" w:rsidRDefault="006B3AAA" w:rsidP="004306C2">
      <w:pPr>
        <w:widowControl/>
        <w:numPr>
          <w:ilvl w:val="0"/>
          <w:numId w:val="16"/>
        </w:numPr>
        <w:tabs>
          <w:tab w:val="left" w:pos="989"/>
        </w:tabs>
        <w:spacing w:after="100"/>
        <w:ind w:firstLine="709"/>
        <w:jc w:val="both"/>
        <w:rPr>
          <w:rFonts w:ascii="Times New Roman" w:eastAsia="Times New Roman" w:hAnsi="Times New Roman" w:cs="Times New Roman"/>
          <w:color w:val="202226"/>
        </w:rPr>
      </w:pPr>
      <w:r w:rsidRPr="006B3AAA">
        <w:rPr>
          <w:rFonts w:ascii="Times New Roman" w:eastAsia="Times New Roman" w:hAnsi="Times New Roman" w:cs="Times New Roman"/>
          <w:color w:val="202226"/>
        </w:rPr>
        <w:t>Контроль исполнения настоящего постановления возложить на заместителя главы администрации по экономике и финансам Дьяконову Т.В.</w:t>
      </w:r>
    </w:p>
    <w:p w14:paraId="72BEED82" w14:textId="77777777" w:rsidR="006B3AAA" w:rsidRDefault="006B3AAA" w:rsidP="006B3AAA">
      <w:pPr>
        <w:spacing w:line="1" w:lineRule="exact"/>
        <w:rPr>
          <w:rFonts w:ascii="Times New Roman" w:eastAsia="Times New Roman" w:hAnsi="Times New Roman" w:cs="Times New Roman"/>
          <w:color w:val="202226"/>
        </w:rPr>
      </w:pPr>
    </w:p>
    <w:p w14:paraId="24F3B567" w14:textId="77777777" w:rsidR="00CC4B86" w:rsidRPr="00CC4B86" w:rsidRDefault="00CC4B86" w:rsidP="00CC4B86"/>
    <w:p w14:paraId="212203AE" w14:textId="77777777" w:rsidR="00CC4B86" w:rsidRPr="00CC4B86" w:rsidRDefault="00CC4B86" w:rsidP="00CC4B86"/>
    <w:p w14:paraId="166CDC09" w14:textId="77777777" w:rsidR="00CC4B86" w:rsidRDefault="00CC4B86" w:rsidP="00CC4B86">
      <w:pPr>
        <w:rPr>
          <w:rFonts w:ascii="Times New Roman" w:eastAsia="Times New Roman" w:hAnsi="Times New Roman" w:cs="Times New Roman"/>
          <w:color w:val="202226"/>
        </w:rPr>
      </w:pPr>
    </w:p>
    <w:p w14:paraId="60897FDC" w14:textId="463FCDED" w:rsidR="006B3AAA" w:rsidRPr="006B3AAA" w:rsidRDefault="00201F54" w:rsidP="00201F54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202226"/>
        </w:rPr>
        <w:tab/>
      </w:r>
      <w:r w:rsidRPr="00201F54">
        <w:rPr>
          <w:rFonts w:ascii="Times New Roman" w:eastAsia="Times New Roman" w:hAnsi="Times New Roman" w:cs="Times New Roman"/>
          <w:b/>
          <w:bCs/>
          <w:color w:val="202226"/>
        </w:rPr>
        <w:t>И.о.</w:t>
      </w:r>
      <w:r>
        <w:rPr>
          <w:rFonts w:ascii="Times New Roman" w:eastAsia="Times New Roman" w:hAnsi="Times New Roman" w:cs="Times New Roman"/>
          <w:color w:val="202226"/>
        </w:rPr>
        <w:t xml:space="preserve"> </w:t>
      </w:r>
      <w:r>
        <w:rPr>
          <w:rFonts w:ascii="Times New Roman" w:hAnsi="Times New Roman" w:cs="Times New Roman"/>
          <w:b/>
          <w:bCs/>
        </w:rPr>
        <w:t>г</w:t>
      </w:r>
      <w:r w:rsidR="006B3AAA" w:rsidRPr="006B3AAA">
        <w:rPr>
          <w:rFonts w:ascii="Times New Roman" w:hAnsi="Times New Roman" w:cs="Times New Roman"/>
          <w:b/>
          <w:bCs/>
        </w:rPr>
        <w:t>лав</w:t>
      </w:r>
      <w:r>
        <w:rPr>
          <w:rFonts w:ascii="Times New Roman" w:hAnsi="Times New Roman" w:cs="Times New Roman"/>
          <w:b/>
          <w:bCs/>
        </w:rPr>
        <w:t>ы</w:t>
      </w:r>
      <w:r w:rsidR="006B3AAA" w:rsidRPr="006B3AAA">
        <w:rPr>
          <w:rFonts w:ascii="Times New Roman" w:hAnsi="Times New Roman" w:cs="Times New Roman"/>
          <w:b/>
          <w:bCs/>
        </w:rPr>
        <w:t xml:space="preserve"> города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О.Н. Балкарова</w:t>
      </w:r>
    </w:p>
    <w:p w14:paraId="15FB0D44" w14:textId="77777777" w:rsidR="006B3AAA" w:rsidRPr="006B3AAA" w:rsidRDefault="006B3AAA" w:rsidP="006B3AAA">
      <w:pPr>
        <w:widowControl/>
        <w:tabs>
          <w:tab w:val="left" w:pos="1845"/>
        </w:tabs>
        <w:rPr>
          <w:color w:val="auto"/>
        </w:rPr>
      </w:pPr>
      <w:r w:rsidRPr="006B3AAA">
        <w:rPr>
          <w:color w:val="auto"/>
        </w:rPr>
        <w:tab/>
      </w:r>
    </w:p>
    <w:p w14:paraId="5B38A439" w14:textId="77777777" w:rsidR="006B3AAA" w:rsidRPr="006B3AAA" w:rsidRDefault="006B3AAA" w:rsidP="006B3AAA">
      <w:pPr>
        <w:widowControl/>
        <w:tabs>
          <w:tab w:val="left" w:pos="1845"/>
        </w:tabs>
        <w:rPr>
          <w:color w:val="auto"/>
        </w:rPr>
      </w:pPr>
    </w:p>
    <w:p w14:paraId="2700F33A" w14:textId="77777777" w:rsidR="006B3AAA" w:rsidRPr="006B3AAA" w:rsidRDefault="006B3AAA" w:rsidP="006B3AAA">
      <w:pPr>
        <w:widowControl/>
        <w:tabs>
          <w:tab w:val="left" w:pos="1845"/>
        </w:tabs>
        <w:rPr>
          <w:color w:val="auto"/>
        </w:rPr>
      </w:pPr>
    </w:p>
    <w:p w14:paraId="6A7FCDB6" w14:textId="77777777" w:rsidR="006B3AAA" w:rsidRPr="006B3AAA" w:rsidRDefault="006B3AAA" w:rsidP="006B3AAA">
      <w:pPr>
        <w:widowControl/>
        <w:tabs>
          <w:tab w:val="left" w:pos="1845"/>
        </w:tabs>
        <w:rPr>
          <w:color w:val="auto"/>
        </w:rPr>
      </w:pPr>
    </w:p>
    <w:p w14:paraId="4403B08F" w14:textId="77777777" w:rsidR="006B3AAA" w:rsidRPr="006B3AAA" w:rsidRDefault="006B3AAA" w:rsidP="006B3AAA">
      <w:pPr>
        <w:widowControl/>
        <w:tabs>
          <w:tab w:val="left" w:pos="1845"/>
        </w:tabs>
        <w:rPr>
          <w:color w:val="auto"/>
        </w:rPr>
      </w:pPr>
    </w:p>
    <w:p w14:paraId="5C9937F0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7D03D1CB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16945042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52D7C306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3A61AF39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508BE2B7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21856B7C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16794832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45D358F7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5808DB6A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66D6499F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45D349FA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55C9E744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3DBA07AD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24C547E0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3F630F8D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56587062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19DC497A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32FB9A0C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79519832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4A48AE33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614FB411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49BBCC56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449AE91E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05EDF0A1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143503F8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50E5EC67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1FAB04CF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7EE4476C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1694EC5A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6A3C04BF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1B8EFB3D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5749238F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2BE5FAF8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30D9C3A7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2D33A30E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31030B35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5CD1AFCB" w14:textId="77777777" w:rsidR="006B3AAA" w:rsidRDefault="006B3AAA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  <w:r w:rsidRPr="006B3AAA">
        <w:rPr>
          <w:rFonts w:ascii="Times New Roman" w:hAnsi="Times New Roman" w:cs="Times New Roman"/>
          <w:color w:val="auto"/>
        </w:rPr>
        <w:t>Визы:</w:t>
      </w:r>
    </w:p>
    <w:p w14:paraId="461C1EE0" w14:textId="77777777" w:rsidR="00201F54" w:rsidRDefault="00201F54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</w:p>
    <w:p w14:paraId="114F42A9" w14:textId="24F7F8B0" w:rsidR="00201F54" w:rsidRPr="006B3AAA" w:rsidRDefault="00201F54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201F54">
        <w:rPr>
          <w:rFonts w:ascii="Times New Roman" w:hAnsi="Times New Roman" w:cs="Times New Roman"/>
          <w:color w:val="auto"/>
        </w:rPr>
        <w:t>аместител</w:t>
      </w:r>
      <w:r>
        <w:rPr>
          <w:rFonts w:ascii="Times New Roman" w:hAnsi="Times New Roman" w:cs="Times New Roman"/>
          <w:color w:val="auto"/>
        </w:rPr>
        <w:t>ь</w:t>
      </w:r>
      <w:r w:rsidRPr="00201F54">
        <w:rPr>
          <w:rFonts w:ascii="Times New Roman" w:hAnsi="Times New Roman" w:cs="Times New Roman"/>
          <w:color w:val="auto"/>
        </w:rPr>
        <w:t xml:space="preserve"> главы администрации по экономике и финансам </w:t>
      </w:r>
      <w:r>
        <w:rPr>
          <w:rFonts w:ascii="Times New Roman" w:hAnsi="Times New Roman" w:cs="Times New Roman"/>
          <w:color w:val="auto"/>
        </w:rPr>
        <w:t>_______________</w:t>
      </w:r>
      <w:r w:rsidRPr="00201F54">
        <w:t xml:space="preserve"> </w:t>
      </w:r>
      <w:r w:rsidRPr="00201F54">
        <w:rPr>
          <w:rFonts w:ascii="Times New Roman" w:hAnsi="Times New Roman" w:cs="Times New Roman"/>
          <w:color w:val="auto"/>
        </w:rPr>
        <w:t>Т.В.</w:t>
      </w:r>
      <w:r>
        <w:rPr>
          <w:rFonts w:ascii="Times New Roman" w:hAnsi="Times New Roman" w:cs="Times New Roman"/>
          <w:color w:val="auto"/>
        </w:rPr>
        <w:t xml:space="preserve"> </w:t>
      </w:r>
      <w:r w:rsidRPr="00201F54">
        <w:rPr>
          <w:rFonts w:ascii="Times New Roman" w:hAnsi="Times New Roman" w:cs="Times New Roman"/>
          <w:color w:val="auto"/>
        </w:rPr>
        <w:t>Дьяконов</w:t>
      </w:r>
      <w:r>
        <w:rPr>
          <w:rFonts w:ascii="Times New Roman" w:hAnsi="Times New Roman" w:cs="Times New Roman"/>
          <w:color w:val="auto"/>
        </w:rPr>
        <w:t>а</w:t>
      </w:r>
      <w:r w:rsidRPr="00201F54">
        <w:rPr>
          <w:rFonts w:ascii="Times New Roman" w:hAnsi="Times New Roman" w:cs="Times New Roman"/>
          <w:color w:val="auto"/>
        </w:rPr>
        <w:t xml:space="preserve"> </w:t>
      </w:r>
    </w:p>
    <w:p w14:paraId="7351D9C8" w14:textId="77777777" w:rsidR="006B3AAA" w:rsidRPr="006B3AAA" w:rsidRDefault="006B3AAA" w:rsidP="006B3AAA">
      <w:pPr>
        <w:widowControl/>
        <w:tabs>
          <w:tab w:val="left" w:pos="1845"/>
        </w:tabs>
        <w:ind w:firstLine="1418"/>
        <w:rPr>
          <w:rFonts w:ascii="Times New Roman" w:hAnsi="Times New Roman" w:cs="Times New Roman"/>
          <w:color w:val="auto"/>
        </w:rPr>
      </w:pPr>
    </w:p>
    <w:p w14:paraId="261CC219" w14:textId="42782195" w:rsidR="006B3AAA" w:rsidRPr="006B3AAA" w:rsidRDefault="006B3AAA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  <w:r w:rsidRPr="006B3AAA">
        <w:rPr>
          <w:rFonts w:ascii="Times New Roman" w:hAnsi="Times New Roman" w:cs="Times New Roman"/>
          <w:color w:val="auto"/>
        </w:rPr>
        <w:t>Главный специалист ФЭО _____________________</w:t>
      </w:r>
      <w:r w:rsidR="00201F54">
        <w:rPr>
          <w:rFonts w:ascii="Times New Roman" w:hAnsi="Times New Roman" w:cs="Times New Roman"/>
          <w:color w:val="auto"/>
        </w:rPr>
        <w:t>____________</w:t>
      </w:r>
      <w:r w:rsidRPr="006B3AAA">
        <w:rPr>
          <w:rFonts w:ascii="Times New Roman" w:hAnsi="Times New Roman" w:cs="Times New Roman"/>
          <w:color w:val="auto"/>
        </w:rPr>
        <w:t>____________ В.А. Щеглова</w:t>
      </w:r>
    </w:p>
    <w:p w14:paraId="384EF70C" w14:textId="77777777" w:rsidR="006B3AAA" w:rsidRPr="006B3AAA" w:rsidRDefault="006B3AAA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</w:p>
    <w:p w14:paraId="48686984" w14:textId="45CC6837" w:rsidR="006B3AAA" w:rsidRPr="006B3AAA" w:rsidRDefault="00201F54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  <w:r w:rsidRPr="006B3AAA">
        <w:rPr>
          <w:rFonts w:ascii="Times New Roman" w:hAnsi="Times New Roman" w:cs="Times New Roman"/>
          <w:color w:val="auto"/>
        </w:rPr>
        <w:t>Правовой отдел</w:t>
      </w:r>
      <w:r w:rsidR="006B3AAA" w:rsidRPr="006B3AAA">
        <w:rPr>
          <w:rFonts w:ascii="Times New Roman" w:hAnsi="Times New Roman" w:cs="Times New Roman"/>
          <w:color w:val="auto"/>
        </w:rPr>
        <w:t xml:space="preserve"> ________________________________________</w:t>
      </w:r>
      <w:r>
        <w:rPr>
          <w:rFonts w:ascii="Times New Roman" w:hAnsi="Times New Roman" w:cs="Times New Roman"/>
          <w:color w:val="auto"/>
        </w:rPr>
        <w:t>____________</w:t>
      </w:r>
      <w:r w:rsidR="006B3AAA" w:rsidRPr="006B3AAA">
        <w:rPr>
          <w:rFonts w:ascii="Times New Roman" w:hAnsi="Times New Roman" w:cs="Times New Roman"/>
          <w:color w:val="auto"/>
        </w:rPr>
        <w:t xml:space="preserve">__ </w:t>
      </w:r>
    </w:p>
    <w:p w14:paraId="68A4C4D8" w14:textId="77777777" w:rsidR="006B3AAA" w:rsidRPr="006B3AAA" w:rsidRDefault="006B3AAA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</w:p>
    <w:p w14:paraId="14206EC9" w14:textId="61688E41" w:rsidR="006B3AAA" w:rsidRPr="006B3AAA" w:rsidRDefault="006B3AAA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  <w:r w:rsidRPr="006B3AAA">
        <w:rPr>
          <w:rFonts w:ascii="Times New Roman" w:hAnsi="Times New Roman" w:cs="Times New Roman"/>
          <w:color w:val="auto"/>
        </w:rPr>
        <w:t xml:space="preserve">Главный специалист по </w:t>
      </w:r>
      <w:r w:rsidR="00201F54" w:rsidRPr="006B3AAA">
        <w:rPr>
          <w:rFonts w:ascii="Times New Roman" w:hAnsi="Times New Roman" w:cs="Times New Roman"/>
          <w:color w:val="auto"/>
        </w:rPr>
        <w:t>кадрам и</w:t>
      </w:r>
      <w:r w:rsidRPr="006B3AAA">
        <w:rPr>
          <w:rFonts w:ascii="Times New Roman" w:hAnsi="Times New Roman" w:cs="Times New Roman"/>
          <w:color w:val="auto"/>
        </w:rPr>
        <w:t xml:space="preserve"> МС ___________________</w:t>
      </w:r>
      <w:r w:rsidR="00201F54">
        <w:rPr>
          <w:rFonts w:ascii="Times New Roman" w:hAnsi="Times New Roman" w:cs="Times New Roman"/>
          <w:color w:val="auto"/>
        </w:rPr>
        <w:t>___________</w:t>
      </w:r>
      <w:r w:rsidRPr="006B3AAA">
        <w:rPr>
          <w:rFonts w:ascii="Times New Roman" w:hAnsi="Times New Roman" w:cs="Times New Roman"/>
          <w:color w:val="auto"/>
        </w:rPr>
        <w:t>_____ А.И. Барбарук</w:t>
      </w:r>
    </w:p>
    <w:p w14:paraId="3B46C01B" w14:textId="77777777" w:rsidR="006B3AAA" w:rsidRPr="006B3AAA" w:rsidRDefault="006B3AAA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</w:p>
    <w:p w14:paraId="2444904C" w14:textId="77777777" w:rsidR="006B3AAA" w:rsidRPr="006B3AAA" w:rsidRDefault="006B3AAA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</w:p>
    <w:p w14:paraId="756067D5" w14:textId="77777777" w:rsidR="006B3AAA" w:rsidRPr="006B3AAA" w:rsidRDefault="006B3AAA" w:rsidP="00201F54">
      <w:pPr>
        <w:widowControl/>
        <w:tabs>
          <w:tab w:val="left" w:pos="1845"/>
        </w:tabs>
        <w:rPr>
          <w:rFonts w:ascii="Times New Roman" w:hAnsi="Times New Roman" w:cs="Times New Roman"/>
          <w:color w:val="auto"/>
        </w:rPr>
      </w:pPr>
    </w:p>
    <w:p w14:paraId="5EB2F3D1" w14:textId="0E7C4760" w:rsidR="006B3AAA" w:rsidRDefault="006B3AAA" w:rsidP="00201F54">
      <w:pPr>
        <w:pStyle w:val="11"/>
        <w:ind w:firstLine="0"/>
        <w:rPr>
          <w:rFonts w:eastAsia="Microsoft Sans Serif"/>
          <w:color w:val="auto"/>
          <w:sz w:val="24"/>
          <w:szCs w:val="24"/>
        </w:rPr>
      </w:pPr>
      <w:r w:rsidRPr="006B3AAA">
        <w:rPr>
          <w:rFonts w:eastAsia="Microsoft Sans Serif"/>
          <w:color w:val="auto"/>
          <w:sz w:val="24"/>
          <w:szCs w:val="24"/>
        </w:rPr>
        <w:t>исп. Фёдорова Ю.А.</w:t>
      </w:r>
    </w:p>
    <w:p w14:paraId="0BC72101" w14:textId="77777777" w:rsidR="00201F54" w:rsidRDefault="00201F54" w:rsidP="00201F54">
      <w:pPr>
        <w:pStyle w:val="11"/>
        <w:ind w:firstLine="0"/>
        <w:rPr>
          <w:rFonts w:eastAsia="Microsoft Sans Serif"/>
          <w:color w:val="auto"/>
          <w:sz w:val="24"/>
          <w:szCs w:val="24"/>
        </w:rPr>
      </w:pPr>
    </w:p>
    <w:p w14:paraId="382E4E81" w14:textId="77777777" w:rsidR="00201F54" w:rsidRDefault="00201F54" w:rsidP="00201F54">
      <w:pPr>
        <w:pStyle w:val="11"/>
        <w:ind w:firstLine="0"/>
        <w:rPr>
          <w:b/>
          <w:bCs/>
          <w:sz w:val="24"/>
          <w:szCs w:val="24"/>
        </w:rPr>
      </w:pPr>
    </w:p>
    <w:p w14:paraId="5DAF8A78" w14:textId="77777777" w:rsidR="00781385" w:rsidRDefault="00781385" w:rsidP="00781385">
      <w:pPr>
        <w:tabs>
          <w:tab w:val="left" w:pos="8021"/>
        </w:tabs>
        <w:spacing w:after="500" w:line="276" w:lineRule="auto"/>
        <w:ind w:left="5812" w:right="360"/>
        <w:jc w:val="right"/>
        <w:rPr>
          <w:rFonts w:ascii="Times New Roman" w:eastAsia="Arial" w:hAnsi="Times New Roman" w:cs="Times New Roman"/>
          <w:color w:val="202226"/>
          <w:sz w:val="22"/>
          <w:szCs w:val="22"/>
        </w:rPr>
      </w:pPr>
    </w:p>
    <w:p w14:paraId="7F2411D0" w14:textId="0F4A99A2" w:rsidR="00781385" w:rsidRPr="00781385" w:rsidRDefault="00781385" w:rsidP="00781385">
      <w:pPr>
        <w:tabs>
          <w:tab w:val="left" w:pos="8021"/>
        </w:tabs>
        <w:spacing w:after="500" w:line="276" w:lineRule="auto"/>
        <w:ind w:left="5812" w:right="360"/>
        <w:jc w:val="right"/>
        <w:rPr>
          <w:rFonts w:ascii="Times New Roman" w:eastAsia="Arial" w:hAnsi="Times New Roman" w:cs="Times New Roman"/>
          <w:color w:val="202226"/>
          <w:sz w:val="22"/>
          <w:szCs w:val="22"/>
        </w:rPr>
      </w:pPr>
      <w:r w:rsidRPr="00781385">
        <w:rPr>
          <w:rFonts w:ascii="Times New Roman" w:eastAsia="Arial" w:hAnsi="Times New Roman" w:cs="Times New Roman"/>
          <w:color w:val="202226"/>
          <w:sz w:val="22"/>
          <w:szCs w:val="22"/>
        </w:rPr>
        <w:lastRenderedPageBreak/>
        <w:t>Приложение к постановлению                     от «</w:t>
      </w:r>
      <w:r w:rsidR="00822023">
        <w:rPr>
          <w:rFonts w:ascii="Times New Roman" w:eastAsia="Arial" w:hAnsi="Times New Roman" w:cs="Times New Roman"/>
          <w:color w:val="202226"/>
          <w:sz w:val="22"/>
          <w:szCs w:val="22"/>
        </w:rPr>
        <w:t>14</w:t>
      </w:r>
      <w:r w:rsidRPr="00781385">
        <w:rPr>
          <w:rFonts w:ascii="Times New Roman" w:eastAsia="Arial" w:hAnsi="Times New Roman" w:cs="Times New Roman"/>
          <w:color w:val="202226"/>
          <w:sz w:val="22"/>
          <w:szCs w:val="22"/>
        </w:rPr>
        <w:t>» декабря</w:t>
      </w:r>
      <w:r w:rsidRPr="00781385">
        <w:rPr>
          <w:rFonts w:ascii="Times New Roman" w:eastAsia="Arial" w:hAnsi="Times New Roman" w:cs="Times New Roman"/>
          <w:i/>
          <w:iCs/>
          <w:color w:val="202226"/>
          <w:sz w:val="22"/>
          <w:szCs w:val="22"/>
        </w:rPr>
        <w:t xml:space="preserve"> </w:t>
      </w:r>
      <w:r w:rsidRPr="00781385">
        <w:rPr>
          <w:rFonts w:ascii="Times New Roman" w:eastAsia="Arial" w:hAnsi="Times New Roman" w:cs="Times New Roman"/>
          <w:color w:val="202226"/>
          <w:sz w:val="22"/>
          <w:szCs w:val="22"/>
        </w:rPr>
        <w:t>202</w:t>
      </w:r>
      <w:r>
        <w:rPr>
          <w:rFonts w:ascii="Times New Roman" w:eastAsia="Arial" w:hAnsi="Times New Roman" w:cs="Times New Roman"/>
          <w:color w:val="202226"/>
          <w:sz w:val="22"/>
          <w:szCs w:val="22"/>
        </w:rPr>
        <w:t>3</w:t>
      </w:r>
      <w:r w:rsidRPr="00781385">
        <w:rPr>
          <w:rFonts w:ascii="Times New Roman" w:eastAsia="Arial" w:hAnsi="Times New Roman" w:cs="Times New Roman"/>
          <w:color w:val="202226"/>
          <w:sz w:val="22"/>
          <w:szCs w:val="22"/>
        </w:rPr>
        <w:t xml:space="preserve"> г.№ </w:t>
      </w:r>
      <w:r w:rsidR="00822023">
        <w:rPr>
          <w:rFonts w:ascii="Times New Roman" w:eastAsia="Arial" w:hAnsi="Times New Roman" w:cs="Times New Roman"/>
          <w:color w:val="202226"/>
          <w:sz w:val="22"/>
          <w:szCs w:val="22"/>
        </w:rPr>
        <w:t>1261</w:t>
      </w:r>
      <w:r w:rsidRPr="00781385">
        <w:rPr>
          <w:rFonts w:ascii="Times New Roman" w:eastAsia="Arial" w:hAnsi="Times New Roman" w:cs="Times New Roman"/>
          <w:color w:val="202226"/>
          <w:sz w:val="22"/>
          <w:szCs w:val="22"/>
        </w:rPr>
        <w:t xml:space="preserve"> </w:t>
      </w:r>
    </w:p>
    <w:p w14:paraId="2B3BDA1A" w14:textId="77777777" w:rsidR="00781385" w:rsidRDefault="00781385">
      <w:pPr>
        <w:pStyle w:val="11"/>
        <w:ind w:firstLine="0"/>
        <w:jc w:val="center"/>
        <w:rPr>
          <w:b/>
          <w:bCs/>
          <w:sz w:val="24"/>
          <w:szCs w:val="24"/>
        </w:rPr>
      </w:pPr>
    </w:p>
    <w:p w14:paraId="3A346FDE" w14:textId="77777777" w:rsidR="00781385" w:rsidRDefault="00781385">
      <w:pPr>
        <w:pStyle w:val="11"/>
        <w:ind w:firstLine="0"/>
        <w:jc w:val="center"/>
        <w:rPr>
          <w:b/>
          <w:bCs/>
          <w:sz w:val="24"/>
          <w:szCs w:val="24"/>
        </w:rPr>
      </w:pPr>
    </w:p>
    <w:p w14:paraId="1F2AF4EC" w14:textId="1340DB94" w:rsidR="005B52C7" w:rsidRPr="00594440" w:rsidRDefault="00000000">
      <w:pPr>
        <w:pStyle w:val="11"/>
        <w:ind w:firstLine="0"/>
        <w:jc w:val="center"/>
        <w:rPr>
          <w:sz w:val="24"/>
          <w:szCs w:val="24"/>
        </w:rPr>
      </w:pPr>
      <w:r w:rsidRPr="00594440">
        <w:rPr>
          <w:b/>
          <w:bCs/>
          <w:sz w:val="24"/>
          <w:szCs w:val="24"/>
        </w:rPr>
        <w:t>Порядок</w:t>
      </w:r>
    </w:p>
    <w:p w14:paraId="4E02BAAE" w14:textId="062F13AE" w:rsidR="005B52C7" w:rsidRPr="00594440" w:rsidRDefault="00000000">
      <w:pPr>
        <w:pStyle w:val="11"/>
        <w:spacing w:after="220"/>
        <w:ind w:firstLine="0"/>
        <w:jc w:val="center"/>
        <w:rPr>
          <w:sz w:val="24"/>
          <w:szCs w:val="24"/>
        </w:rPr>
      </w:pPr>
      <w:r w:rsidRPr="00594440">
        <w:rPr>
          <w:b/>
          <w:bCs/>
          <w:sz w:val="24"/>
          <w:szCs w:val="24"/>
        </w:rPr>
        <w:t>разработки и корректировки прогноза социально-экономического развития</w:t>
      </w:r>
      <w:r w:rsidRPr="00594440">
        <w:rPr>
          <w:b/>
          <w:bCs/>
          <w:sz w:val="24"/>
          <w:szCs w:val="24"/>
        </w:rPr>
        <w:br/>
        <w:t>МО «</w:t>
      </w:r>
      <w:r w:rsidR="00B206B4" w:rsidRPr="00594440">
        <w:rPr>
          <w:b/>
          <w:bCs/>
          <w:sz w:val="24"/>
          <w:szCs w:val="24"/>
        </w:rPr>
        <w:t>Город Удачный</w:t>
      </w:r>
      <w:r w:rsidRPr="00594440">
        <w:rPr>
          <w:b/>
          <w:bCs/>
          <w:sz w:val="24"/>
          <w:szCs w:val="24"/>
        </w:rPr>
        <w:t>»</w:t>
      </w:r>
      <w:r w:rsidR="00B206B4" w:rsidRPr="00594440">
        <w:rPr>
          <w:b/>
          <w:bCs/>
          <w:sz w:val="24"/>
          <w:szCs w:val="24"/>
        </w:rPr>
        <w:t xml:space="preserve"> </w:t>
      </w:r>
      <w:r w:rsidRPr="00594440">
        <w:rPr>
          <w:b/>
          <w:bCs/>
          <w:sz w:val="24"/>
          <w:szCs w:val="24"/>
        </w:rPr>
        <w:br/>
        <w:t>на среднесрочный и долгосрочный период</w:t>
      </w:r>
    </w:p>
    <w:p w14:paraId="59C080D9" w14:textId="77777777" w:rsidR="005B52C7" w:rsidRPr="00594440" w:rsidRDefault="00000000">
      <w:pPr>
        <w:pStyle w:val="10"/>
        <w:keepNext/>
        <w:keepLines/>
        <w:numPr>
          <w:ilvl w:val="0"/>
          <w:numId w:val="2"/>
        </w:numPr>
        <w:tabs>
          <w:tab w:val="left" w:pos="715"/>
        </w:tabs>
        <w:spacing w:after="220"/>
        <w:jc w:val="center"/>
        <w:rPr>
          <w:sz w:val="24"/>
          <w:szCs w:val="24"/>
        </w:rPr>
      </w:pPr>
      <w:bookmarkStart w:id="1" w:name="bookmark8"/>
      <w:r w:rsidRPr="00594440">
        <w:rPr>
          <w:sz w:val="24"/>
          <w:szCs w:val="24"/>
        </w:rPr>
        <w:t>Общие положения</w:t>
      </w:r>
      <w:bookmarkEnd w:id="1"/>
    </w:p>
    <w:p w14:paraId="491BE44A" w14:textId="1ED5ABDE" w:rsidR="005B52C7" w:rsidRPr="00594440" w:rsidRDefault="00000000">
      <w:pPr>
        <w:pStyle w:val="11"/>
        <w:numPr>
          <w:ilvl w:val="0"/>
          <w:numId w:val="3"/>
        </w:numPr>
        <w:tabs>
          <w:tab w:val="left" w:pos="1430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 законом от 28.06.2014 года № 172-ФЗ «О стратегическом планировании в Российской Федерации, Положением о бюджетном устройстве и бюджетном процессе </w:t>
      </w:r>
      <w:r w:rsidR="00594440" w:rsidRPr="00594440">
        <w:rPr>
          <w:sz w:val="24"/>
          <w:szCs w:val="24"/>
        </w:rPr>
        <w:t>в муниципальном образовании «Город Удачный» Мирнинского района Республики Саха (Якутия)</w:t>
      </w:r>
      <w:r w:rsidRPr="00594440">
        <w:rPr>
          <w:sz w:val="24"/>
          <w:szCs w:val="24"/>
        </w:rPr>
        <w:t xml:space="preserve"> и регулирует отношения по разработке и корректировке, осуществлению мониторинга прогноза социально-экономического развития МО «</w:t>
      </w:r>
      <w:r w:rsidR="00594440" w:rsidRPr="00594440">
        <w:rPr>
          <w:sz w:val="24"/>
          <w:szCs w:val="24"/>
        </w:rPr>
        <w:t>Город Удачный</w:t>
      </w:r>
      <w:r w:rsidRPr="00594440">
        <w:rPr>
          <w:sz w:val="24"/>
          <w:szCs w:val="24"/>
        </w:rPr>
        <w:t>»</w:t>
      </w:r>
      <w:r w:rsidR="00594440">
        <w:rPr>
          <w:sz w:val="24"/>
          <w:szCs w:val="24"/>
        </w:rPr>
        <w:t xml:space="preserve"> </w:t>
      </w:r>
      <w:r w:rsidRPr="00594440">
        <w:rPr>
          <w:sz w:val="24"/>
          <w:szCs w:val="24"/>
        </w:rPr>
        <w:t>на среднесрочный и долгосрочный период (далее - прогноз).</w:t>
      </w:r>
    </w:p>
    <w:p w14:paraId="4E11D475" w14:textId="77777777" w:rsidR="005B52C7" w:rsidRPr="00594440" w:rsidRDefault="00000000">
      <w:pPr>
        <w:pStyle w:val="11"/>
        <w:numPr>
          <w:ilvl w:val="0"/>
          <w:numId w:val="3"/>
        </w:numPr>
        <w:tabs>
          <w:tab w:val="left" w:pos="1430"/>
          <w:tab w:val="left" w:pos="2141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Порядок разрабатывается в целях:</w:t>
      </w:r>
    </w:p>
    <w:p w14:paraId="1D1063B9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30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организации процесса разработки прогноза социально- экономического развития на среднесрочный и (или) долгосрочный период, формирования необходимых документов, установления порядка и сроков разработки прогноза социально-экономического развития на среднесрочный и (или) долгосрочный период;</w:t>
      </w:r>
    </w:p>
    <w:p w14:paraId="18CE742B" w14:textId="0DD34C76" w:rsidR="005B52C7" w:rsidRPr="00594440" w:rsidRDefault="00000000">
      <w:pPr>
        <w:pStyle w:val="11"/>
        <w:numPr>
          <w:ilvl w:val="1"/>
          <w:numId w:val="3"/>
        </w:numPr>
        <w:tabs>
          <w:tab w:val="left" w:pos="1430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определения целей и выработки приоритетных направлений социально-экономической политики развития </w:t>
      </w:r>
      <w:bookmarkStart w:id="2" w:name="_Hlk153201492"/>
      <w:r w:rsidR="00594440">
        <w:rPr>
          <w:sz w:val="24"/>
          <w:szCs w:val="24"/>
        </w:rPr>
        <w:t>МО «Город Удачный»</w:t>
      </w:r>
      <w:bookmarkEnd w:id="2"/>
      <w:r w:rsidR="00594440">
        <w:rPr>
          <w:sz w:val="24"/>
          <w:szCs w:val="24"/>
        </w:rPr>
        <w:t>;</w:t>
      </w:r>
    </w:p>
    <w:p w14:paraId="434B65CB" w14:textId="185BBB99" w:rsidR="005B52C7" w:rsidRPr="00594440" w:rsidRDefault="00000000">
      <w:pPr>
        <w:pStyle w:val="11"/>
        <w:numPr>
          <w:ilvl w:val="1"/>
          <w:numId w:val="3"/>
        </w:numPr>
        <w:tabs>
          <w:tab w:val="left" w:pos="1430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координации деятельности по участию </w:t>
      </w:r>
      <w:r w:rsidR="00C82C72">
        <w:rPr>
          <w:sz w:val="24"/>
          <w:szCs w:val="24"/>
        </w:rPr>
        <w:t>отделов администрации</w:t>
      </w:r>
      <w:r w:rsidRPr="00594440">
        <w:rPr>
          <w:sz w:val="24"/>
          <w:szCs w:val="24"/>
        </w:rPr>
        <w:t xml:space="preserve"> </w:t>
      </w:r>
      <w:r w:rsidR="00C82C72" w:rsidRPr="00C82C72">
        <w:rPr>
          <w:sz w:val="24"/>
          <w:szCs w:val="24"/>
        </w:rPr>
        <w:t xml:space="preserve">МО «Город Удачный» </w:t>
      </w:r>
      <w:r w:rsidRPr="00594440">
        <w:rPr>
          <w:sz w:val="24"/>
          <w:szCs w:val="24"/>
        </w:rPr>
        <w:t xml:space="preserve">(далее - </w:t>
      </w:r>
      <w:r w:rsidR="00C82C72">
        <w:rPr>
          <w:sz w:val="24"/>
          <w:szCs w:val="24"/>
        </w:rPr>
        <w:t>а</w:t>
      </w:r>
      <w:r w:rsidRPr="00594440">
        <w:rPr>
          <w:sz w:val="24"/>
          <w:szCs w:val="24"/>
        </w:rPr>
        <w:t xml:space="preserve">дминистрация), территориальных подразделений федеральных и региональных органов исполнительной власти, коммерческих и некоммерческих организаций, осуществляющих деятельность на территории </w:t>
      </w:r>
      <w:r w:rsidR="00C82C72" w:rsidRPr="00C82C72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>.</w:t>
      </w:r>
    </w:p>
    <w:p w14:paraId="3E8D0439" w14:textId="77777777" w:rsidR="005B52C7" w:rsidRPr="00594440" w:rsidRDefault="00000000">
      <w:pPr>
        <w:pStyle w:val="11"/>
        <w:numPr>
          <w:ilvl w:val="0"/>
          <w:numId w:val="3"/>
        </w:numPr>
        <w:tabs>
          <w:tab w:val="left" w:pos="2141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В настоящем Порядке используются следующие понятия:</w:t>
      </w:r>
    </w:p>
    <w:p w14:paraId="42E7D2A0" w14:textId="3CB117A0" w:rsidR="005B52C7" w:rsidRPr="00594440" w:rsidRDefault="00000000">
      <w:pPr>
        <w:pStyle w:val="11"/>
        <w:numPr>
          <w:ilvl w:val="1"/>
          <w:numId w:val="3"/>
        </w:numPr>
        <w:tabs>
          <w:tab w:val="left" w:pos="1430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прогноз социально-экономического развития муниципального образования - документ стратегического планирования, содержащий систему обоснованных представлений о направлениях и ожидаемых результатах социально-экономического развития </w:t>
      </w:r>
      <w:r w:rsidR="007945DE" w:rsidRPr="007945DE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 xml:space="preserve"> на среднесрочный и (или) долгосрочный период;</w:t>
      </w:r>
    </w:p>
    <w:p w14:paraId="52882EBF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30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сценарные условия функционирования экономики и социальной сферы Республики Саха (Якутия) - аналитический документ, содержащий исходные наиболее вероятные внешние и внутренние условия и характеристики социально-экономического развития Республики Саха (Якутия), соответствующие целям социально-экономического развития на долгосрочный и среднесрочный период, включает прогноз индексов-дефляторов и индексов цен по видам деятельности на прогнозируемый период (далее - сценарные условия);</w:t>
      </w:r>
    </w:p>
    <w:p w14:paraId="4D76416F" w14:textId="55C1BB1B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основные параметры прогноза на долгосрочный и среднесрочный период - прогнозируемые количественные характеристики, соответствующие сценарным условиям и отражающие социально-экономическое развитие </w:t>
      </w:r>
      <w:r w:rsidR="001E7900" w:rsidRPr="001E7900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 xml:space="preserve"> в долгосрочном и среднесрочном периоде;</w:t>
      </w:r>
    </w:p>
    <w:p w14:paraId="4CB91651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варианты прогноза - предполагаемое сочетание возможных условий, при которых будет протекать реализация прогноза на долгосрочный и среднесрочный периоды;</w:t>
      </w:r>
    </w:p>
    <w:p w14:paraId="7399F6D7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текущий период (год) - год, в котором осуществляется разработка прогноза социально-экономического развития;</w:t>
      </w:r>
    </w:p>
    <w:p w14:paraId="749F9901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отчетный год - календарный год с 1 января по 31 декабря включительно, предшествующий текущему году;</w:t>
      </w:r>
    </w:p>
    <w:p w14:paraId="29BDA1CB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отчетный период - отчетный год и два года, предшествующие отчетному году;</w:t>
      </w:r>
    </w:p>
    <w:p w14:paraId="6AF4A7E9" w14:textId="77777777" w:rsidR="005B52C7" w:rsidRPr="00594440" w:rsidRDefault="00000000" w:rsidP="001E7900">
      <w:pPr>
        <w:pStyle w:val="11"/>
        <w:numPr>
          <w:ilvl w:val="1"/>
          <w:numId w:val="3"/>
        </w:num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очередной финансовый год - год, следующий за текущим годом;</w:t>
      </w:r>
    </w:p>
    <w:p w14:paraId="46DA7434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среднесрочный период - период, следующий за текущим годом, </w:t>
      </w:r>
      <w:r w:rsidRPr="00594440">
        <w:rPr>
          <w:sz w:val="24"/>
          <w:szCs w:val="24"/>
        </w:rPr>
        <w:lastRenderedPageBreak/>
        <w:t>продолжительностью от трех до шести лет включительно;</w:t>
      </w:r>
    </w:p>
    <w:p w14:paraId="45A8D1B9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долгосрочный период - период, следующий за текущим годом, продолжительностью более шести лет;</w:t>
      </w:r>
    </w:p>
    <w:p w14:paraId="78827015" w14:textId="77777777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субъекты прогнозирования - разработчики прогноза и участники прогноза;</w:t>
      </w:r>
    </w:p>
    <w:p w14:paraId="3F12D994" w14:textId="78FEF6F7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разработчики прогноза - </w:t>
      </w:r>
      <w:r w:rsidR="001E7900" w:rsidRPr="001E7900">
        <w:rPr>
          <w:sz w:val="24"/>
          <w:szCs w:val="24"/>
        </w:rPr>
        <w:t>финансово-экономический отдел администрации, отделы администрации, разрабатывающие отдельные разделы, подразделы и показатели прогноза социально-экономического развития в курируемой сфере</w:t>
      </w:r>
      <w:r w:rsidRPr="00594440">
        <w:rPr>
          <w:sz w:val="24"/>
          <w:szCs w:val="24"/>
        </w:rPr>
        <w:t>;</w:t>
      </w:r>
    </w:p>
    <w:p w14:paraId="5131D7A9" w14:textId="6AE7FF74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участники разработки прогноза - </w:t>
      </w:r>
      <w:r w:rsidR="001E7900" w:rsidRPr="001E7900">
        <w:rPr>
          <w:sz w:val="24"/>
          <w:szCs w:val="24"/>
        </w:rPr>
        <w:t>организации, представляющие материалы для разработки прогноза социально-экономического развития. К участникам разработки прогноза относятся: отделы администрации, территориальные подразделения федеральных и региональных органов исполнительной власти; коммерческие и некоммерческие организации; территориально обособленные подразделения юридических лиц, осуществляющие деятельность на территории города.</w:t>
      </w:r>
    </w:p>
    <w:p w14:paraId="002B4085" w14:textId="7256452F" w:rsidR="005B52C7" w:rsidRPr="00594440" w:rsidRDefault="001E7900" w:rsidP="001E7900">
      <w:pPr>
        <w:pStyle w:val="11"/>
        <w:numPr>
          <w:ilvl w:val="0"/>
          <w:numId w:val="3"/>
        </w:numPr>
        <w:ind w:firstLine="720"/>
        <w:jc w:val="both"/>
        <w:rPr>
          <w:sz w:val="24"/>
          <w:szCs w:val="24"/>
        </w:rPr>
      </w:pPr>
      <w:r w:rsidRPr="001E7900">
        <w:rPr>
          <w:sz w:val="24"/>
          <w:szCs w:val="24"/>
        </w:rPr>
        <w:t>Прогноз социально-экономического развития разрабатывается на вариативной основе и формируется в целом по МО «Город Удачный» и видам экономической деятельности, осуществляемым в городе</w:t>
      </w:r>
      <w:r w:rsidRPr="00594440">
        <w:rPr>
          <w:sz w:val="24"/>
          <w:szCs w:val="24"/>
        </w:rPr>
        <w:t>:</w:t>
      </w:r>
    </w:p>
    <w:p w14:paraId="1656E4CB" w14:textId="2167EC5F" w:rsidR="005B52C7" w:rsidRPr="00594440" w:rsidRDefault="00000000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Базовый </w:t>
      </w:r>
      <w:r w:rsidR="00151B68">
        <w:rPr>
          <w:sz w:val="24"/>
          <w:szCs w:val="24"/>
        </w:rPr>
        <w:t xml:space="preserve">(1 </w:t>
      </w:r>
      <w:r w:rsidRPr="00594440">
        <w:rPr>
          <w:sz w:val="24"/>
          <w:szCs w:val="24"/>
        </w:rPr>
        <w:t>вариант</w:t>
      </w:r>
      <w:r w:rsidR="00151B68">
        <w:rPr>
          <w:sz w:val="24"/>
          <w:szCs w:val="24"/>
        </w:rPr>
        <w:t xml:space="preserve">) - </w:t>
      </w:r>
      <w:r w:rsidR="00151B68" w:rsidRPr="00151B68">
        <w:rPr>
          <w:sz w:val="24"/>
          <w:szCs w:val="24"/>
        </w:rPr>
        <w:t>описывает наиболее вероятный сценарий развития. Ожидается, что внешние ограничения на российский экспорт, импорт, инвестиционное и технологическое сотрудничество в среднесрочном горизонте сохранятся.</w:t>
      </w:r>
    </w:p>
    <w:p w14:paraId="1E93F540" w14:textId="662A1109" w:rsidR="005B52C7" w:rsidRPr="00594440" w:rsidRDefault="00151B68">
      <w:pPr>
        <w:pStyle w:val="11"/>
        <w:numPr>
          <w:ilvl w:val="1"/>
          <w:numId w:val="3"/>
        </w:numPr>
        <w:tabs>
          <w:tab w:val="left" w:pos="1418"/>
        </w:tabs>
        <w:ind w:firstLine="700"/>
        <w:jc w:val="both"/>
        <w:rPr>
          <w:sz w:val="24"/>
          <w:szCs w:val="24"/>
        </w:rPr>
      </w:pPr>
      <w:r w:rsidRPr="00151B68">
        <w:rPr>
          <w:sz w:val="24"/>
          <w:szCs w:val="24"/>
        </w:rPr>
        <w:t>Целевой (</w:t>
      </w:r>
      <w:r>
        <w:rPr>
          <w:sz w:val="24"/>
          <w:szCs w:val="24"/>
        </w:rPr>
        <w:t xml:space="preserve">2 </w:t>
      </w:r>
      <w:r w:rsidR="001E7900" w:rsidRPr="00151B68">
        <w:rPr>
          <w:sz w:val="24"/>
          <w:szCs w:val="24"/>
        </w:rPr>
        <w:t>вариант)</w:t>
      </w:r>
      <w:r w:rsidRPr="00151B68">
        <w:rPr>
          <w:sz w:val="24"/>
          <w:szCs w:val="24"/>
        </w:rPr>
        <w:t xml:space="preserve"> – предполагает небольшой рост цен на энергоносители и интенсивную реализацию крупных инвестиционных </w:t>
      </w:r>
      <w:r w:rsidR="001E7900" w:rsidRPr="00151B68">
        <w:rPr>
          <w:sz w:val="24"/>
          <w:szCs w:val="24"/>
        </w:rPr>
        <w:t>проектов.</w:t>
      </w:r>
    </w:p>
    <w:p w14:paraId="2D344E42" w14:textId="77777777" w:rsidR="005B52C7" w:rsidRPr="00594440" w:rsidRDefault="00000000">
      <w:pPr>
        <w:pStyle w:val="11"/>
        <w:numPr>
          <w:ilvl w:val="0"/>
          <w:numId w:val="3"/>
        </w:numPr>
        <w:tabs>
          <w:tab w:val="left" w:pos="1418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экономики Республики Саха (Якутия).</w:t>
      </w:r>
    </w:p>
    <w:p w14:paraId="4AAAF3E5" w14:textId="77777777" w:rsidR="005B52C7" w:rsidRPr="00594440" w:rsidRDefault="00000000">
      <w:pPr>
        <w:pStyle w:val="11"/>
        <w:numPr>
          <w:ilvl w:val="0"/>
          <w:numId w:val="3"/>
        </w:numPr>
        <w:tabs>
          <w:tab w:val="left" w:pos="1418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Прогноз разрабатывается на основе данных социально-экономического развития Мирнинского района за отчетный период, оценки социально- экономического развития Мирнинского района до конца базового года и тенденций развития экономики предприятий и социальной сферы на планируемый период по кругу крупных, средних, малых и микропредприятий, на основе Общероссийского классификатора видов экономической деятельности (ОКВЭД).</w:t>
      </w:r>
    </w:p>
    <w:p w14:paraId="1B5B81B1" w14:textId="77777777" w:rsidR="005B52C7" w:rsidRPr="00594440" w:rsidRDefault="00000000">
      <w:pPr>
        <w:pStyle w:val="11"/>
        <w:numPr>
          <w:ilvl w:val="0"/>
          <w:numId w:val="3"/>
        </w:numPr>
        <w:tabs>
          <w:tab w:val="left" w:pos="1418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208B338D" w14:textId="77777777" w:rsidR="005B52C7" w:rsidRPr="00594440" w:rsidRDefault="00000000">
      <w:pPr>
        <w:pStyle w:val="11"/>
        <w:numPr>
          <w:ilvl w:val="0"/>
          <w:numId w:val="3"/>
        </w:numPr>
        <w:tabs>
          <w:tab w:val="left" w:pos="2121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Исходной базой для составления прогноза являются:</w:t>
      </w:r>
    </w:p>
    <w:p w14:paraId="50FB3B9E" w14:textId="77777777" w:rsidR="00013320" w:rsidRPr="00013320" w:rsidRDefault="00013320" w:rsidP="00013320">
      <w:pPr>
        <w:pStyle w:val="11"/>
        <w:numPr>
          <w:ilvl w:val="0"/>
          <w:numId w:val="4"/>
        </w:numPr>
        <w:tabs>
          <w:tab w:val="left" w:pos="1123"/>
        </w:tabs>
        <w:jc w:val="both"/>
        <w:rPr>
          <w:sz w:val="24"/>
          <w:szCs w:val="24"/>
        </w:rPr>
      </w:pPr>
      <w:r w:rsidRPr="00013320">
        <w:rPr>
          <w:sz w:val="24"/>
          <w:szCs w:val="24"/>
        </w:rPr>
        <w:t>ежегодное послание Президента Российской Федерации Федеральному собранию Российской Федерации;</w:t>
      </w:r>
    </w:p>
    <w:p w14:paraId="512AEF6B" w14:textId="77777777" w:rsidR="00013320" w:rsidRPr="00013320" w:rsidRDefault="00013320" w:rsidP="00013320">
      <w:pPr>
        <w:pStyle w:val="11"/>
        <w:numPr>
          <w:ilvl w:val="0"/>
          <w:numId w:val="4"/>
        </w:numPr>
        <w:tabs>
          <w:tab w:val="left" w:pos="1123"/>
        </w:tabs>
        <w:jc w:val="both"/>
        <w:rPr>
          <w:sz w:val="24"/>
          <w:szCs w:val="24"/>
        </w:rPr>
      </w:pPr>
      <w:r w:rsidRPr="00013320">
        <w:rPr>
          <w:sz w:val="24"/>
          <w:szCs w:val="24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среднесрочный и долгосрочный период;</w:t>
      </w:r>
    </w:p>
    <w:p w14:paraId="772FBF99" w14:textId="77777777" w:rsidR="00013320" w:rsidRPr="00013320" w:rsidRDefault="00013320" w:rsidP="00013320">
      <w:pPr>
        <w:pStyle w:val="11"/>
        <w:numPr>
          <w:ilvl w:val="0"/>
          <w:numId w:val="4"/>
        </w:numPr>
        <w:tabs>
          <w:tab w:val="left" w:pos="1123"/>
        </w:tabs>
        <w:jc w:val="both"/>
        <w:rPr>
          <w:sz w:val="24"/>
          <w:szCs w:val="24"/>
        </w:rPr>
      </w:pPr>
      <w:r w:rsidRPr="00013320">
        <w:rPr>
          <w:sz w:val="24"/>
          <w:szCs w:val="24"/>
        </w:rPr>
        <w:t>сценарные условия функционирования экономики Республики Саха (Якутия), основные параметры прогноза социально-экономического развития Республики Саха (Якутия) на среднесрочный и долгосрочный период;</w:t>
      </w:r>
    </w:p>
    <w:p w14:paraId="7DD647B7" w14:textId="77777777" w:rsidR="00013320" w:rsidRPr="00013320" w:rsidRDefault="00013320" w:rsidP="00013320">
      <w:pPr>
        <w:pStyle w:val="11"/>
        <w:numPr>
          <w:ilvl w:val="0"/>
          <w:numId w:val="4"/>
        </w:numPr>
        <w:tabs>
          <w:tab w:val="left" w:pos="1123"/>
        </w:tabs>
        <w:jc w:val="both"/>
        <w:rPr>
          <w:sz w:val="24"/>
          <w:szCs w:val="24"/>
        </w:rPr>
      </w:pPr>
      <w:r w:rsidRPr="00013320">
        <w:rPr>
          <w:sz w:val="24"/>
          <w:szCs w:val="24"/>
        </w:rPr>
        <w:t>Стратегия социально-экономического развития МО «Мирнинский район» Республики Саха (Якутия) до 2030 года;</w:t>
      </w:r>
    </w:p>
    <w:p w14:paraId="208A307E" w14:textId="77777777" w:rsidR="00013320" w:rsidRPr="00013320" w:rsidRDefault="00013320" w:rsidP="00013320">
      <w:pPr>
        <w:pStyle w:val="11"/>
        <w:numPr>
          <w:ilvl w:val="0"/>
          <w:numId w:val="4"/>
        </w:numPr>
        <w:tabs>
          <w:tab w:val="left" w:pos="1123"/>
        </w:tabs>
        <w:jc w:val="both"/>
        <w:rPr>
          <w:sz w:val="24"/>
          <w:szCs w:val="24"/>
        </w:rPr>
      </w:pPr>
      <w:r w:rsidRPr="00013320">
        <w:rPr>
          <w:sz w:val="24"/>
          <w:szCs w:val="24"/>
        </w:rPr>
        <w:t>Стратегия социально-экономического развития муниципального образования «Город Удачный» Мирнинского района Республики Саха (Якутия) на период до 2030 года;</w:t>
      </w:r>
    </w:p>
    <w:p w14:paraId="707312BC" w14:textId="77777777" w:rsidR="00013320" w:rsidRPr="00013320" w:rsidRDefault="00013320" w:rsidP="00013320">
      <w:pPr>
        <w:pStyle w:val="11"/>
        <w:numPr>
          <w:ilvl w:val="0"/>
          <w:numId w:val="4"/>
        </w:numPr>
        <w:tabs>
          <w:tab w:val="left" w:pos="1123"/>
        </w:tabs>
        <w:jc w:val="both"/>
        <w:rPr>
          <w:sz w:val="24"/>
          <w:szCs w:val="24"/>
        </w:rPr>
      </w:pPr>
      <w:r w:rsidRPr="00013320">
        <w:rPr>
          <w:sz w:val="24"/>
          <w:szCs w:val="24"/>
        </w:rPr>
        <w:t>Стратегия социально-экономического развития Дальнего Востока и Байкальского региона на период до 2025 года (распоряжение Правительства Российской Федерации от 28 декабря 2009 года № 2094-р).</w:t>
      </w:r>
    </w:p>
    <w:p w14:paraId="646D2D23" w14:textId="5CF1FE8F" w:rsidR="005B52C7" w:rsidRPr="00013320" w:rsidRDefault="00013320" w:rsidP="00013320">
      <w:pPr>
        <w:pStyle w:val="11"/>
        <w:numPr>
          <w:ilvl w:val="0"/>
          <w:numId w:val="4"/>
        </w:numPr>
        <w:tabs>
          <w:tab w:val="left" w:pos="1123"/>
        </w:tabs>
        <w:jc w:val="both"/>
        <w:rPr>
          <w:sz w:val="24"/>
          <w:szCs w:val="24"/>
        </w:rPr>
      </w:pPr>
      <w:r w:rsidRPr="00013320">
        <w:rPr>
          <w:sz w:val="24"/>
          <w:szCs w:val="24"/>
        </w:rPr>
        <w:t xml:space="preserve">прогноз показателей инфляции, предоставленный Министерством экономики </w:t>
      </w:r>
      <w:r w:rsidRPr="00013320">
        <w:rPr>
          <w:sz w:val="24"/>
          <w:szCs w:val="24"/>
        </w:rPr>
        <w:lastRenderedPageBreak/>
        <w:t>Республики Саха (Якутия) для разработки прогноза и дальнейшего формирования Республиканского прогноза социально-экономического развития;</w:t>
      </w:r>
    </w:p>
    <w:p w14:paraId="4B6996F1" w14:textId="15CEC64D" w:rsidR="005B52C7" w:rsidRPr="00594440" w:rsidRDefault="00000000">
      <w:pPr>
        <w:pStyle w:val="11"/>
        <w:numPr>
          <w:ilvl w:val="0"/>
          <w:numId w:val="4"/>
        </w:numPr>
        <w:tabs>
          <w:tab w:val="left" w:pos="1123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информация отдела государственной статистики в городе Мирный, </w:t>
      </w:r>
      <w:r w:rsidR="00151B68" w:rsidRPr="00151B68">
        <w:rPr>
          <w:sz w:val="24"/>
          <w:szCs w:val="24"/>
        </w:rPr>
        <w:t>Управления ФНС России по Республике Саха (Якутия)</w:t>
      </w:r>
      <w:r w:rsidRPr="00594440">
        <w:rPr>
          <w:sz w:val="24"/>
          <w:szCs w:val="24"/>
        </w:rPr>
        <w:t xml:space="preserve">, ГКУ </w:t>
      </w:r>
      <w:r w:rsidR="00781385">
        <w:rPr>
          <w:sz w:val="24"/>
          <w:szCs w:val="24"/>
        </w:rPr>
        <w:t xml:space="preserve">РС (Я) </w:t>
      </w:r>
      <w:r w:rsidRPr="00594440">
        <w:rPr>
          <w:sz w:val="24"/>
          <w:szCs w:val="24"/>
        </w:rPr>
        <w:t>«Центр занятости населения Мирнинского района»;</w:t>
      </w:r>
    </w:p>
    <w:p w14:paraId="2CD085BA" w14:textId="11A2478F" w:rsidR="005B52C7" w:rsidRPr="00594440" w:rsidRDefault="00000000">
      <w:pPr>
        <w:pStyle w:val="11"/>
        <w:numPr>
          <w:ilvl w:val="0"/>
          <w:numId w:val="4"/>
        </w:numPr>
        <w:tabs>
          <w:tab w:val="left" w:pos="1123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результаты опроса хозяйствующих субъектов </w:t>
      </w:r>
      <w:bookmarkStart w:id="3" w:name="_Hlk153270428"/>
      <w:r w:rsidR="00013320" w:rsidRPr="00013320">
        <w:rPr>
          <w:sz w:val="24"/>
          <w:szCs w:val="24"/>
        </w:rPr>
        <w:t>МО «Город Удачный»</w:t>
      </w:r>
      <w:r w:rsidR="00013320">
        <w:rPr>
          <w:sz w:val="24"/>
          <w:szCs w:val="24"/>
        </w:rPr>
        <w:t xml:space="preserve"> </w:t>
      </w:r>
      <w:bookmarkEnd w:id="3"/>
      <w:r w:rsidRPr="00594440">
        <w:rPr>
          <w:sz w:val="24"/>
          <w:szCs w:val="24"/>
        </w:rPr>
        <w:t>о перспективах их развития;</w:t>
      </w:r>
    </w:p>
    <w:p w14:paraId="56A6F2CE" w14:textId="7F3661D4" w:rsidR="005B52C7" w:rsidRPr="00594440" w:rsidRDefault="00013320">
      <w:pPr>
        <w:pStyle w:val="11"/>
        <w:numPr>
          <w:ilvl w:val="0"/>
          <w:numId w:val="4"/>
        </w:numPr>
        <w:tabs>
          <w:tab w:val="left" w:pos="1123"/>
        </w:tabs>
        <w:spacing w:after="240"/>
        <w:ind w:firstLine="700"/>
        <w:jc w:val="both"/>
        <w:rPr>
          <w:sz w:val="24"/>
          <w:szCs w:val="24"/>
        </w:rPr>
      </w:pPr>
      <w:r w:rsidRPr="00013320">
        <w:rPr>
          <w:sz w:val="24"/>
          <w:szCs w:val="24"/>
        </w:rPr>
        <w:t>-</w:t>
      </w:r>
      <w:r w:rsidRPr="00013320">
        <w:rPr>
          <w:sz w:val="24"/>
          <w:szCs w:val="24"/>
        </w:rPr>
        <w:tab/>
        <w:t>отчетные материалы отделов администрации</w:t>
      </w:r>
      <w:r w:rsidRPr="00594440">
        <w:rPr>
          <w:sz w:val="24"/>
          <w:szCs w:val="24"/>
        </w:rPr>
        <w:t>.</w:t>
      </w:r>
    </w:p>
    <w:p w14:paraId="5DBDB88D" w14:textId="77777777" w:rsidR="005B52C7" w:rsidRPr="00594440" w:rsidRDefault="00000000">
      <w:pPr>
        <w:pStyle w:val="10"/>
        <w:keepNext/>
        <w:keepLines/>
        <w:numPr>
          <w:ilvl w:val="0"/>
          <w:numId w:val="2"/>
        </w:numPr>
        <w:tabs>
          <w:tab w:val="left" w:pos="715"/>
        </w:tabs>
        <w:jc w:val="center"/>
        <w:rPr>
          <w:sz w:val="24"/>
          <w:szCs w:val="24"/>
        </w:rPr>
      </w:pPr>
      <w:bookmarkStart w:id="4" w:name="bookmark10"/>
      <w:r w:rsidRPr="00594440">
        <w:rPr>
          <w:sz w:val="24"/>
          <w:szCs w:val="24"/>
        </w:rPr>
        <w:t>Взаимодействие субъектов прогнозирования</w:t>
      </w:r>
      <w:bookmarkEnd w:id="4"/>
    </w:p>
    <w:p w14:paraId="525DF2C1" w14:textId="5944042A" w:rsidR="005B52C7" w:rsidRPr="00594440" w:rsidRDefault="00013320">
      <w:pPr>
        <w:pStyle w:val="11"/>
        <w:numPr>
          <w:ilvl w:val="0"/>
          <w:numId w:val="5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013320">
        <w:rPr>
          <w:sz w:val="24"/>
          <w:szCs w:val="24"/>
        </w:rPr>
        <w:t>Финансово-экономический отдел администрации (далее-ФЭО)</w:t>
      </w:r>
      <w:r w:rsidRPr="00594440">
        <w:rPr>
          <w:sz w:val="24"/>
          <w:szCs w:val="24"/>
        </w:rPr>
        <w:t>:</w:t>
      </w:r>
    </w:p>
    <w:p w14:paraId="7936C7C7" w14:textId="77777777" w:rsidR="005B52C7" w:rsidRPr="00594440" w:rsidRDefault="00000000">
      <w:pPr>
        <w:pStyle w:val="11"/>
        <w:numPr>
          <w:ilvl w:val="0"/>
          <w:numId w:val="6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организует разработку и корректировку прогноза социально- экономического развития на основе данных, предоставляемых участниками прогнозирования;</w:t>
      </w:r>
    </w:p>
    <w:p w14:paraId="459B0C30" w14:textId="77777777" w:rsidR="005B52C7" w:rsidRPr="00594440" w:rsidRDefault="00000000">
      <w:pPr>
        <w:pStyle w:val="11"/>
        <w:numPr>
          <w:ilvl w:val="0"/>
          <w:numId w:val="6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предоставляет субъектам прогнозирования сценарные условия прогноза социально-экономического развития Республики Саха (Якутия) на среднесрочный и долгосрочный период; методические рекомендации Министерства экономики Республики Саха (Якутия) по разработке показателей прогнозов социально-экономического развития муниципальных образований Республики Саха (Якутия);</w:t>
      </w:r>
    </w:p>
    <w:p w14:paraId="682F60AE" w14:textId="77777777" w:rsidR="005B52C7" w:rsidRPr="00594440" w:rsidRDefault="00000000">
      <w:pPr>
        <w:pStyle w:val="11"/>
        <w:numPr>
          <w:ilvl w:val="0"/>
          <w:numId w:val="6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координирует работу субъектов прогнозирования по их участию в разработке прогноза социально- экономического развития;</w:t>
      </w:r>
    </w:p>
    <w:p w14:paraId="7C9CEBD8" w14:textId="77777777" w:rsidR="005B52C7" w:rsidRPr="00594440" w:rsidRDefault="00000000">
      <w:pPr>
        <w:pStyle w:val="11"/>
        <w:numPr>
          <w:ilvl w:val="0"/>
          <w:numId w:val="6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определяет перечень показателей и сведений, предоставляемых субъектами прогнозирования, а также форму и сроки предоставления показателей, необходимых для разработки прогноза социально-экономического развития;</w:t>
      </w:r>
    </w:p>
    <w:p w14:paraId="2B10A83E" w14:textId="77777777" w:rsidR="005B52C7" w:rsidRPr="00594440" w:rsidRDefault="00000000">
      <w:pPr>
        <w:pStyle w:val="11"/>
        <w:numPr>
          <w:ilvl w:val="0"/>
          <w:numId w:val="6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запрашивает информацию по показателям прогноза социально- экономического развития у субъектов прогнозирования;</w:t>
      </w:r>
    </w:p>
    <w:p w14:paraId="39132638" w14:textId="77777777" w:rsidR="005B52C7" w:rsidRPr="00594440" w:rsidRDefault="00000000">
      <w:pPr>
        <w:pStyle w:val="11"/>
        <w:numPr>
          <w:ilvl w:val="0"/>
          <w:numId w:val="6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14:paraId="2EAE0810" w14:textId="77777777" w:rsidR="005B52C7" w:rsidRPr="00594440" w:rsidRDefault="00000000">
      <w:pPr>
        <w:pStyle w:val="11"/>
        <w:ind w:firstLine="14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обобщает предоставленные субъектами прогнозирования материалы и имеет право вносить коррективы в значения предоставленных показателей по согласованию с субъектами прогнозирования;</w:t>
      </w:r>
    </w:p>
    <w:p w14:paraId="65781FDB" w14:textId="5CBBA6F8" w:rsidR="005B52C7" w:rsidRPr="00594440" w:rsidRDefault="00000000">
      <w:pPr>
        <w:pStyle w:val="11"/>
        <w:ind w:firstLine="14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предоставляет прогноз социально-экономического развития на рассмотрение Главы </w:t>
      </w:r>
      <w:r w:rsidR="00065ABD">
        <w:rPr>
          <w:sz w:val="24"/>
          <w:szCs w:val="24"/>
        </w:rPr>
        <w:t>города</w:t>
      </w:r>
      <w:r w:rsidRPr="00594440">
        <w:rPr>
          <w:sz w:val="24"/>
          <w:szCs w:val="24"/>
        </w:rPr>
        <w:t>;</w:t>
      </w:r>
    </w:p>
    <w:p w14:paraId="426FF55E" w14:textId="5EEFB8E5" w:rsidR="005B52C7" w:rsidRPr="00065ABD" w:rsidRDefault="00000000" w:rsidP="00065ABD">
      <w:pPr>
        <w:pStyle w:val="11"/>
        <w:numPr>
          <w:ilvl w:val="0"/>
          <w:numId w:val="6"/>
        </w:numPr>
        <w:tabs>
          <w:tab w:val="left" w:pos="1407"/>
          <w:tab w:val="left" w:pos="2121"/>
          <w:tab w:val="left" w:pos="6446"/>
        </w:tabs>
        <w:ind w:firstLine="709"/>
        <w:jc w:val="both"/>
        <w:rPr>
          <w:sz w:val="24"/>
          <w:szCs w:val="24"/>
        </w:rPr>
      </w:pPr>
      <w:r w:rsidRPr="00065ABD">
        <w:rPr>
          <w:sz w:val="24"/>
          <w:szCs w:val="24"/>
        </w:rPr>
        <w:t>организует размещение прогноза</w:t>
      </w:r>
      <w:r w:rsidR="00065ABD" w:rsidRPr="00065ABD">
        <w:rPr>
          <w:sz w:val="24"/>
          <w:szCs w:val="24"/>
        </w:rPr>
        <w:t xml:space="preserve"> </w:t>
      </w:r>
      <w:r w:rsidRPr="00065ABD">
        <w:rPr>
          <w:sz w:val="24"/>
          <w:szCs w:val="24"/>
        </w:rPr>
        <w:t>социально-экономического</w:t>
      </w:r>
      <w:r w:rsidR="00065ABD">
        <w:rPr>
          <w:sz w:val="24"/>
          <w:szCs w:val="24"/>
        </w:rPr>
        <w:t xml:space="preserve"> </w:t>
      </w:r>
      <w:r w:rsidRPr="00065ABD">
        <w:rPr>
          <w:sz w:val="24"/>
          <w:szCs w:val="24"/>
        </w:rPr>
        <w:t xml:space="preserve">развития на официальном сайте </w:t>
      </w:r>
      <w:r w:rsidR="00065ABD" w:rsidRPr="00065ABD">
        <w:rPr>
          <w:sz w:val="24"/>
          <w:szCs w:val="24"/>
        </w:rPr>
        <w:t>МО «Город Удачный»</w:t>
      </w:r>
      <w:r w:rsidRPr="00065ABD">
        <w:rPr>
          <w:sz w:val="24"/>
          <w:szCs w:val="24"/>
        </w:rPr>
        <w:t>.</w:t>
      </w:r>
    </w:p>
    <w:p w14:paraId="0E6960AA" w14:textId="4F4B553F" w:rsidR="005B52C7" w:rsidRPr="00065ABD" w:rsidRDefault="00000000" w:rsidP="00065ABD">
      <w:pPr>
        <w:pStyle w:val="11"/>
        <w:numPr>
          <w:ilvl w:val="0"/>
          <w:numId w:val="5"/>
        </w:numPr>
        <w:tabs>
          <w:tab w:val="left" w:pos="1377"/>
          <w:tab w:val="left" w:pos="1407"/>
        </w:tabs>
        <w:ind w:firstLine="709"/>
        <w:jc w:val="both"/>
        <w:rPr>
          <w:sz w:val="24"/>
          <w:szCs w:val="24"/>
        </w:rPr>
      </w:pPr>
      <w:r w:rsidRPr="00065ABD">
        <w:rPr>
          <w:sz w:val="24"/>
          <w:szCs w:val="24"/>
        </w:rPr>
        <w:t>Субъекты прогнозирования прогноза социально-экономического</w:t>
      </w:r>
      <w:r w:rsidR="00065ABD">
        <w:rPr>
          <w:sz w:val="24"/>
          <w:szCs w:val="24"/>
        </w:rPr>
        <w:t xml:space="preserve"> </w:t>
      </w:r>
      <w:r w:rsidRPr="00065ABD">
        <w:rPr>
          <w:sz w:val="24"/>
          <w:szCs w:val="24"/>
        </w:rPr>
        <w:t xml:space="preserve">развития </w:t>
      </w:r>
      <w:r w:rsidR="00065ABD" w:rsidRPr="00065ABD">
        <w:rPr>
          <w:sz w:val="24"/>
          <w:szCs w:val="24"/>
        </w:rPr>
        <w:t>МО «Город Удачный»</w:t>
      </w:r>
      <w:r w:rsidRPr="00065ABD">
        <w:rPr>
          <w:sz w:val="24"/>
          <w:szCs w:val="24"/>
        </w:rPr>
        <w:t>:</w:t>
      </w:r>
    </w:p>
    <w:p w14:paraId="7BAE2056" w14:textId="11FBB270" w:rsidR="005B52C7" w:rsidRPr="00594440" w:rsidRDefault="00000000">
      <w:pPr>
        <w:pStyle w:val="11"/>
        <w:numPr>
          <w:ilvl w:val="0"/>
          <w:numId w:val="7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предоставляют в </w:t>
      </w:r>
      <w:r w:rsidR="00065ABD">
        <w:rPr>
          <w:sz w:val="24"/>
          <w:szCs w:val="24"/>
        </w:rPr>
        <w:t>ФЭО</w:t>
      </w:r>
      <w:r w:rsidRPr="00594440">
        <w:rPr>
          <w:sz w:val="24"/>
          <w:szCs w:val="24"/>
        </w:rPr>
        <w:t xml:space="preserve"> материалы, необходимые для разработки прогноза социально-экономического развития;</w:t>
      </w:r>
    </w:p>
    <w:p w14:paraId="5529B72D" w14:textId="77777777" w:rsidR="005B52C7" w:rsidRDefault="00000000">
      <w:pPr>
        <w:pStyle w:val="11"/>
        <w:numPr>
          <w:ilvl w:val="0"/>
          <w:numId w:val="7"/>
        </w:numPr>
        <w:tabs>
          <w:tab w:val="left" w:pos="1407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в случае необходимости вносят предложения по корректировке состава субъектов прогнозирования, сроков выполнения и уточнения мероприятий по разработке прогноза социально-экономического развития.</w:t>
      </w:r>
    </w:p>
    <w:p w14:paraId="17CC01CF" w14:textId="77777777" w:rsidR="00065ABD" w:rsidRPr="00594440" w:rsidRDefault="00065ABD" w:rsidP="00065ABD">
      <w:pPr>
        <w:pStyle w:val="11"/>
        <w:tabs>
          <w:tab w:val="left" w:pos="1407"/>
        </w:tabs>
        <w:ind w:left="700" w:firstLine="0"/>
        <w:jc w:val="both"/>
        <w:rPr>
          <w:sz w:val="24"/>
          <w:szCs w:val="24"/>
        </w:rPr>
      </w:pPr>
    </w:p>
    <w:p w14:paraId="3C652159" w14:textId="77777777" w:rsidR="005B52C7" w:rsidRPr="00594440" w:rsidRDefault="00000000">
      <w:pPr>
        <w:pStyle w:val="11"/>
        <w:numPr>
          <w:ilvl w:val="0"/>
          <w:numId w:val="8"/>
        </w:numPr>
        <w:tabs>
          <w:tab w:val="left" w:pos="710"/>
        </w:tabs>
        <w:spacing w:after="220" w:line="254" w:lineRule="auto"/>
        <w:ind w:firstLine="0"/>
        <w:jc w:val="center"/>
        <w:rPr>
          <w:sz w:val="24"/>
          <w:szCs w:val="24"/>
        </w:rPr>
      </w:pPr>
      <w:r w:rsidRPr="00594440">
        <w:rPr>
          <w:b/>
          <w:bCs/>
          <w:sz w:val="24"/>
          <w:szCs w:val="24"/>
        </w:rPr>
        <w:t>Порядок разработки прогноза социально-экономического развития на</w:t>
      </w:r>
      <w:r w:rsidRPr="00594440">
        <w:rPr>
          <w:b/>
          <w:bCs/>
          <w:sz w:val="24"/>
          <w:szCs w:val="24"/>
        </w:rPr>
        <w:br/>
        <w:t>среднесрочный и долгосрочный период</w:t>
      </w:r>
    </w:p>
    <w:p w14:paraId="0EBD31AC" w14:textId="77777777" w:rsidR="005B52C7" w:rsidRPr="00594440" w:rsidRDefault="00000000">
      <w:pPr>
        <w:pStyle w:val="11"/>
        <w:numPr>
          <w:ilvl w:val="0"/>
          <w:numId w:val="9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Разработка прогноза социально-экономического развития осуществляется в следующем порядке:</w:t>
      </w:r>
    </w:p>
    <w:p w14:paraId="0B273AE6" w14:textId="4F7C54FF" w:rsidR="005B52C7" w:rsidRPr="00594440" w:rsidRDefault="00000000">
      <w:pPr>
        <w:pStyle w:val="11"/>
        <w:numPr>
          <w:ilvl w:val="1"/>
          <w:numId w:val="9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разработка прогноза развития муниципального сектора экономики </w:t>
      </w:r>
      <w:r w:rsidR="00065ABD" w:rsidRPr="00065ABD">
        <w:rPr>
          <w:sz w:val="24"/>
          <w:szCs w:val="24"/>
        </w:rPr>
        <w:t xml:space="preserve">МО «Город Удачный» </w:t>
      </w:r>
      <w:r w:rsidRPr="00594440">
        <w:rPr>
          <w:sz w:val="24"/>
          <w:szCs w:val="24"/>
        </w:rPr>
        <w:t xml:space="preserve"> на среднесрочный и долгосрочный период;</w:t>
      </w:r>
    </w:p>
    <w:p w14:paraId="7B0B51DB" w14:textId="737A9D70" w:rsidR="005B52C7" w:rsidRPr="00594440" w:rsidRDefault="00000000">
      <w:pPr>
        <w:pStyle w:val="11"/>
        <w:numPr>
          <w:ilvl w:val="1"/>
          <w:numId w:val="9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</w:t>
      </w:r>
      <w:r w:rsidR="00065ABD" w:rsidRPr="00065ABD">
        <w:rPr>
          <w:sz w:val="24"/>
          <w:szCs w:val="24"/>
        </w:rPr>
        <w:t xml:space="preserve">МО </w:t>
      </w:r>
      <w:r w:rsidR="00065ABD" w:rsidRPr="00065ABD">
        <w:rPr>
          <w:sz w:val="24"/>
          <w:szCs w:val="24"/>
        </w:rPr>
        <w:lastRenderedPageBreak/>
        <w:t>«Город Удачный»</w:t>
      </w:r>
      <w:r w:rsidRPr="00594440">
        <w:rPr>
          <w:sz w:val="24"/>
          <w:szCs w:val="24"/>
        </w:rPr>
        <w:t>;</w:t>
      </w:r>
    </w:p>
    <w:p w14:paraId="7C50499F" w14:textId="77777777" w:rsidR="005B52C7" w:rsidRPr="00594440" w:rsidRDefault="00000000">
      <w:pPr>
        <w:pStyle w:val="11"/>
        <w:numPr>
          <w:ilvl w:val="1"/>
          <w:numId w:val="9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разработка предварительного прогноза социально-экономического развития в соответствии с макетами, которые разрабатываются Министерством экономики Республики Саха (Якутия);</w:t>
      </w:r>
    </w:p>
    <w:p w14:paraId="2F255DC3" w14:textId="77777777" w:rsidR="005B52C7" w:rsidRPr="00594440" w:rsidRDefault="00000000">
      <w:pPr>
        <w:pStyle w:val="11"/>
        <w:numPr>
          <w:ilvl w:val="1"/>
          <w:numId w:val="9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согласование показателей прогноза социально-экономического развития в отраслевых министерствах и ведомствах Республики Саха (Якутия);</w:t>
      </w:r>
    </w:p>
    <w:p w14:paraId="478AC533" w14:textId="77777777" w:rsidR="005B52C7" w:rsidRPr="00594440" w:rsidRDefault="00000000">
      <w:pPr>
        <w:pStyle w:val="11"/>
        <w:numPr>
          <w:ilvl w:val="1"/>
          <w:numId w:val="9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защита основных показателей прогноза социально-экономического развития в Министерстве экономики Республики Саха (Якутия);</w:t>
      </w:r>
    </w:p>
    <w:p w14:paraId="31BC1AAF" w14:textId="0F74E138" w:rsidR="005B52C7" w:rsidRPr="00594440" w:rsidRDefault="00000000">
      <w:pPr>
        <w:pStyle w:val="11"/>
        <w:numPr>
          <w:ilvl w:val="1"/>
          <w:numId w:val="9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подведение предварительных итогов социально-экономического развития </w:t>
      </w:r>
      <w:r w:rsidR="00065ABD" w:rsidRPr="00065ABD">
        <w:rPr>
          <w:sz w:val="24"/>
          <w:szCs w:val="24"/>
        </w:rPr>
        <w:t xml:space="preserve">МО «Город Удачный» </w:t>
      </w:r>
      <w:r w:rsidR="00065ABD" w:rsidRPr="00594440">
        <w:rPr>
          <w:sz w:val="24"/>
          <w:szCs w:val="24"/>
        </w:rPr>
        <w:t>за</w:t>
      </w:r>
      <w:r w:rsidRPr="00594440">
        <w:rPr>
          <w:sz w:val="24"/>
          <w:szCs w:val="24"/>
        </w:rPr>
        <w:t xml:space="preserve"> истекший период текущего года с пояснительной запиской;</w:t>
      </w:r>
    </w:p>
    <w:p w14:paraId="1858674B" w14:textId="58A01F72" w:rsidR="005B52C7" w:rsidRPr="00594440" w:rsidRDefault="00000000">
      <w:pPr>
        <w:pStyle w:val="11"/>
        <w:numPr>
          <w:ilvl w:val="1"/>
          <w:numId w:val="9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оценка ожидаемых итогов социально-экономического развития </w:t>
      </w:r>
      <w:r w:rsidR="00065ABD" w:rsidRPr="00065ABD">
        <w:rPr>
          <w:sz w:val="24"/>
          <w:szCs w:val="24"/>
        </w:rPr>
        <w:t xml:space="preserve">МО «Город Удачный» </w:t>
      </w:r>
      <w:r w:rsidR="00065ABD" w:rsidRPr="00594440">
        <w:rPr>
          <w:sz w:val="24"/>
          <w:szCs w:val="24"/>
        </w:rPr>
        <w:t>за</w:t>
      </w:r>
      <w:r w:rsidRPr="00594440">
        <w:rPr>
          <w:sz w:val="24"/>
          <w:szCs w:val="24"/>
        </w:rPr>
        <w:t xml:space="preserve"> текущий год и прогноза социально-экономического развития;</w:t>
      </w:r>
    </w:p>
    <w:p w14:paraId="127F792C" w14:textId="107B6A2E" w:rsidR="005B52C7" w:rsidRPr="00594440" w:rsidRDefault="00000000">
      <w:pPr>
        <w:pStyle w:val="11"/>
        <w:numPr>
          <w:ilvl w:val="1"/>
          <w:numId w:val="9"/>
        </w:numPr>
        <w:tabs>
          <w:tab w:val="left" w:pos="1415"/>
        </w:tabs>
        <w:spacing w:after="100"/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представление прогноза социально-экономического развития для рассмотрения и одобрения </w:t>
      </w:r>
      <w:r w:rsidR="00781385">
        <w:rPr>
          <w:sz w:val="24"/>
          <w:szCs w:val="24"/>
        </w:rPr>
        <w:t>г</w:t>
      </w:r>
      <w:r w:rsidRPr="00594440">
        <w:rPr>
          <w:sz w:val="24"/>
          <w:szCs w:val="24"/>
        </w:rPr>
        <w:t xml:space="preserve">лаве </w:t>
      </w:r>
      <w:r w:rsidR="00065ABD">
        <w:rPr>
          <w:sz w:val="24"/>
          <w:szCs w:val="24"/>
        </w:rPr>
        <w:t>город</w:t>
      </w:r>
      <w:r w:rsidRPr="00594440">
        <w:rPr>
          <w:sz w:val="24"/>
          <w:szCs w:val="24"/>
        </w:rPr>
        <w:t>а.</w:t>
      </w:r>
    </w:p>
    <w:p w14:paraId="3F58470E" w14:textId="77777777" w:rsidR="005B52C7" w:rsidRPr="00594440" w:rsidRDefault="00000000">
      <w:pPr>
        <w:pStyle w:val="11"/>
        <w:numPr>
          <w:ilvl w:val="0"/>
          <w:numId w:val="8"/>
        </w:numPr>
        <w:tabs>
          <w:tab w:val="left" w:pos="710"/>
        </w:tabs>
        <w:spacing w:after="100" w:line="233" w:lineRule="auto"/>
        <w:ind w:firstLine="0"/>
        <w:jc w:val="center"/>
        <w:rPr>
          <w:sz w:val="24"/>
          <w:szCs w:val="24"/>
        </w:rPr>
      </w:pPr>
      <w:r w:rsidRPr="00594440">
        <w:rPr>
          <w:b/>
          <w:bCs/>
          <w:sz w:val="24"/>
          <w:szCs w:val="24"/>
        </w:rPr>
        <w:t>Разработка и корректировка прогноза социально-экономического</w:t>
      </w:r>
      <w:r w:rsidRPr="00594440">
        <w:rPr>
          <w:b/>
          <w:bCs/>
          <w:sz w:val="24"/>
          <w:szCs w:val="24"/>
        </w:rPr>
        <w:br/>
        <w:t>развития на среднесрочный период</w:t>
      </w:r>
    </w:p>
    <w:p w14:paraId="38AAB529" w14:textId="12F0BFA9" w:rsidR="005B52C7" w:rsidRPr="00594440" w:rsidRDefault="00000000">
      <w:pPr>
        <w:pStyle w:val="11"/>
        <w:numPr>
          <w:ilvl w:val="0"/>
          <w:numId w:val="10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Прогноз социально-экономического развития </w:t>
      </w:r>
      <w:bookmarkStart w:id="5" w:name="_Hlk153270733"/>
      <w:r w:rsidR="00065ABD" w:rsidRPr="00065ABD">
        <w:rPr>
          <w:sz w:val="24"/>
          <w:szCs w:val="24"/>
        </w:rPr>
        <w:t>МО «Город Удачный»</w:t>
      </w:r>
      <w:bookmarkEnd w:id="5"/>
      <w:r w:rsidR="00065ABD" w:rsidRPr="00065ABD">
        <w:rPr>
          <w:sz w:val="24"/>
          <w:szCs w:val="24"/>
        </w:rPr>
        <w:t xml:space="preserve"> </w:t>
      </w:r>
      <w:r w:rsidRPr="00594440">
        <w:rPr>
          <w:sz w:val="24"/>
          <w:szCs w:val="24"/>
        </w:rPr>
        <w:t>на среднесрочный период (далее - среднесрочный прогноз) разрабатывается ежегодно на период, следующий за текущим годом, продолжительностью от трех до шести лет включительно.</w:t>
      </w:r>
    </w:p>
    <w:p w14:paraId="07F4ADE8" w14:textId="00E9F295" w:rsidR="005B52C7" w:rsidRPr="00594440" w:rsidRDefault="00000000">
      <w:pPr>
        <w:pStyle w:val="11"/>
        <w:numPr>
          <w:ilvl w:val="0"/>
          <w:numId w:val="10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Среднесрочный прогноз разрабатывается на основе прогноза социально-экономического развития Российской Федерации и Республики Саха (Якутия), стратегии социально-экономического развития МО «Мирнинский район» Республики Саха (Якутия) до 2030 года</w:t>
      </w:r>
      <w:r w:rsidR="00065ABD">
        <w:rPr>
          <w:sz w:val="24"/>
          <w:szCs w:val="24"/>
        </w:rPr>
        <w:t xml:space="preserve">, </w:t>
      </w:r>
      <w:r w:rsidR="00065ABD" w:rsidRPr="00065ABD">
        <w:rPr>
          <w:sz w:val="24"/>
          <w:szCs w:val="24"/>
        </w:rPr>
        <w:t>Стратеги</w:t>
      </w:r>
      <w:r w:rsidR="00781385">
        <w:rPr>
          <w:sz w:val="24"/>
          <w:szCs w:val="24"/>
        </w:rPr>
        <w:t>и</w:t>
      </w:r>
      <w:r w:rsidR="00065ABD" w:rsidRPr="00065ABD">
        <w:rPr>
          <w:sz w:val="24"/>
          <w:szCs w:val="24"/>
        </w:rPr>
        <w:t xml:space="preserve"> социально-экономического развития муниципального образования «Город Удачный» Мирнинского района Республики Саха (Якутия) на период до 2030 года </w:t>
      </w:r>
      <w:r w:rsidRPr="00594440">
        <w:rPr>
          <w:sz w:val="24"/>
          <w:szCs w:val="24"/>
        </w:rPr>
        <w:t xml:space="preserve">с учетом основных направлений бюджетной политики и основных направлений налоговой политики </w:t>
      </w:r>
      <w:r w:rsidR="00065ABD" w:rsidRPr="00065ABD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 xml:space="preserve"> и иных данных, предоставленных субъектами процесса прогнозирования.</w:t>
      </w:r>
    </w:p>
    <w:p w14:paraId="50C03FBF" w14:textId="77777777" w:rsidR="005B52C7" w:rsidRPr="00594440" w:rsidRDefault="00000000">
      <w:pPr>
        <w:pStyle w:val="11"/>
        <w:numPr>
          <w:ilvl w:val="0"/>
          <w:numId w:val="10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В период действия среднесрочного прогноза может осуществляться его корректировка.</w:t>
      </w:r>
    </w:p>
    <w:p w14:paraId="7A5A7181" w14:textId="77777777" w:rsidR="005B52C7" w:rsidRPr="00594440" w:rsidRDefault="00000000">
      <w:pPr>
        <w:pStyle w:val="11"/>
        <w:numPr>
          <w:ilvl w:val="0"/>
          <w:numId w:val="10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Основаниями для корректировки среднесрочного прогноза являются:</w:t>
      </w:r>
    </w:p>
    <w:p w14:paraId="7AC14A03" w14:textId="3E033530" w:rsidR="005B52C7" w:rsidRPr="00594440" w:rsidRDefault="00000000">
      <w:pPr>
        <w:pStyle w:val="11"/>
        <w:numPr>
          <w:ilvl w:val="1"/>
          <w:numId w:val="10"/>
        </w:numPr>
        <w:tabs>
          <w:tab w:val="left" w:pos="1415"/>
        </w:tabs>
        <w:ind w:firstLine="74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выявление существенных отклонений параметров среднесрочного прогноза, уточненных на основе итогов социально-экономического развития </w:t>
      </w:r>
      <w:r w:rsidR="00065ABD" w:rsidRPr="00065ABD">
        <w:rPr>
          <w:sz w:val="24"/>
          <w:szCs w:val="24"/>
        </w:rPr>
        <w:t>МО «Город Удачный»</w:t>
      </w:r>
      <w:r w:rsidR="00065ABD">
        <w:rPr>
          <w:sz w:val="24"/>
          <w:szCs w:val="24"/>
        </w:rPr>
        <w:t xml:space="preserve"> </w:t>
      </w:r>
      <w:r w:rsidRPr="00594440">
        <w:rPr>
          <w:sz w:val="24"/>
          <w:szCs w:val="24"/>
        </w:rPr>
        <w:t>за 3 квартала текущего финансового года от ранее одобренных. Изменения значений параметров среднесрочного прогноза осуществляются по инициативе субъектов прогнозирования.</w:t>
      </w:r>
    </w:p>
    <w:p w14:paraId="64414182" w14:textId="019374E7" w:rsidR="005B52C7" w:rsidRPr="00594440" w:rsidRDefault="00000000">
      <w:pPr>
        <w:pStyle w:val="11"/>
        <w:numPr>
          <w:ilvl w:val="0"/>
          <w:numId w:val="10"/>
        </w:numPr>
        <w:tabs>
          <w:tab w:val="left" w:pos="1416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Отклонения параметров среднесрочного прогноза являются основанием для корректировки Прогноза социально-экономического развития </w:t>
      </w:r>
      <w:bookmarkStart w:id="6" w:name="_Hlk153271021"/>
      <w:r w:rsidR="00065ABD" w:rsidRPr="00065ABD">
        <w:rPr>
          <w:sz w:val="24"/>
          <w:szCs w:val="24"/>
        </w:rPr>
        <w:t>МО «Город Удачный»</w:t>
      </w:r>
      <w:bookmarkEnd w:id="6"/>
      <w:r w:rsidR="00065ABD">
        <w:rPr>
          <w:sz w:val="24"/>
          <w:szCs w:val="24"/>
        </w:rPr>
        <w:t xml:space="preserve"> </w:t>
      </w:r>
      <w:r w:rsidRPr="00594440">
        <w:rPr>
          <w:sz w:val="24"/>
          <w:szCs w:val="24"/>
        </w:rPr>
        <w:t>на долгосрочный период.</w:t>
      </w:r>
    </w:p>
    <w:p w14:paraId="367B1223" w14:textId="77777777" w:rsidR="005B52C7" w:rsidRPr="00594440" w:rsidRDefault="00000000">
      <w:pPr>
        <w:pStyle w:val="11"/>
        <w:numPr>
          <w:ilvl w:val="0"/>
          <w:numId w:val="10"/>
        </w:numPr>
        <w:tabs>
          <w:tab w:val="left" w:pos="1416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Управление рассматривает представленные участниками разработки прогноза параметры среднесрочного прогноза и пояснительные записки к нему, вносит изменения в параметры среднесрочного прогноза с учетом:</w:t>
      </w:r>
    </w:p>
    <w:p w14:paraId="2A73907F" w14:textId="0B7492A4" w:rsidR="005B52C7" w:rsidRPr="00594440" w:rsidRDefault="00174F7A" w:rsidP="00174F7A">
      <w:pPr>
        <w:pStyle w:val="11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440">
        <w:rPr>
          <w:sz w:val="24"/>
          <w:szCs w:val="24"/>
        </w:rPr>
        <w:t xml:space="preserve">сопоставления представленных параметров среднесрочного прогноза со сложившимися тенденциями социально-экономического развития </w:t>
      </w:r>
      <w:r w:rsidRPr="00174F7A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>;</w:t>
      </w:r>
    </w:p>
    <w:p w14:paraId="2E7B326D" w14:textId="0E798477" w:rsidR="005B52C7" w:rsidRPr="00594440" w:rsidRDefault="00000000">
      <w:pPr>
        <w:pStyle w:val="11"/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- анализа пояснительных записок с точки зрения прогнозируемых тенденций социально-экономического развития </w:t>
      </w:r>
      <w:r w:rsidR="00174F7A" w:rsidRPr="00174F7A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>.</w:t>
      </w:r>
    </w:p>
    <w:p w14:paraId="474A54B7" w14:textId="77777777" w:rsidR="005B52C7" w:rsidRPr="00594440" w:rsidRDefault="00000000">
      <w:pPr>
        <w:pStyle w:val="11"/>
        <w:numPr>
          <w:ilvl w:val="0"/>
          <w:numId w:val="10"/>
        </w:numPr>
        <w:tabs>
          <w:tab w:val="left" w:pos="1416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Разработка и корректировка среднесрочного прогноза осуществляется с учетом методических материалов и рекомендаций Министерства экономики Республики Саха (Якутия) по корректировке прогноза социально-экономического развития Республики Саха (Якутия).</w:t>
      </w:r>
    </w:p>
    <w:p w14:paraId="09A0D783" w14:textId="225F6BBC" w:rsidR="005B52C7" w:rsidRPr="00594440" w:rsidRDefault="00000000">
      <w:pPr>
        <w:pStyle w:val="11"/>
        <w:numPr>
          <w:ilvl w:val="0"/>
          <w:numId w:val="10"/>
        </w:numPr>
        <w:tabs>
          <w:tab w:val="left" w:pos="1416"/>
        </w:tabs>
        <w:spacing w:after="240"/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Скорректированный прогноз социально-экономического развития на среднесрочный период является основой для формирования проекта бюджета </w:t>
      </w:r>
      <w:r w:rsidR="00174F7A" w:rsidRPr="00174F7A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 xml:space="preserve"> на очередной финансовый и плановый период.</w:t>
      </w:r>
    </w:p>
    <w:p w14:paraId="7A7866B2" w14:textId="77777777" w:rsidR="005B52C7" w:rsidRPr="00594440" w:rsidRDefault="00000000">
      <w:pPr>
        <w:pStyle w:val="10"/>
        <w:keepNext/>
        <w:keepLines/>
        <w:numPr>
          <w:ilvl w:val="0"/>
          <w:numId w:val="8"/>
        </w:numPr>
        <w:tabs>
          <w:tab w:val="left" w:pos="710"/>
        </w:tabs>
        <w:spacing w:line="233" w:lineRule="auto"/>
        <w:jc w:val="center"/>
        <w:rPr>
          <w:sz w:val="24"/>
          <w:szCs w:val="24"/>
        </w:rPr>
      </w:pPr>
      <w:bookmarkStart w:id="7" w:name="bookmark12"/>
      <w:r w:rsidRPr="00594440">
        <w:rPr>
          <w:sz w:val="24"/>
          <w:szCs w:val="24"/>
        </w:rPr>
        <w:t>Разработка и корректировка прогноза социально-экономического</w:t>
      </w:r>
      <w:r w:rsidRPr="00594440">
        <w:rPr>
          <w:sz w:val="24"/>
          <w:szCs w:val="24"/>
        </w:rPr>
        <w:br/>
        <w:t>развития на долгосрочный период</w:t>
      </w:r>
      <w:bookmarkEnd w:id="7"/>
    </w:p>
    <w:p w14:paraId="7808BE03" w14:textId="52C8A78D" w:rsidR="005B52C7" w:rsidRPr="00594440" w:rsidRDefault="00000000">
      <w:pPr>
        <w:pStyle w:val="11"/>
        <w:numPr>
          <w:ilvl w:val="0"/>
          <w:numId w:val="11"/>
        </w:numPr>
        <w:tabs>
          <w:tab w:val="left" w:pos="1416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Прогноз социально-экономического развития </w:t>
      </w:r>
      <w:r w:rsidR="00174F7A" w:rsidRPr="00174F7A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 xml:space="preserve"> на </w:t>
      </w:r>
      <w:r w:rsidRPr="00594440">
        <w:rPr>
          <w:sz w:val="24"/>
          <w:szCs w:val="24"/>
        </w:rPr>
        <w:lastRenderedPageBreak/>
        <w:t>долгосрочный период (далее - долгосрочный прогноз) разрабатывается продолжительностью более шести лет.</w:t>
      </w:r>
    </w:p>
    <w:p w14:paraId="026E62F8" w14:textId="2903E4AE" w:rsidR="005B52C7" w:rsidRPr="00594440" w:rsidRDefault="00000000">
      <w:pPr>
        <w:pStyle w:val="11"/>
        <w:numPr>
          <w:ilvl w:val="0"/>
          <w:numId w:val="11"/>
        </w:numPr>
        <w:tabs>
          <w:tab w:val="left" w:pos="1416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Долгосрочный прогноз разрабатывается на основе </w:t>
      </w:r>
      <w:r w:rsidR="00174F7A" w:rsidRPr="00174F7A">
        <w:rPr>
          <w:sz w:val="24"/>
          <w:szCs w:val="24"/>
        </w:rPr>
        <w:t>разрабатывается на основе прогноза социально-экономического развития Российской Федерации и Республики Саха (Якутия), стратегии социально-экономического развития МО «Мирнинский район» Республики Саха (Якутия) до 2030 года, Стратеги</w:t>
      </w:r>
      <w:r w:rsidR="00781385">
        <w:rPr>
          <w:sz w:val="24"/>
          <w:szCs w:val="24"/>
        </w:rPr>
        <w:t>и</w:t>
      </w:r>
      <w:r w:rsidR="00174F7A" w:rsidRPr="00174F7A">
        <w:rPr>
          <w:sz w:val="24"/>
          <w:szCs w:val="24"/>
        </w:rPr>
        <w:t xml:space="preserve"> социально-экономического развития муниципального образования «Город Удачный» Мирнинского района Республики Саха (Якутия) на период до 2030 года с учетом основных направлений бюджетной политики и основных направлений налоговой политики МО «Город Удачный» и иных данных, предоставленных субъектами процесса прогнозирования</w:t>
      </w:r>
      <w:r w:rsidRPr="00594440">
        <w:rPr>
          <w:sz w:val="24"/>
          <w:szCs w:val="24"/>
        </w:rPr>
        <w:t>.</w:t>
      </w:r>
    </w:p>
    <w:p w14:paraId="5FD76A88" w14:textId="77777777" w:rsidR="005B52C7" w:rsidRPr="00594440" w:rsidRDefault="00000000">
      <w:pPr>
        <w:pStyle w:val="11"/>
        <w:numPr>
          <w:ilvl w:val="0"/>
          <w:numId w:val="11"/>
        </w:numPr>
        <w:tabs>
          <w:tab w:val="left" w:pos="1416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Разработка долгосрочного прогноза осуществляются при методическом содействии Министерства экономического развития Республики Саха (Якутия).</w:t>
      </w:r>
    </w:p>
    <w:p w14:paraId="661EC437" w14:textId="2CAAD836" w:rsidR="005B52C7" w:rsidRPr="00594440" w:rsidRDefault="00000000">
      <w:pPr>
        <w:pStyle w:val="11"/>
        <w:numPr>
          <w:ilvl w:val="0"/>
          <w:numId w:val="11"/>
        </w:numPr>
        <w:tabs>
          <w:tab w:val="left" w:pos="1416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П</w:t>
      </w:r>
      <w:r w:rsidRPr="00781385">
        <w:rPr>
          <w:sz w:val="24"/>
          <w:szCs w:val="24"/>
        </w:rPr>
        <w:t>ро</w:t>
      </w:r>
      <w:r w:rsidRPr="00594440">
        <w:rPr>
          <w:sz w:val="24"/>
          <w:szCs w:val="24"/>
        </w:rPr>
        <w:t>ект долгосрочного прогноза проходит процедуру общественного обсуждения в соответствии с Федеральным законом</w:t>
      </w:r>
      <w:r w:rsidR="00781385" w:rsidRPr="00781385">
        <w:t xml:space="preserve"> </w:t>
      </w:r>
      <w:r w:rsidR="00781385" w:rsidRPr="00781385">
        <w:rPr>
          <w:sz w:val="24"/>
          <w:szCs w:val="24"/>
        </w:rPr>
        <w:t>от 28.06.2014 года №172-ФЗ</w:t>
      </w:r>
      <w:r w:rsidRPr="00594440">
        <w:rPr>
          <w:sz w:val="24"/>
          <w:szCs w:val="24"/>
        </w:rPr>
        <w:t xml:space="preserve"> «О стратегическом планировании в Российской Федерации».</w:t>
      </w:r>
    </w:p>
    <w:p w14:paraId="455A5689" w14:textId="7D06A109" w:rsidR="005B52C7" w:rsidRPr="00594440" w:rsidRDefault="00000000">
      <w:pPr>
        <w:pStyle w:val="11"/>
        <w:numPr>
          <w:ilvl w:val="0"/>
          <w:numId w:val="11"/>
        </w:numPr>
        <w:tabs>
          <w:tab w:val="left" w:pos="1381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Долгосрочный прогноз социально-экономического развития МО «Мирнинский район» Республики Саха (Якутия) размещается на официальном сайте </w:t>
      </w:r>
      <w:r w:rsidR="00174F7A" w:rsidRPr="00174F7A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 xml:space="preserve"> для общественного обсуждения.</w:t>
      </w:r>
    </w:p>
    <w:p w14:paraId="35B69678" w14:textId="41018EA7" w:rsidR="005B52C7" w:rsidRPr="00594440" w:rsidRDefault="00000000">
      <w:pPr>
        <w:pStyle w:val="11"/>
        <w:numPr>
          <w:ilvl w:val="0"/>
          <w:numId w:val="11"/>
        </w:numPr>
        <w:tabs>
          <w:tab w:val="left" w:pos="1381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В случае существенного отклонения параметров прогноза социально-экономического развития </w:t>
      </w:r>
      <w:r w:rsidR="00174F7A" w:rsidRPr="00174F7A">
        <w:rPr>
          <w:sz w:val="24"/>
          <w:szCs w:val="24"/>
        </w:rPr>
        <w:t>МО «Город Удачный»</w:t>
      </w:r>
      <w:r w:rsidR="00174F7A">
        <w:rPr>
          <w:sz w:val="24"/>
          <w:szCs w:val="24"/>
        </w:rPr>
        <w:t xml:space="preserve"> </w:t>
      </w:r>
      <w:r w:rsidRPr="00594440">
        <w:rPr>
          <w:sz w:val="24"/>
          <w:szCs w:val="24"/>
        </w:rPr>
        <w:t>на среднесрочный период от утвержденных в долгосрочном прогнозе, принимается решение о корректировке долгосрочного прогноза в соответствии с настоящим порядком.</w:t>
      </w:r>
    </w:p>
    <w:p w14:paraId="69E393B2" w14:textId="77777777" w:rsidR="005B52C7" w:rsidRPr="00594440" w:rsidRDefault="00000000">
      <w:pPr>
        <w:pStyle w:val="11"/>
        <w:numPr>
          <w:ilvl w:val="0"/>
          <w:numId w:val="11"/>
        </w:numPr>
        <w:tabs>
          <w:tab w:val="left" w:pos="1381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В долгосрочный прогноз могут быть внесены изменения без продления (сокращения) периода его действия.</w:t>
      </w:r>
    </w:p>
    <w:p w14:paraId="5AA600E9" w14:textId="6361E30F" w:rsidR="005B52C7" w:rsidRPr="00594440" w:rsidRDefault="00000000">
      <w:pPr>
        <w:pStyle w:val="11"/>
        <w:numPr>
          <w:ilvl w:val="0"/>
          <w:numId w:val="11"/>
        </w:numPr>
        <w:tabs>
          <w:tab w:val="left" w:pos="1381"/>
        </w:tabs>
        <w:spacing w:after="140"/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Скорректированный прогноз социально-экономического развития </w:t>
      </w:r>
      <w:r w:rsidR="00174F7A" w:rsidRPr="00174F7A">
        <w:rPr>
          <w:sz w:val="24"/>
          <w:szCs w:val="24"/>
        </w:rPr>
        <w:t>МО «Город Удачный»</w:t>
      </w:r>
      <w:r w:rsidRPr="00594440">
        <w:rPr>
          <w:sz w:val="24"/>
          <w:szCs w:val="24"/>
        </w:rPr>
        <w:t xml:space="preserve"> на долгосрочный период является основой для корректировки бюджетного прогноза на долгосрочный период.</w:t>
      </w:r>
    </w:p>
    <w:p w14:paraId="2D7DBE0B" w14:textId="77777777" w:rsidR="005B52C7" w:rsidRPr="00594440" w:rsidRDefault="00000000">
      <w:pPr>
        <w:pStyle w:val="11"/>
        <w:numPr>
          <w:ilvl w:val="0"/>
          <w:numId w:val="8"/>
        </w:numPr>
        <w:tabs>
          <w:tab w:val="left" w:pos="1381"/>
        </w:tabs>
        <w:spacing w:after="140"/>
        <w:ind w:firstLine="700"/>
        <w:jc w:val="both"/>
        <w:rPr>
          <w:sz w:val="24"/>
          <w:szCs w:val="24"/>
        </w:rPr>
      </w:pPr>
      <w:r w:rsidRPr="00594440">
        <w:rPr>
          <w:b/>
          <w:bCs/>
          <w:sz w:val="24"/>
          <w:szCs w:val="24"/>
        </w:rPr>
        <w:t>Разделы прогноза социально-экономического развития</w:t>
      </w:r>
    </w:p>
    <w:p w14:paraId="4BF065D7" w14:textId="77777777" w:rsidR="005B52C7" w:rsidRPr="00594440" w:rsidRDefault="00000000">
      <w:pPr>
        <w:pStyle w:val="11"/>
        <w:numPr>
          <w:ilvl w:val="0"/>
          <w:numId w:val="12"/>
        </w:numPr>
        <w:tabs>
          <w:tab w:val="left" w:pos="1381"/>
        </w:tabs>
        <w:ind w:firstLine="70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Прогноз социально-экономического развития включает показатели, отражающие следующие основные направления деятельности:</w:t>
      </w:r>
    </w:p>
    <w:p w14:paraId="4F12F4B7" w14:textId="77777777" w:rsid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</w:t>
      </w:r>
      <w:r w:rsidRPr="00BE6D4C">
        <w:rPr>
          <w:rFonts w:ascii="Times New Roman" w:hAnsi="Times New Roman" w:cs="Times New Roman"/>
          <w:color w:val="202226"/>
        </w:rPr>
        <w:tab/>
        <w:t>демография;</w:t>
      </w:r>
    </w:p>
    <w:p w14:paraId="2542F749" w14:textId="77777777" w:rsidR="00BE6D4C" w:rsidRP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</w:t>
      </w:r>
      <w:r w:rsidRPr="00BE6D4C">
        <w:rPr>
          <w:rFonts w:ascii="Times New Roman" w:hAnsi="Times New Roman" w:cs="Times New Roman"/>
          <w:color w:val="202226"/>
        </w:rPr>
        <w:tab/>
        <w:t>фонд оплаты платы работников предприятий и организаций;</w:t>
      </w:r>
    </w:p>
    <w:p w14:paraId="15156717" w14:textId="77777777" w:rsidR="00BE6D4C" w:rsidRP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</w:t>
      </w:r>
      <w:r w:rsidRPr="00BE6D4C">
        <w:rPr>
          <w:rFonts w:ascii="Times New Roman" w:hAnsi="Times New Roman" w:cs="Times New Roman"/>
          <w:color w:val="202226"/>
        </w:rPr>
        <w:tab/>
        <w:t>уровень среднемесячной заработной платы работников предприятий и организаций;</w:t>
      </w:r>
    </w:p>
    <w:p w14:paraId="7120A057" w14:textId="77777777" w:rsidR="00BE6D4C" w:rsidRP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         численность работников предприятий и организаций;</w:t>
      </w:r>
    </w:p>
    <w:p w14:paraId="0BB41249" w14:textId="77777777" w:rsidR="00BE6D4C" w:rsidRP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 xml:space="preserve">-         </w:t>
      </w:r>
      <w:r w:rsidRPr="00BE6D4C">
        <w:rPr>
          <w:rFonts w:ascii="Times New Roman" w:hAnsi="Times New Roman" w:cs="Times New Roman"/>
          <w:color w:val="202226"/>
        </w:rPr>
        <w:tab/>
        <w:t>промышленное производство;</w:t>
      </w:r>
    </w:p>
    <w:p w14:paraId="162E248F" w14:textId="77777777" w:rsidR="00BE6D4C" w:rsidRP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</w:t>
      </w:r>
      <w:r w:rsidRPr="00BE6D4C">
        <w:rPr>
          <w:rFonts w:ascii="Times New Roman" w:hAnsi="Times New Roman" w:cs="Times New Roman"/>
          <w:color w:val="202226"/>
        </w:rPr>
        <w:tab/>
        <w:t>потребительский рынок;</w:t>
      </w:r>
    </w:p>
    <w:p w14:paraId="033D319C" w14:textId="77777777" w:rsidR="00BE6D4C" w:rsidRP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         розничная торговля;</w:t>
      </w:r>
    </w:p>
    <w:p w14:paraId="5DA4CEDD" w14:textId="77777777" w:rsidR="00BE6D4C" w:rsidRPr="00BE6D4C" w:rsidRDefault="00BE6D4C" w:rsidP="00781385">
      <w:pPr>
        <w:tabs>
          <w:tab w:val="left" w:pos="1454"/>
        </w:tabs>
        <w:ind w:firstLine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        объем отгруженных товаров собственного производства, выполненных работ и услуг собственными силами;</w:t>
      </w:r>
    </w:p>
    <w:p w14:paraId="16A0E00A" w14:textId="77777777" w:rsidR="00BE6D4C" w:rsidRP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</w:t>
      </w:r>
      <w:r w:rsidRPr="00BE6D4C">
        <w:rPr>
          <w:rFonts w:ascii="Times New Roman" w:hAnsi="Times New Roman" w:cs="Times New Roman"/>
          <w:color w:val="202226"/>
        </w:rPr>
        <w:tab/>
        <w:t>инвестиционная деятельность;</w:t>
      </w:r>
    </w:p>
    <w:p w14:paraId="34BF8B64" w14:textId="5B0CB480" w:rsidR="00BE6D4C" w:rsidRPr="00BE6D4C" w:rsidRDefault="00BE6D4C" w:rsidP="00781385">
      <w:pPr>
        <w:tabs>
          <w:tab w:val="left" w:pos="1454"/>
        </w:tabs>
        <w:ind w:left="800"/>
        <w:rPr>
          <w:rFonts w:ascii="Times New Roman" w:hAnsi="Times New Roman" w:cs="Times New Roman"/>
          <w:color w:val="202226"/>
        </w:rPr>
      </w:pPr>
      <w:r w:rsidRPr="00BE6D4C">
        <w:rPr>
          <w:rFonts w:ascii="Times New Roman" w:hAnsi="Times New Roman" w:cs="Times New Roman"/>
          <w:color w:val="202226"/>
        </w:rPr>
        <w:t>-</w:t>
      </w:r>
      <w:r w:rsidRPr="00BE6D4C">
        <w:rPr>
          <w:rFonts w:ascii="Times New Roman" w:hAnsi="Times New Roman" w:cs="Times New Roman"/>
          <w:color w:val="202226"/>
        </w:rPr>
        <w:tab/>
        <w:t>малое предпринимательство.</w:t>
      </w:r>
    </w:p>
    <w:p w14:paraId="5C4E7B39" w14:textId="3E87128A" w:rsidR="005B52C7" w:rsidRPr="00594440" w:rsidRDefault="00000000" w:rsidP="00781385">
      <w:pPr>
        <w:pStyle w:val="11"/>
        <w:numPr>
          <w:ilvl w:val="0"/>
          <w:numId w:val="12"/>
        </w:numPr>
        <w:tabs>
          <w:tab w:val="left" w:pos="1442"/>
        </w:tabs>
        <w:spacing w:after="100"/>
        <w:ind w:firstLine="709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Перечень направлений прогноза социально-экономического развития может быть дополнен.</w:t>
      </w:r>
    </w:p>
    <w:p w14:paraId="49DA333E" w14:textId="77777777" w:rsidR="005B52C7" w:rsidRPr="00594440" w:rsidRDefault="00000000">
      <w:pPr>
        <w:pStyle w:val="11"/>
        <w:spacing w:after="100"/>
        <w:ind w:firstLine="0"/>
        <w:jc w:val="center"/>
        <w:rPr>
          <w:sz w:val="24"/>
          <w:szCs w:val="24"/>
        </w:rPr>
      </w:pPr>
      <w:r w:rsidRPr="00594440">
        <w:rPr>
          <w:b/>
          <w:bCs/>
          <w:sz w:val="24"/>
          <w:szCs w:val="24"/>
        </w:rPr>
        <w:t>VII. Содержание пояснительных записок</w:t>
      </w:r>
    </w:p>
    <w:p w14:paraId="52EC9CD3" w14:textId="77777777" w:rsidR="005B52C7" w:rsidRPr="00594440" w:rsidRDefault="00000000">
      <w:pPr>
        <w:pStyle w:val="11"/>
        <w:ind w:firstLine="5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Пояснительная записка должна отражать:</w:t>
      </w:r>
    </w:p>
    <w:p w14:paraId="0E2CE5BA" w14:textId="12162C36" w:rsidR="00781385" w:rsidRDefault="00781385" w:rsidP="00781385">
      <w:pPr>
        <w:pStyle w:val="11"/>
        <w:numPr>
          <w:ilvl w:val="0"/>
          <w:numId w:val="14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781385">
        <w:rPr>
          <w:sz w:val="24"/>
          <w:szCs w:val="24"/>
        </w:rPr>
        <w:t>основания для разработки прогноза социально-экономического развития;</w:t>
      </w:r>
    </w:p>
    <w:p w14:paraId="4631831B" w14:textId="77AABE79" w:rsidR="005B52C7" w:rsidRPr="00594440" w:rsidRDefault="00000000" w:rsidP="00781385">
      <w:pPr>
        <w:pStyle w:val="11"/>
        <w:numPr>
          <w:ilvl w:val="0"/>
          <w:numId w:val="14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значения и параметры изменений основных социально</w:t>
      </w:r>
      <w:r w:rsidR="00781385">
        <w:rPr>
          <w:sz w:val="24"/>
          <w:szCs w:val="24"/>
        </w:rPr>
        <w:t xml:space="preserve"> </w:t>
      </w:r>
      <w:r w:rsidRPr="00594440">
        <w:rPr>
          <w:sz w:val="24"/>
          <w:szCs w:val="24"/>
        </w:rPr>
        <w:t>- экономических показателей за отчетный и текущий финансовый год;</w:t>
      </w:r>
    </w:p>
    <w:p w14:paraId="747F7514" w14:textId="77777777" w:rsidR="005B52C7" w:rsidRPr="00594440" w:rsidRDefault="00000000" w:rsidP="00781385">
      <w:pPr>
        <w:pStyle w:val="11"/>
        <w:numPr>
          <w:ilvl w:val="0"/>
          <w:numId w:val="14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>количественную и качественную оценку значений показателей и параметров их изменения в текущем году с указанием возможных причин и факторов происходящих изменений;</w:t>
      </w:r>
    </w:p>
    <w:p w14:paraId="58BB6B0A" w14:textId="77777777" w:rsidR="005B52C7" w:rsidRDefault="00000000" w:rsidP="00781385">
      <w:pPr>
        <w:pStyle w:val="11"/>
        <w:numPr>
          <w:ilvl w:val="0"/>
          <w:numId w:val="14"/>
        </w:numPr>
        <w:tabs>
          <w:tab w:val="left" w:pos="993"/>
        </w:tabs>
        <w:spacing w:after="100"/>
        <w:ind w:firstLine="709"/>
        <w:jc w:val="both"/>
        <w:rPr>
          <w:sz w:val="24"/>
          <w:szCs w:val="24"/>
        </w:rPr>
      </w:pPr>
      <w:r w:rsidRPr="00594440">
        <w:rPr>
          <w:sz w:val="24"/>
          <w:szCs w:val="24"/>
        </w:rPr>
        <w:lastRenderedPageBreak/>
        <w:t>динамику изменений показателей в прогнозируемом периоде, возможные причины и факторы прогнозируемых изменений.</w:t>
      </w:r>
    </w:p>
    <w:p w14:paraId="2BD8D0A0" w14:textId="77777777" w:rsidR="006B3AAA" w:rsidRPr="00594440" w:rsidRDefault="006B3AAA" w:rsidP="006B3AAA">
      <w:pPr>
        <w:pStyle w:val="11"/>
        <w:tabs>
          <w:tab w:val="left" w:pos="1418"/>
        </w:tabs>
        <w:spacing w:after="100"/>
        <w:ind w:left="560" w:firstLine="0"/>
        <w:jc w:val="both"/>
        <w:rPr>
          <w:sz w:val="24"/>
          <w:szCs w:val="24"/>
        </w:rPr>
      </w:pPr>
    </w:p>
    <w:p w14:paraId="29063254" w14:textId="77777777" w:rsidR="005B52C7" w:rsidRPr="00594440" w:rsidRDefault="00000000">
      <w:pPr>
        <w:pStyle w:val="11"/>
        <w:spacing w:after="100"/>
        <w:ind w:firstLine="0"/>
        <w:jc w:val="center"/>
        <w:rPr>
          <w:sz w:val="24"/>
          <w:szCs w:val="24"/>
        </w:rPr>
      </w:pPr>
      <w:r w:rsidRPr="00594440">
        <w:rPr>
          <w:b/>
          <w:bCs/>
          <w:sz w:val="24"/>
          <w:szCs w:val="24"/>
        </w:rPr>
        <w:t>VIII. Порядок принятия, одобрения и публикации</w:t>
      </w:r>
    </w:p>
    <w:p w14:paraId="6DC5963B" w14:textId="1A4C34AA" w:rsidR="005B52C7" w:rsidRPr="00594440" w:rsidRDefault="00000000">
      <w:pPr>
        <w:pStyle w:val="11"/>
        <w:numPr>
          <w:ilvl w:val="1"/>
          <w:numId w:val="15"/>
        </w:num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Прогноз социально-экономического развития на среднесрочный и долгосрочный период является документом стратегического планирования и подлежит процедуре общественных обсуждений в соответствии с </w:t>
      </w:r>
      <w:r w:rsidR="006B3AAA" w:rsidRPr="006B3AAA">
        <w:rPr>
          <w:sz w:val="24"/>
          <w:szCs w:val="24"/>
        </w:rPr>
        <w:t>Порядк</w:t>
      </w:r>
      <w:r w:rsidR="008764B8">
        <w:rPr>
          <w:sz w:val="24"/>
          <w:szCs w:val="24"/>
        </w:rPr>
        <w:t>ом</w:t>
      </w:r>
      <w:r w:rsidR="006B3AAA" w:rsidRPr="006B3AAA">
        <w:rPr>
          <w:sz w:val="24"/>
          <w:szCs w:val="24"/>
        </w:rPr>
        <w:t xml:space="preserve"> общественного обсуждения проектов документов стратегического планирования, разрабатываемых администрацией МО «Город Удачный», утвержденным постановлением от 02.03.2021 № 101</w:t>
      </w:r>
      <w:r w:rsidRPr="00594440">
        <w:rPr>
          <w:sz w:val="24"/>
          <w:szCs w:val="24"/>
        </w:rPr>
        <w:t>.</w:t>
      </w:r>
    </w:p>
    <w:p w14:paraId="50214DD8" w14:textId="3AA067FE" w:rsidR="005B52C7" w:rsidRPr="00594440" w:rsidRDefault="00000000">
      <w:pPr>
        <w:pStyle w:val="11"/>
        <w:numPr>
          <w:ilvl w:val="1"/>
          <w:numId w:val="15"/>
        </w:num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594440">
        <w:rPr>
          <w:sz w:val="24"/>
          <w:szCs w:val="24"/>
        </w:rPr>
        <w:t xml:space="preserve">Решение о назначении общественных обсуждений принимается </w:t>
      </w:r>
      <w:r w:rsidR="008764B8">
        <w:rPr>
          <w:sz w:val="24"/>
          <w:szCs w:val="24"/>
        </w:rPr>
        <w:t>г</w:t>
      </w:r>
      <w:r w:rsidRPr="00594440">
        <w:rPr>
          <w:sz w:val="24"/>
          <w:szCs w:val="24"/>
        </w:rPr>
        <w:t xml:space="preserve">лавой </w:t>
      </w:r>
      <w:r w:rsidR="006B3AAA">
        <w:rPr>
          <w:sz w:val="24"/>
          <w:szCs w:val="24"/>
        </w:rPr>
        <w:t>город</w:t>
      </w:r>
      <w:r w:rsidRPr="00594440">
        <w:rPr>
          <w:sz w:val="24"/>
          <w:szCs w:val="24"/>
        </w:rPr>
        <w:t xml:space="preserve">а и подлежит опубликованию (обнародованию) </w:t>
      </w:r>
      <w:r w:rsidR="008764B8">
        <w:rPr>
          <w:sz w:val="24"/>
          <w:szCs w:val="24"/>
        </w:rPr>
        <w:t>на сайте</w:t>
      </w:r>
      <w:r w:rsidRPr="00594440">
        <w:rPr>
          <w:sz w:val="24"/>
          <w:szCs w:val="24"/>
        </w:rPr>
        <w:t xml:space="preserve"> муниципального образования.</w:t>
      </w:r>
    </w:p>
    <w:p w14:paraId="28B42D6A" w14:textId="2E9BEFFD" w:rsidR="005B52C7" w:rsidRPr="00594440" w:rsidRDefault="006B3AAA">
      <w:pPr>
        <w:pStyle w:val="11"/>
        <w:numPr>
          <w:ilvl w:val="1"/>
          <w:numId w:val="15"/>
        </w:numPr>
        <w:tabs>
          <w:tab w:val="left" w:pos="1418"/>
        </w:tabs>
        <w:ind w:firstLine="720"/>
        <w:jc w:val="both"/>
        <w:rPr>
          <w:sz w:val="24"/>
          <w:szCs w:val="24"/>
        </w:rPr>
      </w:pPr>
      <w:bookmarkStart w:id="8" w:name="_Hlk153273040"/>
      <w:r w:rsidRPr="006B3AAA">
        <w:rPr>
          <w:sz w:val="24"/>
          <w:szCs w:val="24"/>
        </w:rPr>
        <w:t xml:space="preserve">Прогноз социально-экономического развития МО «Город Удачный» на среднесрочный </w:t>
      </w:r>
      <w:r w:rsidR="00CC4B86">
        <w:rPr>
          <w:sz w:val="24"/>
          <w:szCs w:val="24"/>
        </w:rPr>
        <w:t xml:space="preserve">и долгосрочный </w:t>
      </w:r>
      <w:r w:rsidRPr="006B3AAA">
        <w:rPr>
          <w:sz w:val="24"/>
          <w:szCs w:val="24"/>
        </w:rPr>
        <w:t>период является первым этапом бюджетного процесса и предоставляется в составе документов, вместе с проектом решения о бюджете МО «Город Удачный» на очередной финансовый год</w:t>
      </w:r>
      <w:bookmarkEnd w:id="8"/>
      <w:r w:rsidRPr="006B3AAA">
        <w:rPr>
          <w:sz w:val="24"/>
          <w:szCs w:val="24"/>
        </w:rPr>
        <w:t>, и плановый период на рассмотрение в городской Совет депутатов</w:t>
      </w:r>
      <w:r w:rsidRPr="00594440">
        <w:rPr>
          <w:sz w:val="24"/>
          <w:szCs w:val="24"/>
        </w:rPr>
        <w:t>.</w:t>
      </w:r>
    </w:p>
    <w:sectPr w:rsidR="005B52C7" w:rsidRPr="00594440" w:rsidSect="00201F54">
      <w:footerReference w:type="default" r:id="rId11"/>
      <w:pgSz w:w="11900" w:h="16840"/>
      <w:pgMar w:top="568" w:right="778" w:bottom="1104" w:left="1264" w:header="44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BA4C" w14:textId="77777777" w:rsidR="007D1968" w:rsidRDefault="007D1968">
      <w:r>
        <w:separator/>
      </w:r>
    </w:p>
  </w:endnote>
  <w:endnote w:type="continuationSeparator" w:id="0">
    <w:p w14:paraId="1B20BCD5" w14:textId="77777777" w:rsidR="007D1968" w:rsidRDefault="007D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4772" w14:textId="77777777" w:rsidR="005B52C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6C06ED" wp14:editId="0F526BDF">
              <wp:simplePos x="0" y="0"/>
              <wp:positionH relativeFrom="page">
                <wp:posOffset>3898900</wp:posOffset>
              </wp:positionH>
              <wp:positionV relativeFrom="page">
                <wp:posOffset>10069195</wp:posOffset>
              </wp:positionV>
              <wp:extent cx="4254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594D77" w14:textId="10C0A7F2" w:rsidR="005B52C7" w:rsidRDefault="005B52C7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C06ED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307pt;margin-top:792.85pt;width:3.3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" filled="f" stroked="f">
              <v:textbox style="mso-fit-shape-to-text:t" inset="0,0,0,0">
                <w:txbxContent>
                  <w:p w14:paraId="20594D77" w14:textId="10C0A7F2" w:rsidR="005B52C7" w:rsidRDefault="005B52C7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5519" w14:textId="77777777" w:rsidR="007D1968" w:rsidRDefault="007D1968"/>
  </w:footnote>
  <w:footnote w:type="continuationSeparator" w:id="0">
    <w:p w14:paraId="47352791" w14:textId="77777777" w:rsidR="007D1968" w:rsidRDefault="007D19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442"/>
    <w:multiLevelType w:val="multilevel"/>
    <w:tmpl w:val="8572F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2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A76AB"/>
    <w:multiLevelType w:val="multilevel"/>
    <w:tmpl w:val="B7EC7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46250"/>
    <w:multiLevelType w:val="multilevel"/>
    <w:tmpl w:val="7728C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12338"/>
    <w:multiLevelType w:val="multilevel"/>
    <w:tmpl w:val="161CB6B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E38D8"/>
    <w:multiLevelType w:val="multilevel"/>
    <w:tmpl w:val="9DDC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318E9"/>
    <w:multiLevelType w:val="multilevel"/>
    <w:tmpl w:val="9EA6D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A77CD"/>
    <w:multiLevelType w:val="multilevel"/>
    <w:tmpl w:val="6A467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4F17E3"/>
    <w:multiLevelType w:val="multilevel"/>
    <w:tmpl w:val="46FCA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10F99"/>
    <w:multiLevelType w:val="multilevel"/>
    <w:tmpl w:val="37EE1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3157BA"/>
    <w:multiLevelType w:val="multilevel"/>
    <w:tmpl w:val="ABBCC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358DE"/>
    <w:multiLevelType w:val="multilevel"/>
    <w:tmpl w:val="0FC2C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AA1112"/>
    <w:multiLevelType w:val="multilevel"/>
    <w:tmpl w:val="BE08A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1913E4"/>
    <w:multiLevelType w:val="multilevel"/>
    <w:tmpl w:val="15A80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997E67"/>
    <w:multiLevelType w:val="multilevel"/>
    <w:tmpl w:val="7CC27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655085"/>
    <w:multiLevelType w:val="multilevel"/>
    <w:tmpl w:val="DC9CDB8C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34409A"/>
    <w:multiLevelType w:val="multilevel"/>
    <w:tmpl w:val="9B8E07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9904984">
    <w:abstractNumId w:val="1"/>
  </w:num>
  <w:num w:numId="2" w16cid:durableId="2105375179">
    <w:abstractNumId w:val="15"/>
  </w:num>
  <w:num w:numId="3" w16cid:durableId="504058571">
    <w:abstractNumId w:val="11"/>
  </w:num>
  <w:num w:numId="4" w16cid:durableId="1911423303">
    <w:abstractNumId w:val="5"/>
  </w:num>
  <w:num w:numId="5" w16cid:durableId="2088964348">
    <w:abstractNumId w:val="13"/>
  </w:num>
  <w:num w:numId="6" w16cid:durableId="41684311">
    <w:abstractNumId w:val="9"/>
  </w:num>
  <w:num w:numId="7" w16cid:durableId="133723930">
    <w:abstractNumId w:val="6"/>
  </w:num>
  <w:num w:numId="8" w16cid:durableId="994331954">
    <w:abstractNumId w:val="3"/>
  </w:num>
  <w:num w:numId="9" w16cid:durableId="92750335">
    <w:abstractNumId w:val="2"/>
  </w:num>
  <w:num w:numId="10" w16cid:durableId="948856153">
    <w:abstractNumId w:val="4"/>
  </w:num>
  <w:num w:numId="11" w16cid:durableId="451823126">
    <w:abstractNumId w:val="12"/>
  </w:num>
  <w:num w:numId="12" w16cid:durableId="1166632152">
    <w:abstractNumId w:val="10"/>
  </w:num>
  <w:num w:numId="13" w16cid:durableId="510949890">
    <w:abstractNumId w:val="7"/>
  </w:num>
  <w:num w:numId="14" w16cid:durableId="1301349343">
    <w:abstractNumId w:val="8"/>
  </w:num>
  <w:num w:numId="15" w16cid:durableId="1598253680">
    <w:abstractNumId w:val="14"/>
  </w:num>
  <w:num w:numId="16" w16cid:durableId="104071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C7"/>
    <w:rsid w:val="00013320"/>
    <w:rsid w:val="00065ABD"/>
    <w:rsid w:val="000C0022"/>
    <w:rsid w:val="00151B68"/>
    <w:rsid w:val="00162608"/>
    <w:rsid w:val="00174F7A"/>
    <w:rsid w:val="001E7900"/>
    <w:rsid w:val="00201F54"/>
    <w:rsid w:val="004306C2"/>
    <w:rsid w:val="00594440"/>
    <w:rsid w:val="005B52C7"/>
    <w:rsid w:val="006B3AAA"/>
    <w:rsid w:val="00781385"/>
    <w:rsid w:val="007945DE"/>
    <w:rsid w:val="007D1968"/>
    <w:rsid w:val="00822023"/>
    <w:rsid w:val="008764B8"/>
    <w:rsid w:val="008F706D"/>
    <w:rsid w:val="00931697"/>
    <w:rsid w:val="009F0715"/>
    <w:rsid w:val="00B206B4"/>
    <w:rsid w:val="00BE6D4C"/>
    <w:rsid w:val="00C82C72"/>
    <w:rsid w:val="00CC4B86"/>
    <w:rsid w:val="00E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B46EC"/>
  <w15:docId w15:val="{E7D4EEEE-3C8E-4429-866D-F3F7623C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290"/>
      <w:jc w:val="center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pacing w:after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01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F54"/>
    <w:rPr>
      <w:color w:val="000000"/>
    </w:rPr>
  </w:style>
  <w:style w:type="paragraph" w:styleId="a6">
    <w:name w:val="footer"/>
    <w:basedOn w:val="a"/>
    <w:link w:val="a7"/>
    <w:uiPriority w:val="99"/>
    <w:unhideWhenUsed/>
    <w:rsid w:val="00201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F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Municipalzakup</dc:creator>
  <cp:lastModifiedBy>Economotdel</cp:lastModifiedBy>
  <cp:revision>5</cp:revision>
  <cp:lastPrinted>2023-12-13T00:10:00Z</cp:lastPrinted>
  <dcterms:created xsi:type="dcterms:W3CDTF">2023-12-12T02:54:00Z</dcterms:created>
  <dcterms:modified xsi:type="dcterms:W3CDTF">2023-12-15T01:29:00Z</dcterms:modified>
</cp:coreProperties>
</file>