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2F" w:rsidRPr="003A7DFF" w:rsidRDefault="00D578B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3A7DFF">
        <w:rPr>
          <w:rFonts w:ascii="Times New Roman" w:hAnsi="Times New Roman" w:cs="Times New Roman"/>
        </w:rPr>
        <w:t>УТВЕРЖДЕНО</w:t>
      </w:r>
    </w:p>
    <w:p w:rsidR="00466F2F" w:rsidRPr="003A7DFF" w:rsidRDefault="00466F2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3A7DFF">
        <w:rPr>
          <w:rFonts w:ascii="Times New Roman" w:hAnsi="Times New Roman" w:cs="Times New Roman"/>
        </w:rPr>
        <w:t>решением</w:t>
      </w:r>
      <w:proofErr w:type="gramEnd"/>
      <w:r w:rsidRPr="003A7DFF">
        <w:rPr>
          <w:rFonts w:ascii="Times New Roman" w:hAnsi="Times New Roman" w:cs="Times New Roman"/>
        </w:rPr>
        <w:t xml:space="preserve"> городского Совета</w:t>
      </w:r>
      <w:r w:rsidR="009727C3" w:rsidRPr="003A7DFF">
        <w:rPr>
          <w:rFonts w:ascii="Times New Roman" w:hAnsi="Times New Roman" w:cs="Times New Roman"/>
        </w:rPr>
        <w:t xml:space="preserve"> депутатов</w:t>
      </w:r>
    </w:p>
    <w:p w:rsidR="00466F2F" w:rsidRPr="003A7DFF" w:rsidRDefault="00466F2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3A7DFF">
        <w:rPr>
          <w:rFonts w:ascii="Times New Roman" w:hAnsi="Times New Roman" w:cs="Times New Roman"/>
        </w:rPr>
        <w:t xml:space="preserve">МО «Город Удачный» </w:t>
      </w:r>
    </w:p>
    <w:p w:rsidR="00466F2F" w:rsidRPr="003A7DFF" w:rsidRDefault="00D578B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3A7DFF">
        <w:rPr>
          <w:rFonts w:ascii="Times New Roman" w:hAnsi="Times New Roman" w:cs="Times New Roman"/>
        </w:rPr>
        <w:t>от</w:t>
      </w:r>
      <w:proofErr w:type="gramEnd"/>
      <w:r w:rsidRPr="003A7DFF">
        <w:rPr>
          <w:rFonts w:ascii="Times New Roman" w:hAnsi="Times New Roman" w:cs="Times New Roman"/>
        </w:rPr>
        <w:t xml:space="preserve"> 29 ноября 2016 года № 41-1</w:t>
      </w:r>
    </w:p>
    <w:p w:rsidR="00466F2F" w:rsidRPr="003A7DFF" w:rsidRDefault="00466F2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B6" w:rsidRPr="003A7DFF" w:rsidRDefault="004747B6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8BF" w:rsidRPr="003A7DFF" w:rsidRDefault="00D578B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7DF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00715" w:rsidRPr="003A7DFF">
        <w:rPr>
          <w:rFonts w:ascii="Times New Roman" w:hAnsi="Times New Roman" w:cs="Times New Roman"/>
          <w:b/>
          <w:sz w:val="24"/>
          <w:szCs w:val="24"/>
        </w:rPr>
        <w:t xml:space="preserve"> налогах и сборах муниципального образования</w:t>
      </w:r>
      <w:r w:rsidRPr="003A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715" w:rsidRPr="003A7DFF">
        <w:rPr>
          <w:rFonts w:ascii="Times New Roman" w:hAnsi="Times New Roman" w:cs="Times New Roman"/>
          <w:b/>
          <w:sz w:val="24"/>
          <w:szCs w:val="24"/>
        </w:rPr>
        <w:t xml:space="preserve">«Город Удачный» </w:t>
      </w:r>
    </w:p>
    <w:p w:rsidR="00200715" w:rsidRPr="003A7DFF" w:rsidRDefault="00D578B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F"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  <w:r w:rsidR="00200715" w:rsidRPr="003A7DFF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0340DC" w:rsidRPr="003A7DFF" w:rsidRDefault="000340DC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DC" w:rsidRPr="00FF3483" w:rsidRDefault="000340DC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proofErr w:type="gramStart"/>
      <w:r w:rsidRPr="00FF3483">
        <w:rPr>
          <w:rFonts w:ascii="Times New Roman" w:hAnsi="Times New Roman" w:cs="Times New Roman"/>
          <w:i/>
        </w:rPr>
        <w:t>в</w:t>
      </w:r>
      <w:proofErr w:type="gramEnd"/>
      <w:r w:rsidRPr="00FF3483">
        <w:rPr>
          <w:rFonts w:ascii="Times New Roman" w:hAnsi="Times New Roman" w:cs="Times New Roman"/>
          <w:i/>
        </w:rPr>
        <w:t xml:space="preserve"> редакции</w:t>
      </w:r>
      <w:r w:rsidR="00994E37" w:rsidRPr="00FF3483">
        <w:rPr>
          <w:rFonts w:ascii="Times New Roman" w:hAnsi="Times New Roman" w:cs="Times New Roman"/>
          <w:i/>
        </w:rPr>
        <w:t xml:space="preserve"> Решений городского Совета депутатов МО «Город Удачный»</w:t>
      </w:r>
    </w:p>
    <w:p w:rsidR="00FF3483" w:rsidRDefault="00FF3483" w:rsidP="00FF3483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proofErr w:type="gramStart"/>
      <w:r w:rsidRPr="00FF3483">
        <w:rPr>
          <w:rFonts w:ascii="Times New Roman" w:hAnsi="Times New Roman" w:cs="Times New Roman"/>
          <w:i/>
        </w:rPr>
        <w:t>от</w:t>
      </w:r>
      <w:proofErr w:type="gramEnd"/>
      <w:r w:rsidRPr="00FF3483">
        <w:rPr>
          <w:rFonts w:ascii="Times New Roman" w:hAnsi="Times New Roman" w:cs="Times New Roman"/>
          <w:i/>
        </w:rPr>
        <w:t xml:space="preserve"> 14.04.2017 №46-2</w:t>
      </w:r>
      <w:r w:rsidRPr="00FF3483">
        <w:rPr>
          <w:rFonts w:ascii="Times New Roman" w:hAnsi="Times New Roman" w:cs="Times New Roman"/>
          <w:i/>
        </w:rPr>
        <w:t xml:space="preserve">, </w:t>
      </w:r>
      <w:r w:rsidR="000340DC" w:rsidRPr="00FF3483">
        <w:rPr>
          <w:rFonts w:ascii="Times New Roman" w:hAnsi="Times New Roman" w:cs="Times New Roman"/>
          <w:i/>
        </w:rPr>
        <w:t xml:space="preserve"> от 22.11.2017 №4-3,</w:t>
      </w:r>
      <w:r w:rsidR="00994E37" w:rsidRPr="00FF3483">
        <w:rPr>
          <w:rFonts w:ascii="Times New Roman" w:hAnsi="Times New Roman" w:cs="Times New Roman"/>
          <w:i/>
        </w:rPr>
        <w:t xml:space="preserve"> </w:t>
      </w:r>
      <w:r w:rsidR="000340DC" w:rsidRPr="00FF3483">
        <w:rPr>
          <w:rFonts w:ascii="Times New Roman" w:hAnsi="Times New Roman" w:cs="Times New Roman"/>
          <w:i/>
        </w:rPr>
        <w:t>от 28.11.2018 №13-2</w:t>
      </w:r>
      <w:r w:rsidR="00344B4C" w:rsidRPr="00FF3483">
        <w:rPr>
          <w:rFonts w:ascii="Times New Roman" w:hAnsi="Times New Roman" w:cs="Times New Roman"/>
          <w:i/>
        </w:rPr>
        <w:t>, от 27.11.2019 №20-2</w:t>
      </w:r>
      <w:r>
        <w:rPr>
          <w:rFonts w:ascii="Times New Roman" w:hAnsi="Times New Roman" w:cs="Times New Roman"/>
          <w:i/>
        </w:rPr>
        <w:t xml:space="preserve">, </w:t>
      </w:r>
    </w:p>
    <w:p w:rsidR="000340DC" w:rsidRPr="00FF3483" w:rsidRDefault="00FF3483" w:rsidP="00FF3483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18.11.2020 №28-</w:t>
      </w:r>
      <w:r w:rsidR="00BB0971" w:rsidRPr="00FF3483">
        <w:rPr>
          <w:rFonts w:ascii="Times New Roman" w:hAnsi="Times New Roman" w:cs="Times New Roman"/>
          <w:i/>
        </w:rPr>
        <w:t>4</w:t>
      </w:r>
      <w:r w:rsidR="006A68D1" w:rsidRPr="00FF3483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  <w:r w:rsidR="006A68D1" w:rsidRPr="00FF3483">
        <w:rPr>
          <w:rFonts w:ascii="Times New Roman" w:hAnsi="Times New Roman" w:cs="Times New Roman"/>
          <w:i/>
        </w:rPr>
        <w:t>от 24.11.2021 №37-4</w:t>
      </w:r>
      <w:r w:rsidR="003C4003" w:rsidRPr="00FF3483">
        <w:rPr>
          <w:rFonts w:ascii="Times New Roman" w:hAnsi="Times New Roman" w:cs="Times New Roman"/>
          <w:i/>
        </w:rPr>
        <w:t>, от 04.05.2022 №42-3</w:t>
      </w:r>
      <w:r w:rsidR="00B93A76" w:rsidRPr="00FF3483">
        <w:rPr>
          <w:rFonts w:ascii="Times New Roman" w:hAnsi="Times New Roman" w:cs="Times New Roman"/>
          <w:i/>
        </w:rPr>
        <w:t>, от 24.05.2023 №8-2</w:t>
      </w:r>
    </w:p>
    <w:p w:rsidR="00F620F2" w:rsidRPr="00FF3483" w:rsidRDefault="00F620F2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Раздел I. ОСНОВНЫЕ ПОЛОЖЕНИЯ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11133A" w:rsidRPr="003A7DFF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1. </w:t>
      </w:r>
      <w:r w:rsidR="00200715" w:rsidRPr="003A7DFF">
        <w:rPr>
          <w:rFonts w:ascii="Times New Roman" w:hAnsi="Times New Roman"/>
          <w:sz w:val="24"/>
          <w:szCs w:val="24"/>
        </w:rPr>
        <w:t>Положение о налогах и сборах муниципального образования «Город Удачный» Мирнинского района Республики Саха (Якутия) (далее – Положение) разработано в соответствии с Конституцией</w:t>
      </w:r>
      <w:r w:rsidR="000F5B1C" w:rsidRPr="003A7DF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00715" w:rsidRPr="003A7DFF">
        <w:rPr>
          <w:rFonts w:ascii="Times New Roman" w:hAnsi="Times New Roman"/>
          <w:sz w:val="24"/>
          <w:szCs w:val="24"/>
        </w:rPr>
        <w:t xml:space="preserve">, Налоговым и Бюджетным кодексами </w:t>
      </w:r>
      <w:r w:rsidR="000F5B1C" w:rsidRPr="003A7DFF">
        <w:rPr>
          <w:rFonts w:ascii="Times New Roman" w:hAnsi="Times New Roman"/>
          <w:sz w:val="24"/>
          <w:szCs w:val="24"/>
        </w:rPr>
        <w:t>Российской Федерации</w:t>
      </w:r>
      <w:r w:rsidR="00200715" w:rsidRPr="003A7DFF">
        <w:rPr>
          <w:rFonts w:ascii="Times New Roman" w:hAnsi="Times New Roman"/>
          <w:sz w:val="24"/>
          <w:szCs w:val="24"/>
        </w:rPr>
        <w:t>, Уставом  МО «Город Удачный», нормативными правовыми актами Российской Федерации, Республики Саха (Якутия), органов местного са</w:t>
      </w:r>
      <w:r w:rsidR="0011133A" w:rsidRPr="003A7DFF">
        <w:rPr>
          <w:rFonts w:ascii="Times New Roman" w:hAnsi="Times New Roman"/>
          <w:sz w:val="24"/>
          <w:szCs w:val="24"/>
        </w:rPr>
        <w:t>моуправления муниципального образования</w:t>
      </w:r>
      <w:r w:rsidR="00200715" w:rsidRPr="003A7DFF">
        <w:rPr>
          <w:rFonts w:ascii="Times New Roman" w:hAnsi="Times New Roman"/>
          <w:sz w:val="24"/>
          <w:szCs w:val="24"/>
        </w:rPr>
        <w:t xml:space="preserve"> «Город Удачный»</w:t>
      </w:r>
      <w:r w:rsidR="008722FA" w:rsidRPr="003A7DFF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A12BF" w:rsidRPr="003A7DFF">
        <w:rPr>
          <w:rFonts w:ascii="Times New Roman" w:hAnsi="Times New Roman"/>
          <w:sz w:val="24"/>
          <w:szCs w:val="24"/>
        </w:rPr>
        <w:t xml:space="preserve"> </w:t>
      </w:r>
      <w:r w:rsidR="00200715" w:rsidRPr="003A7DFF">
        <w:rPr>
          <w:rFonts w:ascii="Times New Roman" w:hAnsi="Times New Roman"/>
          <w:sz w:val="24"/>
          <w:szCs w:val="24"/>
        </w:rPr>
        <w:t>Р</w:t>
      </w:r>
      <w:r w:rsidR="008722FA" w:rsidRPr="003A7DFF">
        <w:rPr>
          <w:rFonts w:ascii="Times New Roman" w:hAnsi="Times New Roman"/>
          <w:sz w:val="24"/>
          <w:szCs w:val="24"/>
        </w:rPr>
        <w:t>еспублики Саха (Якутия)</w:t>
      </w:r>
      <w:r w:rsidR="00AA12BF" w:rsidRPr="003A7DFF">
        <w:rPr>
          <w:rFonts w:ascii="Times New Roman" w:hAnsi="Times New Roman"/>
          <w:sz w:val="24"/>
          <w:szCs w:val="24"/>
        </w:rPr>
        <w:t xml:space="preserve"> и</w:t>
      </w:r>
      <w:r w:rsidR="00200715" w:rsidRPr="003A7DFF">
        <w:rPr>
          <w:rFonts w:ascii="Times New Roman" w:hAnsi="Times New Roman"/>
          <w:sz w:val="24"/>
          <w:szCs w:val="24"/>
        </w:rPr>
        <w:t xml:space="preserve"> служит целям регулирования налоговых</w:t>
      </w:r>
      <w:r w:rsidR="009F5427" w:rsidRPr="003A7DFF">
        <w:rPr>
          <w:rFonts w:ascii="Times New Roman" w:hAnsi="Times New Roman"/>
          <w:sz w:val="24"/>
          <w:szCs w:val="24"/>
        </w:rPr>
        <w:t xml:space="preserve"> правоотношений на территории муниципального образования</w:t>
      </w:r>
      <w:r w:rsidR="00200715" w:rsidRPr="003A7DFF">
        <w:rPr>
          <w:rFonts w:ascii="Times New Roman" w:hAnsi="Times New Roman"/>
          <w:sz w:val="24"/>
          <w:szCs w:val="24"/>
        </w:rPr>
        <w:t xml:space="preserve"> «Город Удачный Мирнинского района </w:t>
      </w:r>
      <w:r w:rsidR="008722F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3A7DFF">
        <w:rPr>
          <w:rFonts w:ascii="Times New Roman" w:hAnsi="Times New Roman"/>
          <w:sz w:val="24"/>
          <w:szCs w:val="24"/>
        </w:rPr>
        <w:t>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2. Разделы настоящего Положения направлены на обеспечение полного и своевременного поступления </w:t>
      </w:r>
      <w:r w:rsidR="009F5427" w:rsidRPr="003A7DFF">
        <w:rPr>
          <w:rFonts w:ascii="Times New Roman" w:hAnsi="Times New Roman"/>
          <w:sz w:val="24"/>
          <w:szCs w:val="24"/>
        </w:rPr>
        <w:t>местных налогов в бюджет муниципального образования</w:t>
      </w:r>
      <w:r w:rsidR="005B35E7" w:rsidRPr="003A7DFF">
        <w:rPr>
          <w:rFonts w:ascii="Times New Roman" w:hAnsi="Times New Roman"/>
          <w:sz w:val="24"/>
          <w:szCs w:val="24"/>
        </w:rPr>
        <w:t xml:space="preserve"> «Горо</w:t>
      </w:r>
      <w:r w:rsidR="00AA12BF" w:rsidRPr="003A7DFF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5B35E7" w:rsidRPr="003A7DFF">
        <w:rPr>
          <w:rFonts w:ascii="Times New Roman" w:hAnsi="Times New Roman"/>
          <w:sz w:val="24"/>
          <w:szCs w:val="24"/>
        </w:rPr>
        <w:t xml:space="preserve"> (Якутия)</w:t>
      </w:r>
      <w:r w:rsidRPr="003A7DFF">
        <w:rPr>
          <w:rFonts w:ascii="Times New Roman" w:hAnsi="Times New Roman"/>
          <w:sz w:val="24"/>
          <w:szCs w:val="24"/>
        </w:rPr>
        <w:t>, инвестиционной, инновационной и социальной деятельности налогоплательщиков.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3. Разделы настоящего Поло</w:t>
      </w:r>
      <w:r w:rsidR="009F5427" w:rsidRPr="003A7DFF">
        <w:rPr>
          <w:rFonts w:ascii="Times New Roman" w:hAnsi="Times New Roman"/>
          <w:sz w:val="24"/>
          <w:szCs w:val="24"/>
        </w:rPr>
        <w:t>жения действуют на территории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 Мирнинского района» </w:t>
      </w:r>
      <w:r w:rsidR="008722F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Pr="003A7DFF">
        <w:rPr>
          <w:rFonts w:ascii="Times New Roman" w:hAnsi="Times New Roman"/>
          <w:sz w:val="24"/>
          <w:szCs w:val="24"/>
        </w:rPr>
        <w:t>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</w:t>
      </w:r>
      <w:r w:rsidR="0011133A" w:rsidRPr="003A7DFF">
        <w:rPr>
          <w:rFonts w:ascii="Times New Roman" w:hAnsi="Times New Roman"/>
          <w:b/>
          <w:sz w:val="24"/>
          <w:szCs w:val="24"/>
        </w:rPr>
        <w:t xml:space="preserve">ья 2.Система налогов и сборов муниципального образования </w:t>
      </w:r>
      <w:r w:rsidRPr="003A7DFF">
        <w:rPr>
          <w:rFonts w:ascii="Times New Roman" w:hAnsi="Times New Roman"/>
          <w:b/>
          <w:sz w:val="24"/>
          <w:szCs w:val="24"/>
        </w:rPr>
        <w:t xml:space="preserve">«Город Удачный» </w:t>
      </w:r>
      <w:r w:rsidR="0011133A" w:rsidRPr="003A7DFF">
        <w:rPr>
          <w:rFonts w:ascii="Times New Roman" w:hAnsi="Times New Roman"/>
          <w:b/>
          <w:sz w:val="24"/>
          <w:szCs w:val="24"/>
        </w:rPr>
        <w:t xml:space="preserve">Мирнинского района </w:t>
      </w:r>
      <w:r w:rsidR="008722FA" w:rsidRPr="003A7DFF">
        <w:rPr>
          <w:rFonts w:ascii="Times New Roman" w:hAnsi="Times New Roman"/>
          <w:b/>
          <w:sz w:val="24"/>
          <w:szCs w:val="24"/>
        </w:rPr>
        <w:t>Республики Саха (Якутия).</w:t>
      </w:r>
    </w:p>
    <w:p w:rsidR="0011133A" w:rsidRPr="003A7DFF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о н</w:t>
      </w:r>
      <w:r w:rsidR="0011133A" w:rsidRPr="003A7DFF">
        <w:rPr>
          <w:rFonts w:ascii="Times New Roman" w:hAnsi="Times New Roman"/>
          <w:sz w:val="24"/>
          <w:szCs w:val="24"/>
        </w:rPr>
        <w:t>алогах и сборах на территории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 </w:t>
      </w:r>
      <w:r w:rsidR="008722FA" w:rsidRPr="003A7DFF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3A7DFF">
        <w:rPr>
          <w:rFonts w:ascii="Times New Roman" w:hAnsi="Times New Roman"/>
          <w:sz w:val="24"/>
          <w:szCs w:val="24"/>
        </w:rPr>
        <w:t xml:space="preserve"> действуют следующие налоги и сборы: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а</w:t>
      </w:r>
      <w:proofErr w:type="gramEnd"/>
      <w:r w:rsidRPr="003A7DFF">
        <w:rPr>
          <w:rFonts w:ascii="Times New Roman" w:hAnsi="Times New Roman"/>
          <w:sz w:val="24"/>
          <w:szCs w:val="24"/>
        </w:rPr>
        <w:t>) федеральные налоги и сборы: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добавленную стоимость;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акцизы;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доходы физических лиц;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прибыль организаций;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добычу полезных ископаемых;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водный налог;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сборы за пользование объектами животного мира и за пользование объектами водных биологических ресурсов;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государственная пошлина;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б</w:t>
      </w:r>
      <w:proofErr w:type="gramEnd"/>
      <w:r w:rsidRPr="003A7DFF">
        <w:rPr>
          <w:rFonts w:ascii="Times New Roman" w:hAnsi="Times New Roman"/>
          <w:sz w:val="24"/>
          <w:szCs w:val="24"/>
        </w:rPr>
        <w:t>) региональные налоги: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имущество организаций;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игорный бизнес;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транспортный налог;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в</w:t>
      </w:r>
      <w:proofErr w:type="gramEnd"/>
      <w:r w:rsidRPr="003A7DFF">
        <w:rPr>
          <w:rFonts w:ascii="Times New Roman" w:hAnsi="Times New Roman"/>
          <w:sz w:val="24"/>
          <w:szCs w:val="24"/>
        </w:rPr>
        <w:t>) местные налоги: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земельный налог;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налог на имущество физических лиц;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г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) </w:t>
      </w:r>
      <w:r w:rsidR="00C15515" w:rsidRPr="003A7DFF">
        <w:rPr>
          <w:rFonts w:ascii="Times New Roman" w:hAnsi="Times New Roman"/>
          <w:sz w:val="24"/>
          <w:szCs w:val="24"/>
        </w:rPr>
        <w:t>налоги, предусмотренные специальными налоговыми режимами</w:t>
      </w:r>
      <w:r w:rsidRPr="003A7DFF">
        <w:rPr>
          <w:rFonts w:ascii="Times New Roman" w:hAnsi="Times New Roman"/>
          <w:sz w:val="24"/>
          <w:szCs w:val="24"/>
        </w:rPr>
        <w:t>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система налогообложения в виде единого налога на вмененный доход для отдельных видов деятельности;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система налогообложения для сельскохозяйственных товаропроизводителей (единый сельскохозяйственный налог);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упрощенная система налогообложения;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система налогообложения при выполнении соглашений о разделе продукции.</w:t>
      </w:r>
    </w:p>
    <w:p w:rsidR="007051C6" w:rsidRPr="003A7DFF" w:rsidRDefault="007051C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- патентная система налогообложения</w:t>
      </w:r>
    </w:p>
    <w:p w:rsidR="00200715" w:rsidRPr="003A7DFF" w:rsidRDefault="00200715" w:rsidP="00BB0971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F2" w:rsidRPr="003A7DFF" w:rsidRDefault="00F620F2" w:rsidP="00BB0971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Раздел II. ФЕДЕРАЛЬНЫЕ И РЕГИОНАЛЬНЫЕ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НАЛОГИ И СБОРЫ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DFF">
        <w:rPr>
          <w:rFonts w:ascii="Times New Roman" w:hAnsi="Times New Roman" w:cs="Times New Roman"/>
          <w:b/>
          <w:sz w:val="24"/>
          <w:szCs w:val="24"/>
        </w:rPr>
        <w:t xml:space="preserve">Статья 3. Федеральные и региональные налоги и сборы. </w:t>
      </w:r>
    </w:p>
    <w:p w:rsidR="0011133A" w:rsidRPr="003A7DFF" w:rsidRDefault="0011133A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DFF">
        <w:rPr>
          <w:rFonts w:ascii="Times New Roman" w:hAnsi="Times New Roman" w:cs="Times New Roman"/>
          <w:sz w:val="24"/>
          <w:szCs w:val="24"/>
        </w:rPr>
        <w:t xml:space="preserve">Все налоговые правоотношения, возникающие по поводу федеральных и </w:t>
      </w:r>
      <w:proofErr w:type="gramStart"/>
      <w:r w:rsidRPr="003A7DFF">
        <w:rPr>
          <w:rFonts w:ascii="Times New Roman" w:hAnsi="Times New Roman" w:cs="Times New Roman"/>
          <w:sz w:val="24"/>
          <w:szCs w:val="24"/>
        </w:rPr>
        <w:t>региональных налогов</w:t>
      </w:r>
      <w:proofErr w:type="gramEnd"/>
      <w:r w:rsidRPr="003A7DFF">
        <w:rPr>
          <w:rFonts w:ascii="Times New Roman" w:hAnsi="Times New Roman" w:cs="Times New Roman"/>
          <w:sz w:val="24"/>
          <w:szCs w:val="24"/>
        </w:rPr>
        <w:t xml:space="preserve"> и сборов,</w:t>
      </w:r>
      <w:r w:rsidR="00B25302" w:rsidRPr="003A7DFF">
        <w:rPr>
          <w:rFonts w:ascii="Times New Roman" w:hAnsi="Times New Roman" w:cs="Times New Roman"/>
          <w:sz w:val="24"/>
          <w:szCs w:val="24"/>
        </w:rPr>
        <w:t xml:space="preserve"> налогов, предусмотренных специальными налоговыми режимами,</w:t>
      </w:r>
      <w:r w:rsidRPr="003A7DFF">
        <w:rPr>
          <w:rFonts w:ascii="Times New Roman" w:hAnsi="Times New Roman" w:cs="Times New Roman"/>
          <w:sz w:val="24"/>
          <w:szCs w:val="24"/>
        </w:rPr>
        <w:t xml:space="preserve"> устанавливаютс</w:t>
      </w:r>
      <w:r w:rsidR="003B166B" w:rsidRPr="003A7DFF">
        <w:rPr>
          <w:rFonts w:ascii="Times New Roman" w:hAnsi="Times New Roman" w:cs="Times New Roman"/>
          <w:sz w:val="24"/>
          <w:szCs w:val="24"/>
        </w:rPr>
        <w:t>я и регламентируются Налоговым к</w:t>
      </w:r>
      <w:r w:rsidRPr="003A7DFF">
        <w:rPr>
          <w:rFonts w:ascii="Times New Roman" w:hAnsi="Times New Roman" w:cs="Times New Roman"/>
          <w:sz w:val="24"/>
          <w:szCs w:val="24"/>
        </w:rPr>
        <w:t>одексом Российской Федерации, Законом Республики Саха (Якутия) «О налоговой политике Республики Саха (Якутия)» и другими действующими нормативными правовыми актами.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20F2" w:rsidRPr="003A7DFF" w:rsidRDefault="00F620F2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Раздел III. МЕСТНЫЕ НАЛОГИ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  <w:lang w:val="en-US"/>
        </w:rPr>
        <w:t>III</w:t>
      </w:r>
      <w:r w:rsidRPr="003A7DFF">
        <w:rPr>
          <w:rFonts w:ascii="Times New Roman" w:hAnsi="Times New Roman"/>
          <w:sz w:val="24"/>
          <w:szCs w:val="24"/>
        </w:rPr>
        <w:t>.1. Земельный налог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4. Введение земельного налога.</w:t>
      </w:r>
    </w:p>
    <w:p w:rsidR="0011133A" w:rsidRPr="003A7DFF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В соответствии с главой 31 Налогового кодекса Российской Федерации ввести земельный налог, порядок и сроки уплаты земельного налога </w:t>
      </w:r>
      <w:proofErr w:type="gramStart"/>
      <w:r w:rsidRPr="003A7DFF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муниципального образования «Город Удачный</w:t>
      </w:r>
      <w:r w:rsidR="008722FA" w:rsidRPr="003A7DFF">
        <w:rPr>
          <w:rFonts w:ascii="Times New Roman" w:hAnsi="Times New Roman"/>
          <w:sz w:val="24"/>
          <w:szCs w:val="24"/>
        </w:rPr>
        <w:t>» Мирнинского района Республики Саха (Якутия).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 xml:space="preserve">Статья </w:t>
      </w:r>
      <w:r w:rsidR="007051C6" w:rsidRPr="003A7DFF">
        <w:rPr>
          <w:rFonts w:ascii="Times New Roman" w:hAnsi="Times New Roman"/>
          <w:b/>
          <w:sz w:val="24"/>
          <w:szCs w:val="24"/>
        </w:rPr>
        <w:t>5. Налогоплательщики</w:t>
      </w:r>
      <w:r w:rsidRPr="003A7DFF">
        <w:rPr>
          <w:rFonts w:ascii="Times New Roman" w:hAnsi="Times New Roman"/>
          <w:b/>
          <w:sz w:val="24"/>
          <w:szCs w:val="24"/>
        </w:rPr>
        <w:t>.</w:t>
      </w:r>
    </w:p>
    <w:p w:rsidR="0011133A" w:rsidRPr="003A7DFF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</w:t>
      </w:r>
      <w:r w:rsidR="007051C6" w:rsidRPr="003A7DFF">
        <w:rPr>
          <w:rFonts w:ascii="Times New Roman" w:hAnsi="Times New Roman"/>
          <w:sz w:val="24"/>
          <w:szCs w:val="24"/>
        </w:rPr>
        <w:t xml:space="preserve"> Налогоплательщиками земельного налога</w:t>
      </w:r>
      <w:r w:rsidRPr="003A7DFF">
        <w:rPr>
          <w:rFonts w:ascii="Times New Roman" w:hAnsi="Times New Roman"/>
          <w:sz w:val="24"/>
          <w:szCs w:val="24"/>
        </w:rPr>
        <w:t xml:space="preserve"> (далее в настоящей главе – налогоплательщики) признаются организации и физические лица, обладающие земельными участками, признаваемые объектом налогообложения в соответс</w:t>
      </w:r>
      <w:r w:rsidR="003B166B" w:rsidRPr="003A7DFF">
        <w:rPr>
          <w:rFonts w:ascii="Times New Roman" w:hAnsi="Times New Roman"/>
          <w:sz w:val="24"/>
          <w:szCs w:val="24"/>
        </w:rPr>
        <w:t>твии со статьей 389 Налогового к</w:t>
      </w:r>
      <w:r w:rsidRPr="003A7DFF">
        <w:rPr>
          <w:rFonts w:ascii="Times New Roman" w:hAnsi="Times New Roman"/>
          <w:sz w:val="24"/>
          <w:szCs w:val="24"/>
        </w:rPr>
        <w:t>одекса в редакции, действующей на момент его применения, на праве собственности, праве постоянного (бессрочного) пользования или праве пожизненного наследуемого владения.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6. Объект налогообложения</w:t>
      </w:r>
      <w:r w:rsidR="004747B6" w:rsidRPr="003A7DFF">
        <w:rPr>
          <w:rFonts w:ascii="Times New Roman" w:hAnsi="Times New Roman"/>
          <w:b/>
          <w:sz w:val="24"/>
          <w:szCs w:val="24"/>
        </w:rPr>
        <w:t>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1. Объектом налогообложения в соответствии со статьей 389 Налогового Кодекса Российской Федерации в редакции, действующей на момент его применения, признаются </w:t>
      </w:r>
      <w:r w:rsidRPr="003A7DFF">
        <w:rPr>
          <w:rFonts w:ascii="Times New Roman" w:hAnsi="Times New Roman"/>
          <w:sz w:val="24"/>
          <w:szCs w:val="24"/>
        </w:rPr>
        <w:lastRenderedPageBreak/>
        <w:t>земельные участки, расположенные в пределах муниципального образования, на территории которого введен налог.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Объектом налогообложения не признаются земельные участки, перечисленные в п.2 ст. 389 Налогового Кодекса Российской Федерации в редакции, действующей на момент его применения.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7. Налогооблагаемая база.</w:t>
      </w:r>
    </w:p>
    <w:p w:rsidR="003B166B" w:rsidRPr="003A7DFF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 Налоговая база, подлежащая обложению земельным налогом, определяется как кадастровая стоимость земельных участков, признаваемых объектом налогообложения в соответствии со статьей 6 настоящего Положения.</w:t>
      </w:r>
    </w:p>
    <w:p w:rsidR="00AA12BF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По результатам проведения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не позднее 1 марта указанного года.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3. Порядок определения налоговой базы устанавливается в соответствии с</w:t>
      </w:r>
      <w:r w:rsidR="003B166B" w:rsidRPr="003A7DFF">
        <w:rPr>
          <w:rFonts w:ascii="Times New Roman" w:hAnsi="Times New Roman"/>
          <w:sz w:val="24"/>
          <w:szCs w:val="24"/>
        </w:rPr>
        <w:t>о статьями 391, 392 Налогового к</w:t>
      </w:r>
      <w:r w:rsidR="000F5B1C" w:rsidRPr="003A7DFF">
        <w:rPr>
          <w:rFonts w:ascii="Times New Roman" w:hAnsi="Times New Roman"/>
          <w:sz w:val="24"/>
          <w:szCs w:val="24"/>
        </w:rPr>
        <w:t>одекса Российской Федерации</w:t>
      </w:r>
      <w:r w:rsidRPr="003A7DF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A7DFF">
        <w:rPr>
          <w:rFonts w:ascii="Times New Roman" w:hAnsi="Times New Roman"/>
          <w:sz w:val="24"/>
          <w:szCs w:val="24"/>
        </w:rPr>
        <w:t>редакции,  действующей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на момент его применения.</w:t>
      </w:r>
      <w:r w:rsidR="00D02342" w:rsidRPr="003A7DFF">
        <w:rPr>
          <w:rFonts w:ascii="Times New Roman" w:hAnsi="Times New Roman"/>
          <w:sz w:val="24"/>
          <w:szCs w:val="24"/>
        </w:rPr>
        <w:t xml:space="preserve"> В соответствии </w:t>
      </w:r>
      <w:r w:rsidR="005612BD" w:rsidRPr="003A7DFF">
        <w:rPr>
          <w:rFonts w:ascii="Times New Roman" w:hAnsi="Times New Roman"/>
          <w:sz w:val="24"/>
          <w:szCs w:val="24"/>
        </w:rPr>
        <w:t xml:space="preserve">с Федеральным Законом от 28 декабря 2013 года  № 400-ФЗ  «О </w:t>
      </w:r>
      <w:r w:rsidR="009F036A" w:rsidRPr="003A7DFF">
        <w:rPr>
          <w:rFonts w:ascii="Times New Roman" w:hAnsi="Times New Roman"/>
          <w:sz w:val="24"/>
          <w:szCs w:val="24"/>
        </w:rPr>
        <w:t>страховых пенсиях», действующим</w:t>
      </w:r>
      <w:r w:rsidR="005612BD" w:rsidRPr="003A7DFF">
        <w:rPr>
          <w:rFonts w:ascii="Times New Roman" w:hAnsi="Times New Roman"/>
          <w:sz w:val="24"/>
          <w:szCs w:val="24"/>
        </w:rPr>
        <w:t xml:space="preserve"> на 31 декабря 2018 года,</w:t>
      </w:r>
      <w:r w:rsidR="005612BD" w:rsidRPr="003A7DFF">
        <w:t xml:space="preserve"> </w:t>
      </w:r>
      <w:r w:rsidR="00D02342" w:rsidRPr="003A7DFF">
        <w:rPr>
          <w:rFonts w:ascii="Times New Roman" w:hAnsi="Times New Roman"/>
          <w:sz w:val="24"/>
          <w:szCs w:val="24"/>
        </w:rPr>
        <w:t xml:space="preserve">уменьшение налоговой базы по земельному налогу физических лиц производится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6" w:history="1">
        <w:r w:rsidR="00D02342" w:rsidRPr="003A7DFF">
          <w:rPr>
            <w:rFonts w:ascii="Times New Roman" w:hAnsi="Times New Roman"/>
            <w:sz w:val="24"/>
            <w:szCs w:val="24"/>
          </w:rPr>
          <w:t>статьей 8</w:t>
        </w:r>
      </w:hyperlink>
      <w:r w:rsidR="00D02342" w:rsidRPr="003A7DFF">
        <w:rPr>
          <w:rFonts w:ascii="Times New Roman" w:hAnsi="Times New Roman"/>
          <w:sz w:val="24"/>
          <w:szCs w:val="24"/>
        </w:rPr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C2731A" w:rsidRPr="003A7DFF" w:rsidRDefault="00C2731A" w:rsidP="00BB0971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lastRenderedPageBreak/>
        <w:t>Часть 3 в редакции Решения городского Совета депутатов МО «Город Удачный» от 28.11.2018 №13-2</w:t>
      </w:r>
    </w:p>
    <w:p w:rsidR="003B166B" w:rsidRPr="003A7DFF" w:rsidRDefault="003B166B" w:rsidP="00BB0971">
      <w:pPr>
        <w:spacing w:line="360" w:lineRule="auto"/>
        <w:ind w:firstLine="851"/>
        <w:jc w:val="both"/>
      </w:pPr>
    </w:p>
    <w:p w:rsidR="00344B4C" w:rsidRPr="003A7DFF" w:rsidRDefault="00344B4C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8. Налоговые ставки.</w:t>
      </w:r>
    </w:p>
    <w:p w:rsidR="00200715" w:rsidRPr="003A7DFF" w:rsidRDefault="00344B4C" w:rsidP="00BB097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Налоговые ставки устанавливаются нормативно правовым актом представительного органа МО «Город Удачный» в соответствии со статьей 394 Налогового Кодекса Российской Федерации в редакции, действующей на момент его применения.</w:t>
      </w:r>
    </w:p>
    <w:p w:rsidR="00344B4C" w:rsidRPr="003A7DFF" w:rsidRDefault="00344B4C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i/>
        </w:rPr>
      </w:pPr>
      <w:r w:rsidRPr="003A7DFF">
        <w:rPr>
          <w:rFonts w:ascii="Times New Roman" w:hAnsi="Times New Roman"/>
          <w:i/>
        </w:rPr>
        <w:t>Статья 8 в редакции решения городского Совета депутатов МО «Город Удачный» от 27.11.2019 №20-2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9. Налоговый период. Отчетный период</w:t>
      </w:r>
      <w:r w:rsidR="004747B6" w:rsidRPr="003A7DFF">
        <w:rPr>
          <w:rFonts w:ascii="Times New Roman" w:hAnsi="Times New Roman"/>
          <w:b/>
          <w:sz w:val="24"/>
          <w:szCs w:val="24"/>
        </w:rPr>
        <w:t>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numPr>
          <w:ilvl w:val="0"/>
          <w:numId w:val="19"/>
        </w:numPr>
        <w:tabs>
          <w:tab w:val="clear" w:pos="899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Налоговым периодом, за который оплачивается земельный налог, признается календарный год.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Отчетным периодом для налогоплательщ</w:t>
      </w:r>
      <w:r w:rsidR="00436257" w:rsidRPr="003A7DFF">
        <w:rPr>
          <w:rFonts w:ascii="Times New Roman" w:hAnsi="Times New Roman"/>
          <w:sz w:val="24"/>
          <w:szCs w:val="24"/>
        </w:rPr>
        <w:t xml:space="preserve">иков – </w:t>
      </w:r>
      <w:proofErr w:type="gramStart"/>
      <w:r w:rsidR="00436257" w:rsidRPr="003A7DFF">
        <w:rPr>
          <w:rFonts w:ascii="Times New Roman" w:hAnsi="Times New Roman"/>
          <w:sz w:val="24"/>
          <w:szCs w:val="24"/>
        </w:rPr>
        <w:t xml:space="preserve">организаций </w:t>
      </w:r>
      <w:r w:rsidR="00334840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/>
          <w:sz w:val="24"/>
          <w:szCs w:val="24"/>
        </w:rPr>
        <w:t>приз</w:t>
      </w:r>
      <w:r w:rsidR="007B666D" w:rsidRPr="003A7DFF">
        <w:rPr>
          <w:rFonts w:ascii="Times New Roman" w:hAnsi="Times New Roman"/>
          <w:sz w:val="24"/>
          <w:szCs w:val="24"/>
        </w:rPr>
        <w:t>наются</w:t>
      </w:r>
      <w:proofErr w:type="gramEnd"/>
      <w:r w:rsidR="007B666D" w:rsidRPr="003A7DFF">
        <w:rPr>
          <w:rFonts w:ascii="Times New Roman" w:hAnsi="Times New Roman"/>
          <w:sz w:val="24"/>
          <w:szCs w:val="24"/>
        </w:rPr>
        <w:t xml:space="preserve"> первый квартал, 2 квартал и 3 квартал календарного</w:t>
      </w:r>
      <w:r w:rsidRPr="003A7DFF">
        <w:rPr>
          <w:rFonts w:ascii="Times New Roman" w:hAnsi="Times New Roman"/>
          <w:sz w:val="24"/>
          <w:szCs w:val="24"/>
        </w:rPr>
        <w:t xml:space="preserve"> года.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spacing w:line="360" w:lineRule="auto"/>
        <w:ind w:firstLine="851"/>
        <w:jc w:val="both"/>
        <w:rPr>
          <w:b/>
        </w:rPr>
      </w:pPr>
      <w:r w:rsidRPr="003A7DFF">
        <w:rPr>
          <w:b/>
        </w:rPr>
        <w:t>Статья 10. Порядок и сроки уплаты земельного налога физическими лицами.</w:t>
      </w:r>
    </w:p>
    <w:p w:rsidR="004747B6" w:rsidRPr="003A7DFF" w:rsidRDefault="004747B6" w:rsidP="00BB0971">
      <w:pPr>
        <w:spacing w:line="360" w:lineRule="auto"/>
        <w:ind w:firstLine="851"/>
        <w:jc w:val="both"/>
        <w:rPr>
          <w:b/>
        </w:rPr>
      </w:pPr>
    </w:p>
    <w:p w:rsidR="00200715" w:rsidRPr="003A7DFF" w:rsidRDefault="00200715" w:rsidP="00BB0971">
      <w:pPr>
        <w:spacing w:line="360" w:lineRule="auto"/>
        <w:ind w:firstLine="851"/>
        <w:jc w:val="both"/>
      </w:pPr>
      <w:r w:rsidRPr="003A7DFF">
        <w:t>1.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200715" w:rsidRPr="003A7DFF" w:rsidRDefault="00200715" w:rsidP="00BB0971">
      <w:pPr>
        <w:spacing w:line="360" w:lineRule="auto"/>
        <w:ind w:firstLine="851"/>
        <w:jc w:val="both"/>
      </w:pPr>
      <w:r w:rsidRPr="003A7DFF">
        <w:t>2. Срок уплаты налога для нало</w:t>
      </w:r>
      <w:r w:rsidR="00850882" w:rsidRPr="003A7DFF">
        <w:t xml:space="preserve">гоплательщиков - физических </w:t>
      </w:r>
      <w:proofErr w:type="gramStart"/>
      <w:r w:rsidR="00850882" w:rsidRPr="003A7DFF">
        <w:t>лиц</w:t>
      </w:r>
      <w:r w:rsidR="004766B7" w:rsidRPr="003A7DFF">
        <w:t xml:space="preserve">  -</w:t>
      </w:r>
      <w:proofErr w:type="gramEnd"/>
      <w:r w:rsidR="004766B7" w:rsidRPr="003A7DFF">
        <w:t xml:space="preserve"> </w:t>
      </w:r>
      <w:r w:rsidR="004766B7" w:rsidRPr="003A7DFF">
        <w:rPr>
          <w:b/>
        </w:rPr>
        <w:t>не позднее</w:t>
      </w:r>
      <w:r w:rsidRPr="003A7DFF">
        <w:t xml:space="preserve"> </w:t>
      </w:r>
      <w:r w:rsidR="000A3D22" w:rsidRPr="003A7DFF">
        <w:rPr>
          <w:b/>
        </w:rPr>
        <w:t xml:space="preserve">1 </w:t>
      </w:r>
      <w:r w:rsidR="00F469E4" w:rsidRPr="003A7DFF">
        <w:rPr>
          <w:b/>
        </w:rPr>
        <w:t>декаб</w:t>
      </w:r>
      <w:r w:rsidR="000A3D22" w:rsidRPr="003A7DFF">
        <w:rPr>
          <w:b/>
        </w:rPr>
        <w:t>ря</w:t>
      </w:r>
      <w:r w:rsidRPr="003A7DFF">
        <w:rPr>
          <w:b/>
        </w:rPr>
        <w:t xml:space="preserve"> года</w:t>
      </w:r>
      <w:r w:rsidRPr="003A7DFF">
        <w:t>, следующего за истекшим налоговым периодом.</w:t>
      </w:r>
    </w:p>
    <w:p w:rsidR="00200715" w:rsidRPr="003A7DFF" w:rsidRDefault="00200715" w:rsidP="00BB0971">
      <w:pPr>
        <w:spacing w:line="360" w:lineRule="auto"/>
        <w:ind w:firstLine="851"/>
        <w:jc w:val="both"/>
      </w:pPr>
    </w:p>
    <w:p w:rsidR="00BB0971" w:rsidRPr="003A7DFF" w:rsidRDefault="00BB0971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11. Порядок уплаты земельного налога юридическими лицами.</w:t>
      </w:r>
    </w:p>
    <w:p w:rsidR="006A68D1" w:rsidRPr="003A7DFF" w:rsidRDefault="006A68D1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971" w:rsidRPr="003A7DFF" w:rsidRDefault="00BB0971" w:rsidP="00BB0971">
      <w:pPr>
        <w:spacing w:line="360" w:lineRule="auto"/>
        <w:ind w:firstLine="708"/>
        <w:jc w:val="both"/>
      </w:pPr>
      <w:r w:rsidRPr="003A7DFF">
        <w:t>Налог подлежит уплате налогоплательщиками-организациями в сроки, установленные Налоговым кодексом Российской Федерации.</w:t>
      </w:r>
    </w:p>
    <w:p w:rsidR="00BB0971" w:rsidRPr="003A7DFF" w:rsidRDefault="00BB0971" w:rsidP="00BB0971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3A7DFF">
        <w:rPr>
          <w:i/>
          <w:sz w:val="20"/>
          <w:szCs w:val="20"/>
        </w:rPr>
        <w:t>(Статья 11 в редакции решения городского Совета депутатов МО «Город Удачный от 18.11.2020 №28-4)</w:t>
      </w:r>
    </w:p>
    <w:p w:rsidR="00BB0971" w:rsidRPr="003A7DFF" w:rsidRDefault="00BB0971" w:rsidP="00BB0971">
      <w:pPr>
        <w:spacing w:line="360" w:lineRule="auto"/>
        <w:ind w:firstLine="708"/>
        <w:jc w:val="both"/>
        <w:rPr>
          <w:i/>
          <w:sz w:val="20"/>
          <w:szCs w:val="20"/>
        </w:rPr>
      </w:pPr>
    </w:p>
    <w:p w:rsidR="006A68D1" w:rsidRPr="003A7DFF" w:rsidRDefault="006A68D1" w:rsidP="006A68D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A7DFF">
        <w:rPr>
          <w:rFonts w:ascii="Times New Roman" w:hAnsi="Times New Roman"/>
          <w:b/>
          <w:bCs/>
          <w:sz w:val="24"/>
          <w:szCs w:val="24"/>
        </w:rPr>
        <w:t>Статья 12. Налоговые льготы.</w:t>
      </w:r>
    </w:p>
    <w:p w:rsidR="00B93A76" w:rsidRPr="003A7DFF" w:rsidRDefault="00B93A76" w:rsidP="00B93A7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3A7DFF">
        <w:rPr>
          <w:bCs/>
        </w:rPr>
        <w:t xml:space="preserve">От уплаты земельного налога освобождаются юридические и физические лица, указанные в статье 395 главы 31 Налогового Кодекса Российской Федерации в редакции, действующей на момент его применения, органы местного самоуправления, находящиеся на территории муниципального образования «Город Удачный» Мирнинского района Республики Саха (Якутия), учреждения, финансируемые из бюджета муниципального </w:t>
      </w:r>
      <w:r w:rsidRPr="003A7DFF">
        <w:rPr>
          <w:bCs/>
        </w:rPr>
        <w:lastRenderedPageBreak/>
        <w:t>образования «Мирнинский район» Республики Саха (Якутия), юридические лица, имеющие земельные участки на территории муниципального образования «Город Удачный» Мирнинского района Республики Саха (Якутия), занятые под объекты воздушного транспорта.</w:t>
      </w:r>
    </w:p>
    <w:p w:rsidR="00B93A76" w:rsidRPr="003A7DFF" w:rsidRDefault="00B93A76" w:rsidP="00B93A76">
      <w:pPr>
        <w:numPr>
          <w:ilvl w:val="1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/>
          <w:bCs/>
        </w:rPr>
      </w:pPr>
      <w:r w:rsidRPr="003A7DFF">
        <w:rPr>
          <w:bCs/>
        </w:rPr>
        <w:t xml:space="preserve"> От уплаты </w:t>
      </w:r>
      <w:r w:rsidRPr="003A7DFF">
        <w:t>земельного налога за налоговые периоды 2022-2023 годов освобождаются:</w:t>
      </w:r>
    </w:p>
    <w:p w:rsidR="00B93A76" w:rsidRPr="003A7DFF" w:rsidRDefault="00B93A76" w:rsidP="00B93A7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A7DFF">
        <w:t xml:space="preserve">а) лица, призванные Военным комиссариатом Республики Саха (Якутия) на военную службу по мобилизации в соответствии с </w:t>
      </w:r>
      <w:hyperlink r:id="rId7" w:history="1">
        <w:r w:rsidRPr="003A7DFF">
          <w:t>Указом</w:t>
        </w:r>
      </w:hyperlink>
      <w:r w:rsidRPr="003A7DFF">
        <w:t xml:space="preserve"> Президента Российской Федерации от 21 сентября 2022 года № 647 «Об объявлении частичной мобилизации в Российской Федерации» и включенные в списки воинских частей Вооруженных Сил Российской Федерации за налоговые периоды 2022-2023 годов;</w:t>
      </w:r>
    </w:p>
    <w:p w:rsidR="00B93A76" w:rsidRPr="003A7DFF" w:rsidRDefault="00B93A76" w:rsidP="00B93A76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3A7DFF">
        <w:t>б</w:t>
      </w:r>
      <w:proofErr w:type="gramEnd"/>
      <w:r w:rsidRPr="003A7DFF">
        <w:t>) военнослужащие и граждане, заключившие в добровольном порядке контракты на выполнение специальных военных задач и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и Херсонской областей с 30 сентября 2022 года, проживающие на территории Республики Саха (Якутия)  за налоговые периоды 2022-2023 годов;</w:t>
      </w:r>
    </w:p>
    <w:p w:rsidR="00B93A76" w:rsidRPr="003A7DFF" w:rsidRDefault="00B93A76" w:rsidP="00B93A7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A7DFF">
        <w:t>в) лица, имеющие специальное звание полиции и военнослужащие, проходящие (проходившие) службу (военную службу) в Управлении Федеральной службы войск национальной гвардии Российской Федерации по Республике Саха (Якутия) и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и Херсонской областей с 30 сентября 2022 года  за налоговые периоды 2022-2023 годов;</w:t>
      </w:r>
    </w:p>
    <w:p w:rsidR="00B93A76" w:rsidRPr="003A7DFF" w:rsidRDefault="00B93A76" w:rsidP="00B93A76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3A7DFF">
        <w:t>г</w:t>
      </w:r>
      <w:proofErr w:type="gramEnd"/>
      <w:r w:rsidRPr="003A7DFF">
        <w:t>) граждане, проживающие на территории Республики Саха (Якутия), отобранные Пунктом отбора на военную службу по контракту (3 разряда) Восточного военного округа (г. Якутск) с 1 марта 2023 года для прохождения военной службы в Вооруженных Силах Российской Федерации за налоговый период 2023 года;</w:t>
      </w:r>
    </w:p>
    <w:p w:rsidR="00B93A76" w:rsidRPr="003A7DFF" w:rsidRDefault="00B93A76" w:rsidP="00B93A76">
      <w:pPr>
        <w:tabs>
          <w:tab w:val="left" w:pos="426"/>
        </w:tabs>
        <w:spacing w:line="360" w:lineRule="auto"/>
        <w:ind w:firstLine="709"/>
        <w:contextualSpacing/>
        <w:jc w:val="both"/>
      </w:pPr>
      <w:proofErr w:type="gramStart"/>
      <w:r w:rsidRPr="003A7DFF">
        <w:t>д</w:t>
      </w:r>
      <w:proofErr w:type="gramEnd"/>
      <w:r w:rsidRPr="003A7DFF">
        <w:t xml:space="preserve">) члены семей лиц, на которых распространяется действие пунктов «а», «б», «в», части 1.1. настоящей статьи за налоговые периоды 2022-2023 годов. </w:t>
      </w:r>
      <w:bookmarkStart w:id="0" w:name="_Hlk135728424"/>
      <w:bookmarkStart w:id="1" w:name="_Hlk135729441"/>
      <w:r w:rsidRPr="003A7DFF">
        <w:t>К членам семьи относятся: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</w:t>
      </w:r>
      <w:bookmarkEnd w:id="0"/>
    </w:p>
    <w:p w:rsidR="00B93A76" w:rsidRPr="003A7DFF" w:rsidRDefault="00B93A76" w:rsidP="00B93A76">
      <w:pPr>
        <w:tabs>
          <w:tab w:val="left" w:pos="426"/>
        </w:tabs>
        <w:spacing w:line="360" w:lineRule="auto"/>
        <w:ind w:firstLine="709"/>
        <w:contextualSpacing/>
        <w:jc w:val="both"/>
      </w:pPr>
      <w:proofErr w:type="gramStart"/>
      <w:r w:rsidRPr="003A7DFF">
        <w:lastRenderedPageBreak/>
        <w:t>е</w:t>
      </w:r>
      <w:proofErr w:type="gramEnd"/>
      <w:r w:rsidRPr="003A7DFF">
        <w:t>) члены семей лиц, на которых распространяется действие пункта «г» части 1.1. настоящей статьи за налоговый период 2023 года.  К членам семьи относятся: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</w:t>
      </w:r>
    </w:p>
    <w:bookmarkEnd w:id="1"/>
    <w:p w:rsidR="00B93A76" w:rsidRPr="003A7DFF" w:rsidRDefault="00B93A76" w:rsidP="00B93A7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3A7DFF">
        <w:t>Налогоплательщикам, имеющим право на налоговую льготу, предусмотренную пунктом «а» части 1.1</w:t>
      </w:r>
      <w:proofErr w:type="gramStart"/>
      <w:r w:rsidRPr="003A7DFF">
        <w:t>. настоящей</w:t>
      </w:r>
      <w:proofErr w:type="gramEnd"/>
      <w:r w:rsidRPr="003A7DFF">
        <w:t xml:space="preserve"> статьи, налоговая льгота предоставляется налоговым органом на основании сведений, представленных в налоговые органы в соответствии с Соглашением об информационном обмене между Министерством обороны Российской Федерации и Федеральной налоговой службой России от 12 октября 2022 года № 205/3/25/ЕД-23-3/52@.</w:t>
      </w:r>
    </w:p>
    <w:p w:rsidR="006A68D1" w:rsidRPr="003A7DFF" w:rsidRDefault="00B93A76" w:rsidP="00B93A76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Налогоплательщики, в целях получения налоговой льготы, установленной пунктами «б», «в», «г», «д», «е» части 1.1. настоящей статьи, представляют в налоговый орган по своему выбору заявление о предоставлении налоговой льготы, с приложением документов, подтверждающих в соответствии с законодательством Российской Федерации участие в специальной военной операции и, если заявление подается членом семьи, документы, подтверждающие родственные отношения между заявителем и участником специальной военной операции, справка от учебного заведения, подтверждающая форму обучения детей от 18 до 23 лет, и другие подтверждающие документы лиц, находящихся на иждивении.</w:t>
      </w:r>
    </w:p>
    <w:p w:rsidR="006A68D1" w:rsidRPr="003A7DFF" w:rsidRDefault="006A68D1" w:rsidP="00C4422E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3A7DFF">
        <w:rPr>
          <w:i/>
          <w:sz w:val="20"/>
          <w:szCs w:val="20"/>
        </w:rPr>
        <w:t>Статья 12</w:t>
      </w:r>
      <w:r w:rsidR="00B93A76" w:rsidRPr="003A7DFF">
        <w:rPr>
          <w:i/>
          <w:sz w:val="20"/>
          <w:szCs w:val="20"/>
        </w:rPr>
        <w:t xml:space="preserve"> в редакции решений</w:t>
      </w:r>
      <w:r w:rsidRPr="003A7DFF">
        <w:rPr>
          <w:i/>
          <w:sz w:val="20"/>
          <w:szCs w:val="20"/>
        </w:rPr>
        <w:t xml:space="preserve"> городского Совета депутатов МО «Город Удачный от 27.11.2021 №37-4</w:t>
      </w:r>
      <w:r w:rsidR="00B93A76" w:rsidRPr="003A7DFF">
        <w:rPr>
          <w:i/>
          <w:sz w:val="20"/>
          <w:szCs w:val="20"/>
        </w:rPr>
        <w:t>, от 24.05.2023 №8-2</w:t>
      </w:r>
    </w:p>
    <w:p w:rsidR="006A68D1" w:rsidRPr="003A7DFF" w:rsidRDefault="006A68D1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727C3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13. Доведение до сведения плательщиков земельного налога информации о кадастровой стоимости земель</w:t>
      </w:r>
      <w:r w:rsidR="009D1BF1" w:rsidRPr="003A7DFF">
        <w:rPr>
          <w:rFonts w:ascii="Times New Roman" w:hAnsi="Times New Roman"/>
          <w:b/>
          <w:sz w:val="24"/>
          <w:szCs w:val="24"/>
        </w:rPr>
        <w:t>.</w:t>
      </w:r>
    </w:p>
    <w:p w:rsidR="009727C3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3A7DFF" w:rsidRDefault="009727C3" w:rsidP="00BB0971">
      <w:pPr>
        <w:pStyle w:val="ConsNonformat"/>
        <w:widowControl/>
        <w:numPr>
          <w:ilvl w:val="0"/>
          <w:numId w:val="18"/>
        </w:numPr>
        <w:tabs>
          <w:tab w:val="clear" w:pos="720"/>
        </w:tabs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Pr="003A7DFF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 Республики Саха (Якутия) доводит до сведения плательщиков земельного налога перечень кадастровых кварталов территории МО «Город Удачный» Мирнинского района Республики Саха (Якутия) с указанием кадастровой стоимости земель в них посредством:</w:t>
      </w:r>
    </w:p>
    <w:p w:rsidR="009727C3" w:rsidRPr="003A7DFF" w:rsidRDefault="009D1BF1" w:rsidP="00BB0971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A7DFF">
        <w:rPr>
          <w:rFonts w:ascii="Times New Roman" w:hAnsi="Times New Roman" w:cs="Times New Roman"/>
          <w:sz w:val="24"/>
          <w:szCs w:val="24"/>
        </w:rPr>
        <w:t>р</w:t>
      </w:r>
      <w:r w:rsidR="009727C3" w:rsidRPr="003A7DFF">
        <w:rPr>
          <w:rFonts w:ascii="Times New Roman" w:hAnsi="Times New Roman" w:cs="Times New Roman"/>
          <w:sz w:val="24"/>
          <w:szCs w:val="24"/>
        </w:rPr>
        <w:t>азмещения</w:t>
      </w:r>
      <w:proofErr w:type="gramEnd"/>
      <w:r w:rsidR="009727C3" w:rsidRPr="003A7DFF">
        <w:rPr>
          <w:rFonts w:ascii="Times New Roman" w:hAnsi="Times New Roman" w:cs="Times New Roman"/>
          <w:sz w:val="24"/>
          <w:szCs w:val="24"/>
        </w:rPr>
        <w:t xml:space="preserve"> на ин</w:t>
      </w:r>
      <w:r w:rsidR="009727C3" w:rsidRPr="003A7DFF">
        <w:rPr>
          <w:rFonts w:ascii="Times New Roman" w:hAnsi="Times New Roman"/>
          <w:sz w:val="24"/>
          <w:szCs w:val="24"/>
        </w:rPr>
        <w:t>формационных стендах в зданиях а</w:t>
      </w:r>
      <w:r w:rsidR="009727C3" w:rsidRPr="003A7DFF">
        <w:rPr>
          <w:rFonts w:ascii="Times New Roman" w:hAnsi="Times New Roman" w:cs="Times New Roman"/>
          <w:sz w:val="24"/>
          <w:szCs w:val="24"/>
        </w:rPr>
        <w:t>дм</w:t>
      </w:r>
      <w:r w:rsidR="009727C3" w:rsidRPr="003A7DFF">
        <w:rPr>
          <w:rFonts w:ascii="Times New Roman" w:hAnsi="Times New Roman"/>
          <w:sz w:val="24"/>
          <w:szCs w:val="24"/>
        </w:rPr>
        <w:t>инистрации МО «Город</w:t>
      </w:r>
      <w:r w:rsidR="006C0D7F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 w:cs="Times New Roman"/>
          <w:sz w:val="24"/>
          <w:szCs w:val="24"/>
        </w:rPr>
        <w:t>Удачный»;</w:t>
      </w:r>
    </w:p>
    <w:p w:rsidR="009727C3" w:rsidRPr="003A7DFF" w:rsidRDefault="009D1BF1" w:rsidP="00BB0971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D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7C3" w:rsidRPr="003A7DFF">
        <w:rPr>
          <w:rFonts w:ascii="Times New Roman" w:hAnsi="Times New Roman" w:cs="Times New Roman"/>
          <w:sz w:val="24"/>
          <w:szCs w:val="24"/>
        </w:rPr>
        <w:t>убликации</w:t>
      </w:r>
      <w:proofErr w:type="gramEnd"/>
      <w:r w:rsidR="009727C3" w:rsidRPr="003A7DFF">
        <w:rPr>
          <w:rFonts w:ascii="Times New Roman" w:hAnsi="Times New Roman" w:cs="Times New Roman"/>
          <w:sz w:val="24"/>
          <w:szCs w:val="24"/>
        </w:rPr>
        <w:t xml:space="preserve"> информации в газете «Ин</w:t>
      </w:r>
      <w:r w:rsidR="009727C3" w:rsidRPr="003A7DFF">
        <w:rPr>
          <w:rFonts w:ascii="Times New Roman" w:hAnsi="Times New Roman"/>
          <w:sz w:val="24"/>
          <w:szCs w:val="24"/>
        </w:rPr>
        <w:t>формационный вестник»  а</w:t>
      </w:r>
      <w:r w:rsidR="009727C3" w:rsidRPr="003A7DFF">
        <w:rPr>
          <w:rFonts w:ascii="Times New Roman" w:hAnsi="Times New Roman" w:cs="Times New Roman"/>
          <w:sz w:val="24"/>
          <w:szCs w:val="24"/>
        </w:rPr>
        <w:t>дминистрации МО «Город Удачный» и на официальном сайте МО «Город Удачный».</w:t>
      </w:r>
    </w:p>
    <w:p w:rsidR="00B623A3" w:rsidRPr="003A7DFF" w:rsidRDefault="009727C3" w:rsidP="00BB0971">
      <w:pPr>
        <w:pStyle w:val="ConsNonformat"/>
        <w:widowControl/>
        <w:numPr>
          <w:ilvl w:val="0"/>
          <w:numId w:val="18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DFF">
        <w:rPr>
          <w:rFonts w:ascii="Times New Roman" w:hAnsi="Times New Roman" w:cs="Times New Roman"/>
          <w:sz w:val="24"/>
          <w:szCs w:val="24"/>
        </w:rPr>
        <w:t>Мирнинский территориальный отдел управления Федерального Агентства кадастра</w:t>
      </w:r>
      <w:r w:rsidR="009D1BF1" w:rsidRPr="003A7DFF">
        <w:rPr>
          <w:rFonts w:ascii="Times New Roman" w:hAnsi="Times New Roman" w:cs="Times New Roman"/>
          <w:sz w:val="24"/>
          <w:szCs w:val="24"/>
        </w:rPr>
        <w:t xml:space="preserve"> объектов недвижимости по Республике Саха (Якутия)</w:t>
      </w:r>
      <w:r w:rsidRPr="003A7DFF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A7DFF">
        <w:rPr>
          <w:rFonts w:ascii="Times New Roman" w:hAnsi="Times New Roman" w:cs="Times New Roman"/>
          <w:sz w:val="24"/>
          <w:szCs w:val="24"/>
        </w:rPr>
        <w:t>Роснед</w:t>
      </w:r>
      <w:r w:rsidRPr="003A7DFF">
        <w:rPr>
          <w:rFonts w:ascii="Times New Roman" w:hAnsi="Times New Roman"/>
          <w:sz w:val="24"/>
          <w:szCs w:val="24"/>
        </w:rPr>
        <w:t>вижимость</w:t>
      </w:r>
      <w:proofErr w:type="spellEnd"/>
      <w:r w:rsidRPr="003A7DFF">
        <w:rPr>
          <w:rFonts w:ascii="Times New Roman" w:hAnsi="Times New Roman"/>
          <w:sz w:val="24"/>
          <w:szCs w:val="24"/>
        </w:rPr>
        <w:t>») ежегодно по заявке а</w:t>
      </w:r>
      <w:r w:rsidRPr="003A7DFF">
        <w:rPr>
          <w:rFonts w:ascii="Times New Roman" w:hAnsi="Times New Roman" w:cs="Times New Roman"/>
          <w:sz w:val="24"/>
          <w:szCs w:val="24"/>
        </w:rPr>
        <w:t>дминистрации МО «Город Удачный» представляет сведения о кадастровой стоимости земель территории МО «Город Удачный» не позднее 1 февраля текущего года.</w:t>
      </w:r>
    </w:p>
    <w:p w:rsidR="004F7A0A" w:rsidRPr="003A7DFF" w:rsidRDefault="004F7A0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14</w:t>
      </w:r>
      <w:r w:rsidR="00200715" w:rsidRPr="003A7DFF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 w:rsidRPr="003A7DFF">
        <w:rPr>
          <w:rFonts w:ascii="Times New Roman" w:hAnsi="Times New Roman"/>
          <w:b/>
          <w:sz w:val="24"/>
          <w:szCs w:val="24"/>
        </w:rPr>
        <w:t>.</w:t>
      </w:r>
    </w:p>
    <w:p w:rsidR="003B166B" w:rsidRPr="003A7DFF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Все налоговые правоотношения, возникающие по поводу земельного налога, не урегулированные настоящим Положением, регламентируются главой 31 Налогового Кодекса Российской Федерации в редакции, действующей на момент его применения.</w:t>
      </w:r>
    </w:p>
    <w:p w:rsidR="00F620F2" w:rsidRPr="003A7DFF" w:rsidRDefault="00F620F2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63A7" w:rsidRPr="003A7DFF" w:rsidRDefault="005A63A7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63A7" w:rsidRPr="003A7DFF" w:rsidRDefault="005A63A7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  <w:lang w:val="en-US"/>
        </w:rPr>
        <w:t>III</w:t>
      </w:r>
      <w:r w:rsidRPr="003A7DFF">
        <w:rPr>
          <w:rFonts w:ascii="Times New Roman" w:hAnsi="Times New Roman"/>
          <w:sz w:val="24"/>
          <w:szCs w:val="24"/>
        </w:rPr>
        <w:t>.2. Налог на имущество физических лиц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15</w:t>
      </w:r>
      <w:r w:rsidR="004D7AF3" w:rsidRPr="003A7DFF">
        <w:rPr>
          <w:rFonts w:ascii="Times New Roman" w:hAnsi="Times New Roman"/>
          <w:b/>
          <w:sz w:val="24"/>
          <w:szCs w:val="24"/>
        </w:rPr>
        <w:t>. Установление</w:t>
      </w:r>
      <w:r w:rsidR="00200715" w:rsidRPr="003A7DFF">
        <w:rPr>
          <w:rFonts w:ascii="Times New Roman" w:hAnsi="Times New Roman"/>
          <w:b/>
          <w:sz w:val="24"/>
          <w:szCs w:val="24"/>
        </w:rPr>
        <w:t xml:space="preserve"> налога на имущество физических лиц.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A6290E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В соответствии с</w:t>
      </w:r>
      <w:r w:rsidR="007051C6" w:rsidRPr="003A7DFF">
        <w:rPr>
          <w:rFonts w:ascii="Times New Roman" w:hAnsi="Times New Roman"/>
          <w:sz w:val="24"/>
          <w:szCs w:val="24"/>
        </w:rPr>
        <w:t xml:space="preserve"> главой 32 Налогового Кодекса</w:t>
      </w:r>
      <w:r w:rsidR="000F5B1C" w:rsidRPr="003A7DF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00715" w:rsidRPr="003A7DFF">
        <w:rPr>
          <w:rFonts w:ascii="Times New Roman" w:hAnsi="Times New Roman"/>
          <w:sz w:val="24"/>
          <w:szCs w:val="24"/>
        </w:rPr>
        <w:t xml:space="preserve"> в</w:t>
      </w:r>
      <w:r w:rsidR="003B166B" w:rsidRPr="003A7DFF">
        <w:rPr>
          <w:rFonts w:ascii="Times New Roman" w:hAnsi="Times New Roman"/>
          <w:sz w:val="24"/>
          <w:szCs w:val="24"/>
        </w:rPr>
        <w:t>в</w:t>
      </w:r>
      <w:r w:rsidR="00200715" w:rsidRPr="003A7DFF">
        <w:rPr>
          <w:rFonts w:ascii="Times New Roman" w:hAnsi="Times New Roman"/>
          <w:sz w:val="24"/>
          <w:szCs w:val="24"/>
        </w:rPr>
        <w:t xml:space="preserve">ести </w:t>
      </w:r>
      <w:proofErr w:type="gramStart"/>
      <w:r w:rsidR="00200715" w:rsidRPr="003A7DFF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="00200715" w:rsidRPr="003A7DFF">
        <w:rPr>
          <w:rFonts w:ascii="Times New Roman" w:hAnsi="Times New Roman"/>
          <w:sz w:val="24"/>
          <w:szCs w:val="24"/>
        </w:rPr>
        <w:t xml:space="preserve"> муниципального образования «Город Удачный» Мирнинского района </w:t>
      </w:r>
      <w:r w:rsidR="008722F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9D1BF1" w:rsidRPr="003A7DFF">
        <w:rPr>
          <w:rFonts w:ascii="Times New Roman" w:hAnsi="Times New Roman"/>
          <w:sz w:val="24"/>
          <w:szCs w:val="24"/>
        </w:rPr>
        <w:t xml:space="preserve"> </w:t>
      </w:r>
      <w:r w:rsidR="00200715" w:rsidRPr="003A7DFF">
        <w:rPr>
          <w:rFonts w:ascii="Times New Roman" w:hAnsi="Times New Roman"/>
          <w:sz w:val="24"/>
          <w:szCs w:val="24"/>
        </w:rPr>
        <w:t xml:space="preserve"> налог на имущество физических лиц.</w:t>
      </w:r>
    </w:p>
    <w:p w:rsidR="00F620F2" w:rsidRPr="003A7DFF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16</w:t>
      </w:r>
      <w:r w:rsidR="007051C6" w:rsidRPr="003A7DFF">
        <w:rPr>
          <w:rFonts w:ascii="Times New Roman" w:hAnsi="Times New Roman"/>
          <w:b/>
          <w:sz w:val="24"/>
          <w:szCs w:val="24"/>
        </w:rPr>
        <w:t>. Налогоплательщики</w:t>
      </w:r>
      <w:r w:rsidR="009D1BF1" w:rsidRPr="003A7DFF">
        <w:rPr>
          <w:rFonts w:ascii="Times New Roman" w:hAnsi="Times New Roman"/>
          <w:b/>
          <w:sz w:val="24"/>
          <w:szCs w:val="24"/>
        </w:rPr>
        <w:t>.</w:t>
      </w:r>
      <w:r w:rsidR="007051C6" w:rsidRPr="003A7DFF">
        <w:rPr>
          <w:rFonts w:ascii="Times New Roman" w:hAnsi="Times New Roman"/>
          <w:b/>
          <w:sz w:val="24"/>
          <w:szCs w:val="24"/>
        </w:rPr>
        <w:t xml:space="preserve"> 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4D3AB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Налогоплательщиками</w:t>
      </w:r>
      <w:r w:rsidR="00200715" w:rsidRPr="003A7DFF">
        <w:rPr>
          <w:rFonts w:ascii="Times New Roman" w:hAnsi="Times New Roman"/>
          <w:sz w:val="24"/>
          <w:szCs w:val="24"/>
        </w:rPr>
        <w:t xml:space="preserve"> налога на имущество физических лиц (далее в настоящей главе – налогоплательщики) признаются физическ</w:t>
      </w:r>
      <w:r w:rsidR="00A6290E" w:rsidRPr="003A7DFF">
        <w:rPr>
          <w:rFonts w:ascii="Times New Roman" w:hAnsi="Times New Roman"/>
          <w:sz w:val="24"/>
          <w:szCs w:val="24"/>
        </w:rPr>
        <w:t xml:space="preserve">ие лица, обладающие правом собственности на имущество, признаваемое объектом налогообложения в соответствии </w:t>
      </w:r>
      <w:r w:rsidR="009D1BF1" w:rsidRPr="003A7DFF">
        <w:rPr>
          <w:rFonts w:ascii="Times New Roman" w:hAnsi="Times New Roman"/>
          <w:sz w:val="24"/>
          <w:szCs w:val="24"/>
        </w:rPr>
        <w:t xml:space="preserve">со статьей </w:t>
      </w:r>
      <w:r w:rsidR="00274D76" w:rsidRPr="003A7DFF">
        <w:rPr>
          <w:rFonts w:ascii="Times New Roman" w:hAnsi="Times New Roman"/>
          <w:sz w:val="24"/>
          <w:szCs w:val="24"/>
        </w:rPr>
        <w:t>401 Налогового Кодекса Российской Федерации в редакции, действующей на момент его применения.</w:t>
      </w:r>
      <w:r w:rsidR="00200715" w:rsidRPr="003A7DFF">
        <w:t xml:space="preserve"> </w:t>
      </w:r>
    </w:p>
    <w:p w:rsidR="00F620F2" w:rsidRPr="003A7DFF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17</w:t>
      </w:r>
      <w:r w:rsidR="00200715" w:rsidRPr="003A7DFF">
        <w:rPr>
          <w:rFonts w:ascii="Times New Roman" w:hAnsi="Times New Roman"/>
          <w:b/>
          <w:sz w:val="24"/>
          <w:szCs w:val="24"/>
        </w:rPr>
        <w:t>. Объекты налогообложения.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554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lastRenderedPageBreak/>
        <w:t>Объектом налогообложения признается расположенное в пределах муниципального образования</w:t>
      </w:r>
      <w:r w:rsidR="00914203" w:rsidRPr="003A7DFF">
        <w:rPr>
          <w:rFonts w:ascii="Times New Roman" w:hAnsi="Times New Roman"/>
          <w:sz w:val="24"/>
          <w:szCs w:val="24"/>
        </w:rPr>
        <w:t xml:space="preserve"> «Горо</w:t>
      </w:r>
      <w:r w:rsidR="009D1BF1" w:rsidRPr="003A7DFF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914203" w:rsidRPr="003A7DFF">
        <w:rPr>
          <w:rFonts w:ascii="Times New Roman" w:hAnsi="Times New Roman"/>
          <w:sz w:val="24"/>
          <w:szCs w:val="24"/>
        </w:rPr>
        <w:t xml:space="preserve"> (Якутия) следующее имущество</w:t>
      </w:r>
      <w:r w:rsidR="00200715" w:rsidRPr="003A7DFF">
        <w:rPr>
          <w:rFonts w:ascii="Times New Roman" w:hAnsi="Times New Roman"/>
          <w:sz w:val="24"/>
          <w:szCs w:val="24"/>
        </w:rPr>
        <w:t xml:space="preserve">: 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1) </w:t>
      </w:r>
      <w:r w:rsidR="009D1BF1" w:rsidRPr="003A7DFF">
        <w:rPr>
          <w:rFonts w:ascii="Times New Roman" w:hAnsi="Times New Roman"/>
          <w:sz w:val="24"/>
          <w:szCs w:val="24"/>
        </w:rPr>
        <w:t>жилой дом;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2) </w:t>
      </w:r>
      <w:r w:rsidR="003C1570" w:rsidRPr="003A7DFF">
        <w:rPr>
          <w:rFonts w:ascii="Times New Roman" w:hAnsi="Times New Roman"/>
          <w:sz w:val="24"/>
          <w:szCs w:val="24"/>
        </w:rPr>
        <w:t>жилое помещение (</w:t>
      </w:r>
      <w:r w:rsidRPr="003A7DFF">
        <w:rPr>
          <w:rFonts w:ascii="Times New Roman" w:hAnsi="Times New Roman"/>
          <w:sz w:val="24"/>
          <w:szCs w:val="24"/>
        </w:rPr>
        <w:t>квартира,</w:t>
      </w:r>
      <w:r w:rsidR="003C1570" w:rsidRPr="003A7DFF">
        <w:rPr>
          <w:rFonts w:ascii="Times New Roman" w:hAnsi="Times New Roman"/>
          <w:sz w:val="24"/>
          <w:szCs w:val="24"/>
        </w:rPr>
        <w:t xml:space="preserve"> комната)</w:t>
      </w:r>
      <w:r w:rsidR="009D1BF1" w:rsidRPr="003A7DFF">
        <w:rPr>
          <w:rFonts w:ascii="Times New Roman" w:hAnsi="Times New Roman"/>
          <w:sz w:val="24"/>
          <w:szCs w:val="24"/>
        </w:rPr>
        <w:t>;</w:t>
      </w:r>
    </w:p>
    <w:p w:rsidR="00200715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3A7DFF">
        <w:rPr>
          <w:rFonts w:ascii="Times New Roman" w:hAnsi="Times New Roman"/>
          <w:sz w:val="24"/>
          <w:szCs w:val="24"/>
        </w:rPr>
        <w:t>машино</w:t>
      </w:r>
      <w:proofErr w:type="spellEnd"/>
      <w:r w:rsidRPr="003A7DFF">
        <w:rPr>
          <w:rFonts w:ascii="Times New Roman" w:hAnsi="Times New Roman"/>
          <w:sz w:val="24"/>
          <w:szCs w:val="24"/>
        </w:rPr>
        <w:t>-место</w:t>
      </w:r>
      <w:r w:rsidR="009D1BF1" w:rsidRPr="003A7DFF">
        <w:rPr>
          <w:rFonts w:ascii="Times New Roman" w:hAnsi="Times New Roman"/>
          <w:sz w:val="24"/>
          <w:szCs w:val="24"/>
        </w:rPr>
        <w:t>;</w:t>
      </w:r>
    </w:p>
    <w:p w:rsidR="00200715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4) единый недвижимый комплекс</w:t>
      </w:r>
      <w:r w:rsidR="009D1BF1" w:rsidRPr="003A7DFF">
        <w:rPr>
          <w:rFonts w:ascii="Times New Roman" w:hAnsi="Times New Roman"/>
          <w:sz w:val="24"/>
          <w:szCs w:val="24"/>
        </w:rPr>
        <w:t>;</w:t>
      </w:r>
    </w:p>
    <w:p w:rsidR="00200715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5) объект незавершенного строительства</w:t>
      </w:r>
      <w:r w:rsidR="009D1BF1" w:rsidRPr="003A7DFF">
        <w:rPr>
          <w:rFonts w:ascii="Times New Roman" w:hAnsi="Times New Roman"/>
          <w:sz w:val="24"/>
          <w:szCs w:val="24"/>
        </w:rPr>
        <w:t>;</w:t>
      </w:r>
    </w:p>
    <w:p w:rsidR="00200715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6) иные здание, </w:t>
      </w:r>
      <w:proofErr w:type="gramStart"/>
      <w:r w:rsidRPr="003A7DFF">
        <w:rPr>
          <w:rFonts w:ascii="Times New Roman" w:hAnsi="Times New Roman"/>
          <w:sz w:val="24"/>
          <w:szCs w:val="24"/>
        </w:rPr>
        <w:t xml:space="preserve">строение, </w:t>
      </w:r>
      <w:r w:rsidR="00200715" w:rsidRPr="003A7DFF">
        <w:rPr>
          <w:rFonts w:ascii="Times New Roman" w:hAnsi="Times New Roman"/>
          <w:sz w:val="24"/>
          <w:szCs w:val="24"/>
        </w:rPr>
        <w:t xml:space="preserve"> сооружение</w:t>
      </w:r>
      <w:proofErr w:type="gramEnd"/>
      <w:r w:rsidR="00200715" w:rsidRPr="003A7DFF">
        <w:rPr>
          <w:rFonts w:ascii="Times New Roman" w:hAnsi="Times New Roman"/>
          <w:sz w:val="24"/>
          <w:szCs w:val="24"/>
        </w:rPr>
        <w:t xml:space="preserve">, </w:t>
      </w:r>
      <w:r w:rsidRPr="003A7DFF">
        <w:rPr>
          <w:rFonts w:ascii="Times New Roman" w:hAnsi="Times New Roman"/>
          <w:sz w:val="24"/>
          <w:szCs w:val="24"/>
        </w:rPr>
        <w:t>помещение</w:t>
      </w:r>
      <w:r w:rsidR="009D1BF1" w:rsidRPr="003A7DFF">
        <w:rPr>
          <w:rFonts w:ascii="Times New Roman" w:hAnsi="Times New Roman"/>
          <w:sz w:val="24"/>
          <w:szCs w:val="24"/>
        </w:rPr>
        <w:t>.</w:t>
      </w:r>
    </w:p>
    <w:p w:rsidR="00200715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3C7383" w:rsidRPr="003A7DFF">
        <w:rPr>
          <w:rFonts w:ascii="Times New Roman" w:hAnsi="Times New Roman"/>
          <w:sz w:val="24"/>
          <w:szCs w:val="24"/>
        </w:rPr>
        <w:t xml:space="preserve"> </w:t>
      </w:r>
      <w:r w:rsidR="00666956" w:rsidRPr="003A7DFF">
        <w:rPr>
          <w:rFonts w:ascii="Times New Roman" w:hAnsi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C1570" w:rsidRPr="003A7DFF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18</w:t>
      </w:r>
      <w:r w:rsidR="00A65879" w:rsidRPr="003A7DFF">
        <w:rPr>
          <w:rFonts w:ascii="Times New Roman" w:hAnsi="Times New Roman"/>
          <w:b/>
          <w:sz w:val="24"/>
          <w:szCs w:val="24"/>
        </w:rPr>
        <w:t>. Налоговая</w:t>
      </w:r>
      <w:r w:rsidR="00200715" w:rsidRPr="003A7DFF">
        <w:rPr>
          <w:rFonts w:ascii="Times New Roman" w:hAnsi="Times New Roman"/>
          <w:b/>
          <w:sz w:val="24"/>
          <w:szCs w:val="24"/>
        </w:rPr>
        <w:t xml:space="preserve"> база.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65879" w:rsidRPr="003A7DFF" w:rsidRDefault="00B93A76" w:rsidP="00B93A76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" w:history="1">
        <w:r w:rsidRPr="003A7DFF">
          <w:rPr>
            <w:rFonts w:ascii="Times New Roman" w:hAnsi="Times New Roman"/>
            <w:sz w:val="24"/>
            <w:szCs w:val="24"/>
          </w:rPr>
          <w:t>налоговым периодом</w:t>
        </w:r>
      </w:hyperlink>
      <w:r w:rsidRPr="003A7DFF">
        <w:rPr>
          <w:rFonts w:ascii="Times New Roman" w:hAnsi="Times New Roman"/>
          <w:sz w:val="24"/>
          <w:szCs w:val="24"/>
        </w:rPr>
        <w:t>, с учетом особенностей, предусмотренных статьей 403 Налогового кодекса Российской Федерации.</w:t>
      </w:r>
    </w:p>
    <w:p w:rsidR="00B93A76" w:rsidRPr="003A7DFF" w:rsidRDefault="00B93A76" w:rsidP="00B93A7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i/>
        </w:rPr>
      </w:pPr>
      <w:r w:rsidRPr="003A7DFF">
        <w:rPr>
          <w:rFonts w:ascii="Times New Roman" w:hAnsi="Times New Roman"/>
          <w:i/>
        </w:rPr>
        <w:t>Статья 18 в редакции решения городского Совета депутатов МО «Город Удачный»</w:t>
      </w:r>
      <w:r w:rsidR="00C4422E" w:rsidRPr="003A7DFF">
        <w:rPr>
          <w:rFonts w:ascii="Times New Roman" w:hAnsi="Times New Roman"/>
          <w:i/>
        </w:rPr>
        <w:t xml:space="preserve"> от 24.05.2023 №8-2</w:t>
      </w:r>
    </w:p>
    <w:p w:rsidR="00B93A76" w:rsidRPr="003A7DFF" w:rsidRDefault="00B93A7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65879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19</w:t>
      </w:r>
      <w:r w:rsidR="00A65879" w:rsidRPr="003A7DFF">
        <w:rPr>
          <w:rFonts w:ascii="Times New Roman" w:hAnsi="Times New Roman"/>
          <w:b/>
          <w:sz w:val="24"/>
          <w:szCs w:val="24"/>
        </w:rPr>
        <w:t>. По</w:t>
      </w:r>
      <w:r w:rsidR="00CE5ED1" w:rsidRPr="003A7DFF">
        <w:rPr>
          <w:rFonts w:ascii="Times New Roman" w:hAnsi="Times New Roman"/>
          <w:b/>
          <w:sz w:val="24"/>
          <w:szCs w:val="24"/>
        </w:rPr>
        <w:t>рядок определения налоговой базы</w:t>
      </w:r>
      <w:r w:rsidR="009D1BF1" w:rsidRPr="003A7DFF">
        <w:rPr>
          <w:rFonts w:ascii="Times New Roman" w:hAnsi="Times New Roman"/>
          <w:b/>
          <w:sz w:val="24"/>
          <w:szCs w:val="24"/>
        </w:rPr>
        <w:t>.</w:t>
      </w:r>
    </w:p>
    <w:p w:rsidR="009D1BF1" w:rsidRPr="003A7DFF" w:rsidRDefault="009D1BF1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1775" w:rsidRPr="003A7DFF" w:rsidRDefault="000E107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</w:t>
      </w:r>
      <w:r w:rsidR="009D1BF1" w:rsidRPr="003A7DFF">
        <w:rPr>
          <w:rFonts w:ascii="Times New Roman" w:hAnsi="Times New Roman"/>
          <w:sz w:val="24"/>
          <w:szCs w:val="24"/>
        </w:rPr>
        <w:t xml:space="preserve">бенностей, </w:t>
      </w:r>
      <w:proofErr w:type="gramStart"/>
      <w:r w:rsidR="009D1BF1" w:rsidRPr="003A7DFF">
        <w:rPr>
          <w:rFonts w:ascii="Times New Roman" w:hAnsi="Times New Roman"/>
          <w:sz w:val="24"/>
          <w:szCs w:val="24"/>
        </w:rPr>
        <w:t>предусмотренных  статьей</w:t>
      </w:r>
      <w:proofErr w:type="gramEnd"/>
      <w:r w:rsidR="009D1BF1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/>
          <w:sz w:val="24"/>
          <w:szCs w:val="24"/>
        </w:rPr>
        <w:t>403 Налогового Кодекса Российской Федерации в редакции, дейст</w:t>
      </w:r>
      <w:r w:rsidR="00C51775" w:rsidRPr="003A7DFF">
        <w:rPr>
          <w:rFonts w:ascii="Times New Roman" w:hAnsi="Times New Roman"/>
          <w:sz w:val="24"/>
          <w:szCs w:val="24"/>
        </w:rPr>
        <w:t>вующей на момент его применения.</w:t>
      </w:r>
      <w:r w:rsidR="00E10CE0" w:rsidRPr="003A7DFF">
        <w:rPr>
          <w:rFonts w:ascii="Times New Roman" w:hAnsi="Times New Roman"/>
          <w:sz w:val="24"/>
          <w:szCs w:val="24"/>
        </w:rPr>
        <w:t xml:space="preserve"> </w:t>
      </w:r>
    </w:p>
    <w:p w:rsidR="00C51775" w:rsidRPr="003A7DFF" w:rsidRDefault="00C5177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20</w:t>
      </w:r>
      <w:r w:rsidR="00200715" w:rsidRPr="003A7DFF">
        <w:rPr>
          <w:rFonts w:ascii="Times New Roman" w:hAnsi="Times New Roman"/>
          <w:b/>
          <w:sz w:val="24"/>
          <w:szCs w:val="24"/>
        </w:rPr>
        <w:t>. Налоговый период.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Налоговым периодом, за который оплачивается налог на имущество физических лиц, признается календарный год.</w:t>
      </w:r>
    </w:p>
    <w:p w:rsidR="003B166B" w:rsidRPr="003A7DFF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21</w:t>
      </w:r>
      <w:r w:rsidR="00200715" w:rsidRPr="003A7DFF">
        <w:rPr>
          <w:rFonts w:ascii="Times New Roman" w:hAnsi="Times New Roman"/>
          <w:b/>
          <w:sz w:val="24"/>
          <w:szCs w:val="24"/>
        </w:rPr>
        <w:t>. Налоговые ставки.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6E58" w:rsidRPr="003A7DFF" w:rsidRDefault="00C26E58" w:rsidP="00BB0971">
      <w:pPr>
        <w:pStyle w:val="aa"/>
        <w:spacing w:line="360" w:lineRule="auto"/>
        <w:ind w:left="0" w:firstLine="709"/>
        <w:jc w:val="both"/>
      </w:pPr>
      <w:r w:rsidRPr="003A7DFF">
        <w:t>1. В случае определения налоговой базы исходя из кадастровой стоимости объекта налогообложения налоговые ставки устанавливаются в следующих размерах: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1) 0,</w:t>
      </w:r>
      <w:proofErr w:type="gramStart"/>
      <w:r w:rsidRPr="003A7DFF">
        <w:rPr>
          <w:rFonts w:ascii="Times New Roman" w:hAnsi="Times New Roman"/>
          <w:sz w:val="24"/>
          <w:szCs w:val="24"/>
        </w:rPr>
        <w:t>15  процента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в отношении жилых домов, частей жилых домов, квартир, частей квартир, комнат; 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0,15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0,</w:t>
      </w:r>
      <w:proofErr w:type="gramStart"/>
      <w:r w:rsidRPr="003A7DFF">
        <w:rPr>
          <w:rFonts w:ascii="Times New Roman" w:hAnsi="Times New Roman"/>
          <w:sz w:val="24"/>
          <w:szCs w:val="24"/>
        </w:rPr>
        <w:t>15  процента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в отношении единых недвижимых комплексов, в состав которых входит хотя бы один жилой дом;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0,</w:t>
      </w:r>
      <w:proofErr w:type="gramStart"/>
      <w:r w:rsidRPr="003A7DFF">
        <w:rPr>
          <w:rFonts w:ascii="Times New Roman" w:hAnsi="Times New Roman"/>
          <w:sz w:val="24"/>
          <w:szCs w:val="24"/>
        </w:rPr>
        <w:t>15  процента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в отношении гаражей и </w:t>
      </w:r>
      <w:proofErr w:type="spellStart"/>
      <w:r w:rsidRPr="003A7DFF">
        <w:rPr>
          <w:rFonts w:ascii="Times New Roman" w:hAnsi="Times New Roman"/>
          <w:sz w:val="24"/>
          <w:szCs w:val="24"/>
        </w:rPr>
        <w:t>машино</w:t>
      </w:r>
      <w:proofErr w:type="spellEnd"/>
      <w:r w:rsidRPr="003A7DFF">
        <w:rPr>
          <w:rFonts w:ascii="Times New Roman" w:hAnsi="Times New Roman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0,15  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2) 1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действующей на момент его применения, в отношении объектов налогообложения, предусмотренных абзацем вторым пункта 10 статьи 378.2 Налогового Кодекса Российской Федерации, действующей на момент его применения;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 процент в отношении прочих объектов налогообложения, кадастровая стоимость каждого из которых превышает 300 миллионов рублей;</w:t>
      </w:r>
    </w:p>
    <w:p w:rsidR="00C26E58" w:rsidRPr="003A7DFF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3)  0,15 процентов в отношении прочих объектов налогообложения. </w:t>
      </w:r>
    </w:p>
    <w:p w:rsidR="00866A6A" w:rsidRPr="003A7DFF" w:rsidRDefault="00866A6A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Статья 21 в редакции Решения городского Совета депутатов МО «Город Удачный» от 28.11.2018 №13-2</w:t>
      </w:r>
    </w:p>
    <w:p w:rsidR="00C26E58" w:rsidRPr="003A7DFF" w:rsidRDefault="00C26E58" w:rsidP="00BB0971">
      <w:pPr>
        <w:pStyle w:val="aa"/>
        <w:spacing w:line="360" w:lineRule="auto"/>
        <w:ind w:left="851"/>
        <w:jc w:val="both"/>
      </w:pPr>
    </w:p>
    <w:p w:rsidR="00200715" w:rsidRPr="003A7DFF" w:rsidRDefault="00C4078E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 </w:t>
      </w:r>
      <w:r w:rsidR="009727C3" w:rsidRPr="003A7DFF">
        <w:rPr>
          <w:rFonts w:ascii="Times New Roman" w:hAnsi="Times New Roman"/>
          <w:b/>
          <w:sz w:val="24"/>
          <w:szCs w:val="24"/>
        </w:rPr>
        <w:t>Статья 22</w:t>
      </w:r>
      <w:r w:rsidR="00200715" w:rsidRPr="003A7DFF">
        <w:rPr>
          <w:rFonts w:ascii="Times New Roman" w:hAnsi="Times New Roman"/>
          <w:b/>
          <w:sz w:val="24"/>
          <w:szCs w:val="24"/>
        </w:rPr>
        <w:t>. Льготы по налогу на имущество физических лиц.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 От уплаты налогов на имущество физических лиц</w:t>
      </w:r>
      <w:r w:rsidR="00B850A7" w:rsidRPr="003A7DFF">
        <w:rPr>
          <w:rFonts w:ascii="Times New Roman" w:hAnsi="Times New Roman"/>
          <w:sz w:val="24"/>
          <w:szCs w:val="24"/>
        </w:rPr>
        <w:t xml:space="preserve"> освобождаются категории налогоплательщиков, указанные в статье 407 Налогового Кодекса Российской Федерации</w:t>
      </w:r>
      <w:r w:rsidR="006D1F1F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/>
          <w:bCs/>
          <w:sz w:val="24"/>
          <w:szCs w:val="24"/>
        </w:rPr>
        <w:t>в редакции, действующей на момент его применения</w:t>
      </w:r>
      <w:r w:rsidRPr="003A7DFF">
        <w:rPr>
          <w:rFonts w:ascii="Times New Roman" w:hAnsi="Times New Roman"/>
          <w:sz w:val="24"/>
          <w:szCs w:val="24"/>
        </w:rPr>
        <w:t>.</w:t>
      </w:r>
      <w:r w:rsidR="003101EA" w:rsidRPr="003A7DFF">
        <w:rPr>
          <w:rFonts w:ascii="Times New Roman" w:hAnsi="Times New Roman"/>
          <w:sz w:val="24"/>
          <w:szCs w:val="24"/>
        </w:rPr>
        <w:t xml:space="preserve"> В соответствии</w:t>
      </w:r>
      <w:r w:rsidR="005612BD" w:rsidRPr="003A7DFF">
        <w:t xml:space="preserve"> </w:t>
      </w:r>
      <w:r w:rsidR="005612BD" w:rsidRPr="003A7DFF">
        <w:rPr>
          <w:rFonts w:ascii="Times New Roman" w:hAnsi="Times New Roman"/>
          <w:sz w:val="24"/>
          <w:szCs w:val="24"/>
        </w:rPr>
        <w:t xml:space="preserve">с Федеральным Законом от 28 декабря 2013 года  № 400-ФЗ  «О </w:t>
      </w:r>
      <w:r w:rsidR="004416C7" w:rsidRPr="003A7DFF">
        <w:rPr>
          <w:rFonts w:ascii="Times New Roman" w:hAnsi="Times New Roman"/>
          <w:sz w:val="24"/>
          <w:szCs w:val="24"/>
        </w:rPr>
        <w:t>страховых пенсиях», действующим</w:t>
      </w:r>
      <w:r w:rsidR="005612BD" w:rsidRPr="003A7DFF">
        <w:rPr>
          <w:rFonts w:ascii="Times New Roman" w:hAnsi="Times New Roman"/>
          <w:sz w:val="24"/>
          <w:szCs w:val="24"/>
        </w:rPr>
        <w:t xml:space="preserve"> на 31 декабря 2018 года,</w:t>
      </w:r>
      <w:r w:rsidR="005612BD" w:rsidRPr="003A7DFF">
        <w:t xml:space="preserve"> </w:t>
      </w:r>
      <w:r w:rsidR="003101EA" w:rsidRPr="003A7DFF">
        <w:rPr>
          <w:rFonts w:ascii="Times New Roman" w:hAnsi="Times New Roman"/>
          <w:sz w:val="24"/>
          <w:szCs w:val="24"/>
        </w:rPr>
        <w:t xml:space="preserve"> льготы по налогу на имущество физических лиц предоставляются с учетом сохранения права на досрочное назначение страховой пенсии отдельным </w:t>
      </w:r>
      <w:r w:rsidR="003101EA" w:rsidRPr="003A7DFF">
        <w:rPr>
          <w:rFonts w:ascii="Times New Roman" w:hAnsi="Times New Roman"/>
          <w:sz w:val="24"/>
          <w:szCs w:val="24"/>
        </w:rPr>
        <w:lastRenderedPageBreak/>
        <w:t xml:space="preserve">категориям граждан: мужчинам, достигшим возраста 55 лет, женщинам, достигшим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9" w:history="1">
        <w:r w:rsidR="003101EA" w:rsidRPr="003A7DFF">
          <w:rPr>
            <w:rFonts w:ascii="Times New Roman" w:hAnsi="Times New Roman"/>
            <w:sz w:val="24"/>
            <w:szCs w:val="24"/>
          </w:rPr>
          <w:t>статьей 8</w:t>
        </w:r>
      </w:hyperlink>
      <w:r w:rsidR="003101EA" w:rsidRPr="003A7DFF">
        <w:rPr>
          <w:rFonts w:ascii="Times New Roman" w:hAnsi="Times New Roman"/>
          <w:sz w:val="24"/>
          <w:szCs w:val="24"/>
        </w:rPr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3101EA" w:rsidRPr="003A7DFF" w:rsidRDefault="003101EA" w:rsidP="00BB0971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Часть 1 в редакции Решения городского Совета депутатов МО «Город Удачный» от 28.11.2018 №13-2</w:t>
      </w:r>
    </w:p>
    <w:p w:rsidR="003C4003" w:rsidRPr="003A7DFF" w:rsidRDefault="003C4003" w:rsidP="003C400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1.1 Начиная с налогового периода 2021 года освободить от уплаты налога на имущество физических лиц объекты налогообложения, не используемые для предпринимательской деятельности, членов многодетных семей, имеющих пять и более несовершеннолетних детей. Основанием для представления указанной налоговой льготы являются сведения, представляемые ежегодно до 1 марта года, следующего за годом, за который представляются указанные сведения, в налоговые органы исполнительным органом государственной власти Республики Саха (Якутия), осуществляющим реализацию и совершенствование социальной политики в области социальной поддержки малоимущих и отдельных категорий граждан, в том числе семей с детьми, без заявления налогоплательщиков.</w:t>
      </w:r>
    </w:p>
    <w:p w:rsidR="003C4003" w:rsidRPr="003A7DFF" w:rsidRDefault="003C4003" w:rsidP="003C400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Часть 1.1 статьи 22 введена решением городского Совета депутатов МО «Город Удачный» от 04.05.2022 №42-3</w:t>
      </w:r>
    </w:p>
    <w:p w:rsidR="00B93A76" w:rsidRPr="003A7DFF" w:rsidRDefault="00B93A76" w:rsidP="00B93A76">
      <w:pPr>
        <w:tabs>
          <w:tab w:val="left" w:pos="1276"/>
        </w:tabs>
        <w:spacing w:line="360" w:lineRule="auto"/>
        <w:ind w:firstLine="709"/>
        <w:contextualSpacing/>
        <w:jc w:val="both"/>
        <w:rPr>
          <w:b/>
          <w:i/>
        </w:rPr>
      </w:pPr>
      <w:r w:rsidRPr="003A7DFF">
        <w:t xml:space="preserve">1.2. От уплаты налога на имущество физических лиц за налоговые периоды 2022- 2023 годов освобождаются: </w:t>
      </w:r>
    </w:p>
    <w:p w:rsidR="00B93A76" w:rsidRPr="003A7DFF" w:rsidRDefault="00B93A76" w:rsidP="00B93A76">
      <w:pPr>
        <w:tabs>
          <w:tab w:val="left" w:pos="1276"/>
        </w:tabs>
        <w:spacing w:line="360" w:lineRule="auto"/>
        <w:ind w:firstLine="709"/>
        <w:contextualSpacing/>
        <w:jc w:val="both"/>
      </w:pPr>
      <w:r w:rsidRPr="003A7DFF">
        <w:t xml:space="preserve">а) лица, призванные Военным комиссариатом Республики Саха (Якутия) на военную службу по мобилизации в соответствии с </w:t>
      </w:r>
      <w:hyperlink r:id="rId10" w:history="1">
        <w:r w:rsidRPr="003A7DFF">
          <w:t>Указом</w:t>
        </w:r>
      </w:hyperlink>
      <w:r w:rsidRPr="003A7DFF">
        <w:t xml:space="preserve"> Президента Российской Федерации от 21 сентября 2022 года № 647 «Об объявлении частичной мобилизации в Российской Федерации» и включенные в списки воинских частей Вооруженных Сил Российской Федерации </w:t>
      </w:r>
      <w:bookmarkStart w:id="2" w:name="_Hlk135729235"/>
      <w:r w:rsidRPr="003A7DFF">
        <w:t>за налоговые периоды 2022- 2023 годов</w:t>
      </w:r>
      <w:bookmarkEnd w:id="2"/>
      <w:r w:rsidRPr="003A7DFF">
        <w:t>;</w:t>
      </w:r>
    </w:p>
    <w:p w:rsidR="00B93A76" w:rsidRPr="003A7DFF" w:rsidRDefault="00B93A76" w:rsidP="00B93A76">
      <w:pPr>
        <w:tabs>
          <w:tab w:val="left" w:pos="1276"/>
        </w:tabs>
        <w:spacing w:line="360" w:lineRule="auto"/>
        <w:ind w:firstLine="709"/>
        <w:contextualSpacing/>
        <w:jc w:val="both"/>
      </w:pPr>
      <w:proofErr w:type="gramStart"/>
      <w:r w:rsidRPr="003A7DFF">
        <w:lastRenderedPageBreak/>
        <w:t>б</w:t>
      </w:r>
      <w:proofErr w:type="gramEnd"/>
      <w:r w:rsidRPr="003A7DFF">
        <w:t>) военнослужащие и граждане, заключившие в добровольном порядке контракты на выполнение специальных военных задач и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и Херсонской областей с 30 сентября 2022 года, проживающие на территории Республики Саха (Якутия) за налоговые периоды 2022- 2023 годов;</w:t>
      </w:r>
    </w:p>
    <w:p w:rsidR="00B93A76" w:rsidRPr="003A7DFF" w:rsidRDefault="00B93A76" w:rsidP="00B93A76">
      <w:pPr>
        <w:tabs>
          <w:tab w:val="left" w:pos="1276"/>
        </w:tabs>
        <w:spacing w:line="360" w:lineRule="auto"/>
        <w:ind w:firstLine="709"/>
        <w:contextualSpacing/>
        <w:jc w:val="both"/>
      </w:pPr>
      <w:r w:rsidRPr="003A7DFF">
        <w:t>в) лица, имеющие специальное звание полиции и военнослужащие, проходящие (проходившие) службу (военную службу) в Управлении Федеральной службы войск национальной гвардии Российской Федерации по Республике Саха (Якутия) и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и Херсонской областей с 30 сентября 2022 года за налоговые периоды 2022- 2023 годов;</w:t>
      </w:r>
    </w:p>
    <w:p w:rsidR="00B93A76" w:rsidRPr="003A7DFF" w:rsidRDefault="00B93A76" w:rsidP="00B93A76">
      <w:pPr>
        <w:tabs>
          <w:tab w:val="left" w:pos="1276"/>
        </w:tabs>
        <w:spacing w:line="360" w:lineRule="auto"/>
        <w:ind w:firstLine="709"/>
        <w:contextualSpacing/>
        <w:jc w:val="both"/>
      </w:pPr>
      <w:proofErr w:type="gramStart"/>
      <w:r w:rsidRPr="003A7DFF">
        <w:t>г</w:t>
      </w:r>
      <w:proofErr w:type="gramEnd"/>
      <w:r w:rsidRPr="003A7DFF">
        <w:t>) граждане, проживающие на территории Республики Саха (Якутия), отобранные Пунктом отбора на военную службу по контракту (3 разряда) Восточного военного округа (г. Якутск) с 1 марта 2023 года для прохождения военной службы в Вооруженных Силах Российской Федерации за налоговый период 2023 года;</w:t>
      </w:r>
    </w:p>
    <w:p w:rsidR="00B93A76" w:rsidRPr="003A7DFF" w:rsidRDefault="00B93A76" w:rsidP="00B93A76">
      <w:pPr>
        <w:tabs>
          <w:tab w:val="left" w:pos="426"/>
        </w:tabs>
        <w:spacing w:line="360" w:lineRule="auto"/>
        <w:ind w:firstLine="709"/>
        <w:contextualSpacing/>
        <w:jc w:val="both"/>
      </w:pPr>
      <w:proofErr w:type="gramStart"/>
      <w:r w:rsidRPr="003A7DFF">
        <w:t>д</w:t>
      </w:r>
      <w:proofErr w:type="gramEnd"/>
      <w:r w:rsidRPr="003A7DFF">
        <w:t>) члены семей лиц, на которых распространяется действие пунктов «а», «б», «в», части 1.2. настоящей статьи. К членам семьи относятся: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</w:t>
      </w:r>
    </w:p>
    <w:p w:rsidR="00B93A76" w:rsidRPr="003A7DFF" w:rsidRDefault="00B93A76" w:rsidP="00B93A76">
      <w:pPr>
        <w:tabs>
          <w:tab w:val="left" w:pos="426"/>
        </w:tabs>
        <w:spacing w:line="360" w:lineRule="auto"/>
        <w:ind w:firstLine="709"/>
        <w:contextualSpacing/>
        <w:jc w:val="both"/>
      </w:pPr>
      <w:proofErr w:type="gramStart"/>
      <w:r w:rsidRPr="003A7DFF">
        <w:t>е</w:t>
      </w:r>
      <w:proofErr w:type="gramEnd"/>
      <w:r w:rsidRPr="003A7DFF">
        <w:t xml:space="preserve">) члены семей лиц, на которых распространяется действие пункта «г» части 1.2. настоящей статьи за налоговый период 2023 года.  К членам семьи относятся: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 </w:t>
      </w:r>
    </w:p>
    <w:p w:rsidR="00B93A76" w:rsidRPr="003A7DFF" w:rsidRDefault="00B93A76" w:rsidP="00B93A76">
      <w:pPr>
        <w:tabs>
          <w:tab w:val="left" w:pos="426"/>
        </w:tabs>
        <w:spacing w:line="360" w:lineRule="auto"/>
        <w:ind w:firstLine="709"/>
        <w:contextualSpacing/>
        <w:jc w:val="both"/>
      </w:pPr>
      <w:r w:rsidRPr="003A7DFF">
        <w:t>Налогоплательщикам, имеющим право на налоговую льготу, предусмотренную пунктом «а» части 1.2</w:t>
      </w:r>
      <w:proofErr w:type="gramStart"/>
      <w:r w:rsidRPr="003A7DFF">
        <w:t>. настоящей</w:t>
      </w:r>
      <w:proofErr w:type="gramEnd"/>
      <w:r w:rsidRPr="003A7DFF">
        <w:t xml:space="preserve"> статьи, налоговая льгота предоставляется налоговым органом на основании сведений, представленных в налоговые органы в соответствии с Соглашением об информационном обмене между Министерством обороны Российской Федерации и Федеральной налоговой службой России от 12 октября 2022 года № 205/3/25/ЕД-23-3/52@.</w:t>
      </w:r>
    </w:p>
    <w:p w:rsidR="00B93A76" w:rsidRPr="003A7DFF" w:rsidRDefault="00B93A76" w:rsidP="00B93A76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DFF">
        <w:rPr>
          <w:rFonts w:ascii="Times New Roman" w:hAnsi="Times New Roman" w:cs="Times New Roman"/>
          <w:sz w:val="24"/>
          <w:szCs w:val="24"/>
        </w:rPr>
        <w:lastRenderedPageBreak/>
        <w:t>Налогоплательщики, в целях получения налоговой льготы, установленной пунктами «б», «в», «г», «д», «е» части 1.2. настоящей статьи, представляют в налоговый орган по своему выбору заявление о предоставлении налоговой льготы, с приложением документов, подтверждающих в соответствии с законодательством Российской Федерации участие в специальной военной операции и, если заявление подается членом семьи, документы, подтверждающие родственные отношения между заявителем и участником специальной военной операции, справка от учебного заведения, подтверждающая форму обучения детей от 18 до 23 лет, и другие подтверждающие документы лиц, находящихся на иждивении.</w:t>
      </w:r>
    </w:p>
    <w:p w:rsidR="00C4422E" w:rsidRPr="003A7DFF" w:rsidRDefault="00C4422E" w:rsidP="00C4422E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Часть 1.2</w:t>
      </w:r>
      <w:proofErr w:type="gramStart"/>
      <w:r w:rsidRPr="003A7DFF">
        <w:rPr>
          <w:rFonts w:ascii="Times New Roman" w:hAnsi="Times New Roman" w:cs="Times New Roman"/>
          <w:i/>
        </w:rPr>
        <w:t>. статьи</w:t>
      </w:r>
      <w:proofErr w:type="gramEnd"/>
      <w:r w:rsidRPr="003A7DFF">
        <w:rPr>
          <w:rFonts w:ascii="Times New Roman" w:hAnsi="Times New Roman" w:cs="Times New Roman"/>
          <w:i/>
        </w:rPr>
        <w:t xml:space="preserve"> 22 введена решением городского Совета депутатов МО «Город Удачный» от 24.05.2023 №8-2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Установить льготную оплату налога на имущес</w:t>
      </w:r>
      <w:r w:rsidR="00C4422E" w:rsidRPr="003A7DFF">
        <w:rPr>
          <w:rFonts w:ascii="Times New Roman" w:hAnsi="Times New Roman"/>
          <w:sz w:val="24"/>
          <w:szCs w:val="24"/>
        </w:rPr>
        <w:t xml:space="preserve">тво физических лиц в размере 50% для </w:t>
      </w:r>
      <w:r w:rsidRPr="003A7DFF">
        <w:rPr>
          <w:rFonts w:ascii="Times New Roman" w:hAnsi="Times New Roman"/>
          <w:sz w:val="24"/>
          <w:szCs w:val="24"/>
        </w:rPr>
        <w:t>категории малоимущих граждан, состоящих на учете в отделе социальной з</w:t>
      </w:r>
      <w:r w:rsidR="00E51454" w:rsidRPr="003A7DFF">
        <w:rPr>
          <w:rFonts w:ascii="Times New Roman" w:hAnsi="Times New Roman"/>
          <w:sz w:val="24"/>
          <w:szCs w:val="24"/>
        </w:rPr>
        <w:t>ащиты населения а</w:t>
      </w:r>
      <w:r w:rsidR="00A431F6" w:rsidRPr="003A7DFF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 w:rsidRPr="003A7DFF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 w:rsidRPr="003A7DFF">
        <w:rPr>
          <w:rFonts w:ascii="Times New Roman" w:hAnsi="Times New Roman"/>
          <w:sz w:val="24"/>
          <w:szCs w:val="24"/>
        </w:rPr>
        <w:t>. Основанием для предоставления льгот является реестр малоимущих граждан, сформированный отделом социальной з</w:t>
      </w:r>
      <w:r w:rsidR="00E51454" w:rsidRPr="003A7DFF">
        <w:rPr>
          <w:rFonts w:ascii="Times New Roman" w:hAnsi="Times New Roman"/>
          <w:sz w:val="24"/>
          <w:szCs w:val="24"/>
        </w:rPr>
        <w:t>ащиты населения а</w:t>
      </w:r>
      <w:r w:rsidR="00A431F6" w:rsidRPr="003A7DFF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 w:rsidRPr="003A7DFF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 w:rsidRPr="003A7DFF">
        <w:rPr>
          <w:rFonts w:ascii="Times New Roman" w:hAnsi="Times New Roman"/>
          <w:sz w:val="24"/>
          <w:szCs w:val="24"/>
        </w:rPr>
        <w:t>, который должен содержать полную информацию о налогоплательщике (ИНН, дата рождения, паспортные данные, адрес проживания) для идентификации данного налогоплательщика в базе Инспекции. Реестр должен быть предоставлен в налоговый орган</w:t>
      </w:r>
      <w:r w:rsidR="00E51454" w:rsidRPr="003A7DFF">
        <w:rPr>
          <w:rFonts w:ascii="Times New Roman" w:hAnsi="Times New Roman"/>
          <w:sz w:val="24"/>
          <w:szCs w:val="24"/>
        </w:rPr>
        <w:t xml:space="preserve"> а</w:t>
      </w:r>
      <w:r w:rsidR="000F7358" w:rsidRPr="003A7DFF">
        <w:rPr>
          <w:rFonts w:ascii="Times New Roman" w:hAnsi="Times New Roman"/>
          <w:sz w:val="24"/>
          <w:szCs w:val="24"/>
        </w:rPr>
        <w:t>дминистрацией МО «Горо</w:t>
      </w:r>
      <w:r w:rsidR="00E51454" w:rsidRPr="003A7DFF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0F7358" w:rsidRPr="003A7DFF">
        <w:rPr>
          <w:rFonts w:ascii="Times New Roman" w:hAnsi="Times New Roman"/>
          <w:sz w:val="24"/>
          <w:szCs w:val="24"/>
        </w:rPr>
        <w:t xml:space="preserve"> (Якутия)</w:t>
      </w:r>
      <w:r w:rsidRPr="003A7DFF">
        <w:rPr>
          <w:rFonts w:ascii="Times New Roman" w:hAnsi="Times New Roman"/>
          <w:sz w:val="24"/>
          <w:szCs w:val="24"/>
        </w:rPr>
        <w:t xml:space="preserve"> не позднее </w:t>
      </w:r>
      <w:r w:rsidRPr="003A7DFF">
        <w:rPr>
          <w:rFonts w:ascii="Times New Roman" w:hAnsi="Times New Roman"/>
          <w:b/>
          <w:sz w:val="24"/>
          <w:szCs w:val="24"/>
        </w:rPr>
        <w:t>1 февраля года</w:t>
      </w:r>
      <w:r w:rsidRPr="003A7DFF">
        <w:rPr>
          <w:rFonts w:ascii="Times New Roman" w:hAnsi="Times New Roman"/>
          <w:sz w:val="24"/>
          <w:szCs w:val="24"/>
        </w:rPr>
        <w:t>, следующего за истекшим налоговым периодом.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3. Лица, имеющие право на льготы, самостоятельно представляют необходимые документы в налоговые органы.</w:t>
      </w:r>
    </w:p>
    <w:p w:rsidR="00850882" w:rsidRPr="003A7DFF" w:rsidRDefault="00850882" w:rsidP="00BB0971">
      <w:pPr>
        <w:spacing w:line="360" w:lineRule="auto"/>
        <w:ind w:firstLine="851"/>
        <w:jc w:val="both"/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23</w:t>
      </w:r>
      <w:r w:rsidR="00200715" w:rsidRPr="003A7DFF">
        <w:rPr>
          <w:rFonts w:ascii="Times New Roman" w:hAnsi="Times New Roman"/>
          <w:b/>
          <w:sz w:val="24"/>
          <w:szCs w:val="24"/>
        </w:rPr>
        <w:t>. Порядок и сроки уплаты налога на имущество физических лиц.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spacing w:line="360" w:lineRule="auto"/>
        <w:ind w:firstLine="851"/>
        <w:jc w:val="both"/>
      </w:pPr>
      <w:r w:rsidRPr="003A7DFF">
        <w:t>1.Исчисление налога производится налоговыми органами.</w:t>
      </w:r>
    </w:p>
    <w:p w:rsidR="00200715" w:rsidRPr="003A7DFF" w:rsidRDefault="00F44924" w:rsidP="00BB0971">
      <w:pPr>
        <w:spacing w:line="360" w:lineRule="auto"/>
        <w:ind w:firstLine="851"/>
        <w:jc w:val="both"/>
      </w:pPr>
      <w:r w:rsidRPr="003A7DFF">
        <w:t>2. Сумма налога исчисляется на основании сведений, представленных в налоговые органы в соответствии со статьей 85 Налогового Кодекса Российской Федерации</w:t>
      </w:r>
      <w:r w:rsidR="000F5B1C" w:rsidRPr="003A7DFF">
        <w:t xml:space="preserve"> в редакции</w:t>
      </w:r>
      <w:r w:rsidRPr="003A7DFF">
        <w:t>, действующей на момент его применения.</w:t>
      </w:r>
    </w:p>
    <w:p w:rsidR="00FF7709" w:rsidRPr="003A7DFF" w:rsidRDefault="00FF7709" w:rsidP="00BB0971">
      <w:pPr>
        <w:spacing w:line="360" w:lineRule="auto"/>
        <w:ind w:firstLine="851"/>
        <w:jc w:val="both"/>
      </w:pPr>
      <w:r w:rsidRPr="003A7DFF">
        <w:t>В отношении объектов налогообложения</w:t>
      </w:r>
      <w:r w:rsidR="00F17815" w:rsidRPr="003A7DFF">
        <w:t xml:space="preserve">, права на которые возникли до дня </w:t>
      </w:r>
      <w:proofErr w:type="gramStart"/>
      <w:r w:rsidR="00F17815" w:rsidRPr="003A7DFF">
        <w:t>вступления  в</w:t>
      </w:r>
      <w:proofErr w:type="gramEnd"/>
      <w:r w:rsidR="00F17815" w:rsidRPr="003A7DFF">
        <w:t xml:space="preserve"> силу Федерального закона от 21 июля 1997 года № 122-ФЗ «О государственной регистрации прав на недвижимое имущество и сделок с ним», налог </w:t>
      </w:r>
      <w:r w:rsidR="00F17815" w:rsidRPr="003A7DFF">
        <w:lastRenderedPageBreak/>
        <w:t>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850882" w:rsidRPr="003A7DFF" w:rsidRDefault="00850882" w:rsidP="00BB0971">
      <w:pPr>
        <w:pStyle w:val="aa"/>
        <w:numPr>
          <w:ilvl w:val="0"/>
          <w:numId w:val="18"/>
        </w:numPr>
        <w:spacing w:line="360" w:lineRule="auto"/>
        <w:ind w:left="0" w:firstLine="851"/>
        <w:jc w:val="both"/>
      </w:pPr>
      <w:r w:rsidRPr="003A7DFF">
        <w:t>Срок уплаты налога на имущество физич</w:t>
      </w:r>
      <w:r w:rsidR="00376501" w:rsidRPr="003A7DFF">
        <w:t xml:space="preserve">еских лиц – </w:t>
      </w:r>
      <w:r w:rsidR="00376501" w:rsidRPr="003A7DFF">
        <w:rPr>
          <w:b/>
        </w:rPr>
        <w:t>не позднее 1 декабря</w:t>
      </w:r>
      <w:r w:rsidRPr="003A7DFF">
        <w:t xml:space="preserve"> года, следующего за истекшим налоговым периодом.</w:t>
      </w:r>
    </w:p>
    <w:p w:rsidR="00200715" w:rsidRPr="003A7DFF" w:rsidRDefault="00200715" w:rsidP="00BB0971">
      <w:pPr>
        <w:spacing w:line="360" w:lineRule="auto"/>
        <w:ind w:firstLine="851"/>
        <w:jc w:val="both"/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24</w:t>
      </w:r>
      <w:r w:rsidR="00200715" w:rsidRPr="003A7DFF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 w:rsidRPr="003A7DFF">
        <w:rPr>
          <w:rFonts w:ascii="Times New Roman" w:hAnsi="Times New Roman"/>
          <w:b/>
          <w:sz w:val="24"/>
          <w:szCs w:val="24"/>
        </w:rPr>
        <w:t>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Все налоговые правоотношения, возникающие по поводу налога на имущество физических лиц, не урегулированные настоящим Положением, регламентируются </w:t>
      </w:r>
      <w:r w:rsidR="001129E3" w:rsidRPr="003A7DFF">
        <w:rPr>
          <w:rFonts w:ascii="Times New Roman" w:hAnsi="Times New Roman"/>
          <w:sz w:val="24"/>
          <w:szCs w:val="24"/>
        </w:rPr>
        <w:t xml:space="preserve">Налоговым Кодексом Российской Федерации </w:t>
      </w:r>
      <w:r w:rsidR="00466F2F" w:rsidRPr="003A7DF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66F2F" w:rsidRPr="003A7DFF">
        <w:rPr>
          <w:rFonts w:ascii="Times New Roman" w:hAnsi="Times New Roman"/>
          <w:sz w:val="24"/>
          <w:szCs w:val="24"/>
        </w:rPr>
        <w:t>редакции,  д</w:t>
      </w:r>
      <w:r w:rsidRPr="003A7DFF">
        <w:rPr>
          <w:rFonts w:ascii="Times New Roman" w:hAnsi="Times New Roman"/>
          <w:sz w:val="24"/>
          <w:szCs w:val="24"/>
        </w:rPr>
        <w:t>ействующей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на момент его применения.</w:t>
      </w:r>
    </w:p>
    <w:p w:rsidR="003C4003" w:rsidRPr="003A7DFF" w:rsidRDefault="003C4003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Раздел </w:t>
      </w:r>
      <w:r w:rsidRPr="003A7DFF">
        <w:rPr>
          <w:rFonts w:ascii="Times New Roman" w:hAnsi="Times New Roman"/>
          <w:sz w:val="24"/>
          <w:szCs w:val="24"/>
          <w:lang w:val="en-US"/>
        </w:rPr>
        <w:t>I</w:t>
      </w:r>
      <w:r w:rsidRPr="003A7DFF">
        <w:rPr>
          <w:rFonts w:ascii="Times New Roman" w:hAnsi="Times New Roman"/>
          <w:sz w:val="24"/>
          <w:szCs w:val="24"/>
        </w:rPr>
        <w:t>V. ЗАКЛЮЧИТЕЛЬНЫЕ ПОЛОЖЕНИЯ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Статья 25</w:t>
      </w:r>
      <w:r w:rsidR="00200715" w:rsidRPr="003A7DFF">
        <w:rPr>
          <w:rFonts w:ascii="Times New Roman" w:hAnsi="Times New Roman"/>
          <w:b/>
          <w:sz w:val="24"/>
          <w:szCs w:val="24"/>
        </w:rPr>
        <w:t>. Порядок предоставления и учета льгот по местным налогам.</w:t>
      </w:r>
    </w:p>
    <w:p w:rsidR="004747B6" w:rsidRPr="003A7DFF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 По окончании налогового периода налогоплательщикам, воспользовавшимся указанными льготами, необходимо в сроки, установленные для представления бухгалтерской (налоговой) отчетности, заявить в финансово-экономическую службу муниципального образования «Город Удачный» суммы налоговых льгот, исчисленных в установленном порядке.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2. Налоговые льготы предоставляются налогоплательщикам при наличии на декларации (расчете) налога (сбора, платежа), по которому исчислены льготы, отметки финансово-экономических служб муниципального образования «Город Удачный» о фиксации сумм полученных налоговых льгот.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3. Установить, что решения о предоставлении дополнительных налоговых льгот, сокращающие доходы местного бюджета, </w:t>
      </w:r>
      <w:proofErr w:type="gramStart"/>
      <w:r w:rsidRPr="003A7DFF">
        <w:rPr>
          <w:rFonts w:ascii="Times New Roman" w:hAnsi="Times New Roman"/>
          <w:sz w:val="24"/>
          <w:szCs w:val="24"/>
        </w:rPr>
        <w:t>принимаются  городским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Советом</w:t>
      </w:r>
      <w:r w:rsidR="00D84659" w:rsidRPr="003A7DFF">
        <w:rPr>
          <w:rFonts w:ascii="Times New Roman" w:hAnsi="Times New Roman"/>
          <w:sz w:val="24"/>
          <w:szCs w:val="24"/>
        </w:rPr>
        <w:t xml:space="preserve"> </w:t>
      </w:r>
      <w:r w:rsidR="00E51454" w:rsidRPr="003A7DFF">
        <w:rPr>
          <w:rFonts w:ascii="Times New Roman" w:hAnsi="Times New Roman"/>
          <w:sz w:val="24"/>
          <w:szCs w:val="24"/>
        </w:rPr>
        <w:t>депутатов</w:t>
      </w:r>
      <w:r w:rsidRPr="003A7DFF">
        <w:rPr>
          <w:rFonts w:ascii="Times New Roman" w:hAnsi="Times New Roman"/>
          <w:sz w:val="24"/>
          <w:szCs w:val="24"/>
        </w:rPr>
        <w:t xml:space="preserve"> МО «Го</w:t>
      </w:r>
      <w:r w:rsidR="003B166B" w:rsidRPr="003A7DFF">
        <w:rPr>
          <w:rFonts w:ascii="Times New Roman" w:hAnsi="Times New Roman"/>
          <w:sz w:val="24"/>
          <w:szCs w:val="24"/>
        </w:rPr>
        <w:t>род Удачный»  в форме решения  «</w:t>
      </w:r>
      <w:r w:rsidRPr="003A7DFF">
        <w:rPr>
          <w:rFonts w:ascii="Times New Roman" w:hAnsi="Times New Roman"/>
          <w:sz w:val="24"/>
          <w:szCs w:val="24"/>
        </w:rPr>
        <w:t>О внесении изме</w:t>
      </w:r>
      <w:r w:rsidR="00E51454" w:rsidRPr="003A7DFF">
        <w:rPr>
          <w:rFonts w:ascii="Times New Roman" w:hAnsi="Times New Roman"/>
          <w:sz w:val="24"/>
          <w:szCs w:val="24"/>
        </w:rPr>
        <w:t xml:space="preserve">нений и дополнений в Положение о </w:t>
      </w:r>
      <w:r w:rsidRPr="003A7DFF">
        <w:rPr>
          <w:rFonts w:ascii="Times New Roman" w:hAnsi="Times New Roman"/>
          <w:sz w:val="24"/>
          <w:szCs w:val="24"/>
        </w:rPr>
        <w:t>налогах и сборах муниципального образования «Город Уд</w:t>
      </w:r>
      <w:r w:rsidR="00466F2F" w:rsidRPr="003A7DFF">
        <w:rPr>
          <w:rFonts w:ascii="Times New Roman" w:hAnsi="Times New Roman"/>
          <w:sz w:val="24"/>
          <w:szCs w:val="24"/>
        </w:rPr>
        <w:t>ачный» Мирнинского района Республики Саха (Якутия)</w:t>
      </w:r>
      <w:r w:rsidR="003B166B" w:rsidRPr="003A7DFF">
        <w:rPr>
          <w:rFonts w:ascii="Times New Roman" w:hAnsi="Times New Roman"/>
          <w:sz w:val="24"/>
          <w:szCs w:val="24"/>
        </w:rPr>
        <w:t>»</w:t>
      </w:r>
      <w:r w:rsidRPr="003A7DFF">
        <w:rPr>
          <w:rFonts w:ascii="Times New Roman" w:hAnsi="Times New Roman"/>
          <w:sz w:val="24"/>
          <w:szCs w:val="24"/>
        </w:rPr>
        <w:t>. При этом определяются конкретные сроки и суммы предоставляемых льгот, источники дополнительных поступлений в бюджет и (или) сокращаемые расходы по конкретным бюджетным статьям.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4. Одновременно с принятием решения  городск</w:t>
      </w:r>
      <w:r w:rsidR="003B166B" w:rsidRPr="003A7DFF">
        <w:rPr>
          <w:rFonts w:ascii="Times New Roman" w:hAnsi="Times New Roman"/>
          <w:sz w:val="24"/>
          <w:szCs w:val="24"/>
        </w:rPr>
        <w:t>ого Совета</w:t>
      </w:r>
      <w:r w:rsidR="00D84659" w:rsidRPr="003A7DFF">
        <w:rPr>
          <w:rFonts w:ascii="Times New Roman" w:hAnsi="Times New Roman"/>
          <w:sz w:val="24"/>
          <w:szCs w:val="24"/>
        </w:rPr>
        <w:t xml:space="preserve"> </w:t>
      </w:r>
      <w:r w:rsidR="00E51454" w:rsidRPr="003A7DFF">
        <w:rPr>
          <w:rFonts w:ascii="Times New Roman" w:hAnsi="Times New Roman"/>
          <w:sz w:val="24"/>
          <w:szCs w:val="24"/>
        </w:rPr>
        <w:t>депутатов</w:t>
      </w:r>
      <w:r w:rsidR="003B166B" w:rsidRPr="003A7DFF">
        <w:rPr>
          <w:rFonts w:ascii="Times New Roman" w:hAnsi="Times New Roman"/>
          <w:sz w:val="24"/>
          <w:szCs w:val="24"/>
        </w:rPr>
        <w:t xml:space="preserve"> МО «Город Удачный»  «</w:t>
      </w:r>
      <w:r w:rsidRPr="003A7DFF">
        <w:rPr>
          <w:rFonts w:ascii="Times New Roman" w:hAnsi="Times New Roman"/>
          <w:sz w:val="24"/>
          <w:szCs w:val="24"/>
        </w:rPr>
        <w:t>О внесении изме</w:t>
      </w:r>
      <w:r w:rsidR="003B166B" w:rsidRPr="003A7DFF">
        <w:rPr>
          <w:rFonts w:ascii="Times New Roman" w:hAnsi="Times New Roman"/>
          <w:sz w:val="24"/>
          <w:szCs w:val="24"/>
        </w:rPr>
        <w:t>нений и дополнений в Пол</w:t>
      </w:r>
      <w:r w:rsidR="00E51454" w:rsidRPr="003A7DFF">
        <w:rPr>
          <w:rFonts w:ascii="Times New Roman" w:hAnsi="Times New Roman"/>
          <w:sz w:val="24"/>
          <w:szCs w:val="24"/>
        </w:rPr>
        <w:t>ожение о</w:t>
      </w:r>
      <w:r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 w:rsidRPr="003A7DFF">
        <w:rPr>
          <w:rFonts w:ascii="Times New Roman" w:hAnsi="Times New Roman"/>
          <w:sz w:val="24"/>
          <w:szCs w:val="24"/>
        </w:rPr>
        <w:t xml:space="preserve">района  Республики Саха </w:t>
      </w:r>
      <w:r w:rsidR="00466F2F" w:rsidRPr="003A7DFF">
        <w:rPr>
          <w:rFonts w:ascii="Times New Roman" w:hAnsi="Times New Roman"/>
          <w:sz w:val="24"/>
          <w:szCs w:val="24"/>
        </w:rPr>
        <w:lastRenderedPageBreak/>
        <w:t>(Якутия</w:t>
      </w:r>
      <w:r w:rsidRPr="003A7DFF">
        <w:rPr>
          <w:rFonts w:ascii="Times New Roman" w:hAnsi="Times New Roman"/>
          <w:sz w:val="24"/>
          <w:szCs w:val="24"/>
        </w:rPr>
        <w:t>)</w:t>
      </w:r>
      <w:r w:rsidR="003B166B" w:rsidRPr="003A7DFF">
        <w:rPr>
          <w:rFonts w:ascii="Times New Roman" w:hAnsi="Times New Roman"/>
          <w:sz w:val="24"/>
          <w:szCs w:val="24"/>
        </w:rPr>
        <w:t>»</w:t>
      </w:r>
      <w:r w:rsidRPr="003A7DFF">
        <w:rPr>
          <w:rFonts w:ascii="Times New Roman" w:hAnsi="Times New Roman"/>
          <w:sz w:val="24"/>
          <w:szCs w:val="24"/>
        </w:rPr>
        <w:t>, изменяющего доходную часть местного бюджета, принимается решение городск</w:t>
      </w:r>
      <w:r w:rsidR="003B166B" w:rsidRPr="003A7DFF">
        <w:rPr>
          <w:rFonts w:ascii="Times New Roman" w:hAnsi="Times New Roman"/>
          <w:sz w:val="24"/>
          <w:szCs w:val="24"/>
        </w:rPr>
        <w:t>ого Совета</w:t>
      </w:r>
      <w:r w:rsidR="00E51454" w:rsidRPr="003A7DFF">
        <w:rPr>
          <w:rFonts w:ascii="Times New Roman" w:hAnsi="Times New Roman"/>
          <w:sz w:val="24"/>
          <w:szCs w:val="24"/>
        </w:rPr>
        <w:t xml:space="preserve"> депутатов МО «Город Удачный» </w:t>
      </w:r>
      <w:r w:rsidR="003B166B" w:rsidRPr="003A7DFF">
        <w:rPr>
          <w:rFonts w:ascii="Times New Roman" w:hAnsi="Times New Roman"/>
          <w:sz w:val="24"/>
          <w:szCs w:val="24"/>
        </w:rPr>
        <w:t>«</w:t>
      </w:r>
      <w:r w:rsidRPr="003A7DFF">
        <w:rPr>
          <w:rFonts w:ascii="Times New Roman" w:hAnsi="Times New Roman"/>
          <w:sz w:val="24"/>
          <w:szCs w:val="24"/>
        </w:rPr>
        <w:t>О внесении изменений и дополнений в решение  городск</w:t>
      </w:r>
      <w:r w:rsidR="003B166B" w:rsidRPr="003A7DFF">
        <w:rPr>
          <w:rFonts w:ascii="Times New Roman" w:hAnsi="Times New Roman"/>
          <w:sz w:val="24"/>
          <w:szCs w:val="24"/>
        </w:rPr>
        <w:t xml:space="preserve">ого Совета </w:t>
      </w:r>
      <w:r w:rsidR="00E51454" w:rsidRPr="003A7DFF">
        <w:rPr>
          <w:rFonts w:ascii="Times New Roman" w:hAnsi="Times New Roman"/>
          <w:sz w:val="24"/>
          <w:szCs w:val="24"/>
        </w:rPr>
        <w:t xml:space="preserve">депутатов МО «Город Удачный» </w:t>
      </w:r>
      <w:r w:rsidR="003B166B" w:rsidRPr="003A7DFF">
        <w:rPr>
          <w:rFonts w:ascii="Times New Roman" w:hAnsi="Times New Roman"/>
          <w:sz w:val="24"/>
          <w:szCs w:val="24"/>
        </w:rPr>
        <w:t>«</w:t>
      </w:r>
      <w:r w:rsidRPr="003A7DFF">
        <w:rPr>
          <w:rFonts w:ascii="Times New Roman" w:hAnsi="Times New Roman"/>
          <w:sz w:val="24"/>
          <w:szCs w:val="24"/>
        </w:rPr>
        <w:t xml:space="preserve">Об утверждении местного бюджета на </w:t>
      </w:r>
      <w:r w:rsidR="003B166B" w:rsidRPr="003A7DFF">
        <w:rPr>
          <w:rFonts w:ascii="Times New Roman" w:hAnsi="Times New Roman"/>
          <w:sz w:val="24"/>
          <w:szCs w:val="24"/>
        </w:rPr>
        <w:t xml:space="preserve"> соответствующий финансовый год»</w:t>
      </w:r>
      <w:r w:rsidRPr="003A7DFF">
        <w:rPr>
          <w:rFonts w:ascii="Times New Roman" w:hAnsi="Times New Roman"/>
          <w:sz w:val="24"/>
          <w:szCs w:val="24"/>
        </w:rPr>
        <w:t>.</w:t>
      </w: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3A7DFF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Статья 26</w:t>
      </w:r>
      <w:r w:rsidR="00200715" w:rsidRPr="003A7DFF">
        <w:rPr>
          <w:rFonts w:ascii="Times New Roman" w:hAnsi="Times New Roman"/>
          <w:sz w:val="24"/>
          <w:szCs w:val="24"/>
        </w:rPr>
        <w:t>. Порядок предоставления налогоплательщикам отсрочки, рассрочки, налогового кредита и инвестиционного налогового кредита по уплате налогов и сборов, подлежащих зачислению в местный бюджет.</w:t>
      </w:r>
    </w:p>
    <w:p w:rsidR="004747B6" w:rsidRPr="003A7DFF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Порядок предоставления налогоплательщикам отсрочки, рассрочки, налогового кредита по уплате налогов и сборов, подлежащих зачислению в местный бюджет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Pr="003A7DFF">
        <w:rPr>
          <w:rFonts w:ascii="Times New Roman" w:hAnsi="Times New Roman"/>
          <w:sz w:val="24"/>
          <w:szCs w:val="24"/>
        </w:rPr>
        <w:t xml:space="preserve">, регламентируется </w:t>
      </w:r>
      <w:r w:rsidR="00EA1B72" w:rsidRPr="003A7DFF">
        <w:rPr>
          <w:rFonts w:ascii="Times New Roman" w:hAnsi="Times New Roman"/>
          <w:sz w:val="24"/>
          <w:szCs w:val="24"/>
        </w:rPr>
        <w:t>Законом Республики Саха (Якутия)</w:t>
      </w:r>
      <w:r w:rsidRPr="003A7DFF">
        <w:rPr>
          <w:rFonts w:ascii="Times New Roman" w:hAnsi="Times New Roman"/>
          <w:sz w:val="24"/>
          <w:szCs w:val="24"/>
        </w:rPr>
        <w:t xml:space="preserve"> "О налоговой политике Республики Саха (Якутия)", в редакции, действующей на момент его применения.</w:t>
      </w: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3A7DFF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Статья 27</w:t>
      </w:r>
      <w:r w:rsidR="00200715" w:rsidRPr="003A7DFF">
        <w:rPr>
          <w:rFonts w:ascii="Times New Roman" w:hAnsi="Times New Roman"/>
          <w:sz w:val="24"/>
          <w:szCs w:val="24"/>
        </w:rPr>
        <w:t>. Порядок признания безнадежными к взысканию и списания недоимки и задолженности по местным налогам и сборам.</w:t>
      </w:r>
    </w:p>
    <w:p w:rsidR="004747B6" w:rsidRPr="003A7DFF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3A7DFF" w:rsidRDefault="00F9132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</w:t>
      </w:r>
      <w:r w:rsidR="005A5D57" w:rsidRPr="003A7DFF">
        <w:rPr>
          <w:rFonts w:ascii="Times New Roman" w:hAnsi="Times New Roman"/>
          <w:sz w:val="24"/>
          <w:szCs w:val="24"/>
        </w:rPr>
        <w:t xml:space="preserve"> </w:t>
      </w:r>
      <w:r w:rsidR="009727C3" w:rsidRPr="003A7DFF">
        <w:rPr>
          <w:rFonts w:ascii="Times New Roman" w:hAnsi="Times New Roman"/>
          <w:sz w:val="24"/>
          <w:szCs w:val="24"/>
        </w:rPr>
        <w:t xml:space="preserve">Органы, в компетенцию которых входит принятие решения о признании </w:t>
      </w:r>
      <w:proofErr w:type="gramStart"/>
      <w:r w:rsidR="009727C3" w:rsidRPr="003A7DFF">
        <w:rPr>
          <w:rFonts w:ascii="Times New Roman" w:hAnsi="Times New Roman"/>
          <w:sz w:val="24"/>
          <w:szCs w:val="24"/>
        </w:rPr>
        <w:t>недоимки,  задолженности</w:t>
      </w:r>
      <w:proofErr w:type="gramEnd"/>
      <w:r w:rsidR="009727C3" w:rsidRPr="003A7DFF">
        <w:rPr>
          <w:rFonts w:ascii="Times New Roman" w:hAnsi="Times New Roman"/>
          <w:sz w:val="24"/>
          <w:szCs w:val="24"/>
        </w:rPr>
        <w:t xml:space="preserve"> по пеням и штрафам безнадежными к взысканию и их списании,  определяются в соответствии с требованиями статьи 59</w:t>
      </w:r>
      <w:r w:rsidR="00BF5B87" w:rsidRPr="003A7DFF">
        <w:rPr>
          <w:rFonts w:ascii="Times New Roman" w:hAnsi="Times New Roman"/>
          <w:sz w:val="24"/>
          <w:szCs w:val="24"/>
        </w:rPr>
        <w:t xml:space="preserve"> </w:t>
      </w:r>
      <w:r w:rsidR="009727C3" w:rsidRPr="003A7DFF">
        <w:rPr>
          <w:rFonts w:ascii="Times New Roman" w:hAnsi="Times New Roman"/>
          <w:sz w:val="24"/>
          <w:szCs w:val="24"/>
        </w:rPr>
        <w:t>Налогового кодекса Российской Федерации в редакции, действующей на момент его применения.</w:t>
      </w:r>
    </w:p>
    <w:p w:rsidR="009727C3" w:rsidRPr="003A7DFF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3A7DFF" w:rsidRDefault="00F9132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</w:t>
      </w:r>
      <w:r w:rsidR="009727C3" w:rsidRPr="003A7DFF">
        <w:rPr>
          <w:rFonts w:ascii="Times New Roman" w:hAnsi="Times New Roman"/>
          <w:sz w:val="24"/>
          <w:szCs w:val="24"/>
        </w:rPr>
        <w:t xml:space="preserve">. 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устанавливается в соответствии с </w:t>
      </w:r>
      <w:proofErr w:type="gramStart"/>
      <w:r w:rsidR="009727C3" w:rsidRPr="003A7DFF">
        <w:rPr>
          <w:rFonts w:ascii="Times New Roman" w:hAnsi="Times New Roman"/>
          <w:sz w:val="24"/>
          <w:szCs w:val="24"/>
        </w:rPr>
        <w:t>требованиями  статьи</w:t>
      </w:r>
      <w:proofErr w:type="gramEnd"/>
      <w:r w:rsidR="009727C3" w:rsidRPr="003A7DFF">
        <w:rPr>
          <w:rFonts w:ascii="Times New Roman" w:hAnsi="Times New Roman"/>
          <w:sz w:val="24"/>
          <w:szCs w:val="24"/>
        </w:rPr>
        <w:t xml:space="preserve"> 59</w:t>
      </w:r>
      <w:r w:rsidR="00BF5B87" w:rsidRPr="003A7DFF">
        <w:rPr>
          <w:rFonts w:ascii="Times New Roman" w:hAnsi="Times New Roman"/>
          <w:sz w:val="24"/>
          <w:szCs w:val="24"/>
        </w:rPr>
        <w:t xml:space="preserve"> </w:t>
      </w:r>
      <w:r w:rsidR="009727C3" w:rsidRPr="003A7DFF">
        <w:rPr>
          <w:rFonts w:ascii="Times New Roman" w:hAnsi="Times New Roman"/>
          <w:sz w:val="24"/>
          <w:szCs w:val="24"/>
        </w:rPr>
        <w:t>Налогового кодекса Российской Федерации в редакции, действующей на момент его применения.</w:t>
      </w: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3A7DFF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Статья 28</w:t>
      </w:r>
      <w:r w:rsidR="005A5D57" w:rsidRPr="003A7DFF">
        <w:rPr>
          <w:rFonts w:ascii="Times New Roman" w:hAnsi="Times New Roman"/>
          <w:sz w:val="24"/>
          <w:szCs w:val="24"/>
        </w:rPr>
        <w:t>. Вступление в силу Положения о</w:t>
      </w:r>
      <w:r w:rsidR="00200715"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5A5D57" w:rsidRPr="003A7DFF">
        <w:rPr>
          <w:rFonts w:ascii="Times New Roman" w:hAnsi="Times New Roman"/>
          <w:sz w:val="24"/>
          <w:szCs w:val="24"/>
        </w:rPr>
        <w:t>района Республики Саха (Якутия)</w:t>
      </w:r>
      <w:r w:rsidR="004747B6" w:rsidRPr="003A7DFF">
        <w:rPr>
          <w:rFonts w:ascii="Times New Roman" w:hAnsi="Times New Roman"/>
          <w:sz w:val="24"/>
          <w:szCs w:val="24"/>
        </w:rPr>
        <w:t>.</w:t>
      </w:r>
    </w:p>
    <w:p w:rsidR="00F620F2" w:rsidRPr="003A7DFF" w:rsidRDefault="00F620F2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3A7DFF">
        <w:rPr>
          <w:rFonts w:ascii="Times New Roman" w:hAnsi="Times New Roman"/>
          <w:b w:val="0"/>
          <w:sz w:val="24"/>
          <w:szCs w:val="24"/>
        </w:rPr>
        <w:t xml:space="preserve">Настоящее Положение </w:t>
      </w:r>
      <w:r w:rsidR="00BF5B87" w:rsidRPr="003A7DFF">
        <w:rPr>
          <w:rFonts w:ascii="Times New Roman" w:hAnsi="Times New Roman"/>
          <w:b w:val="0"/>
          <w:sz w:val="24"/>
          <w:szCs w:val="24"/>
        </w:rPr>
        <w:t>вступает в силу с 01 января 2017</w:t>
      </w:r>
      <w:r w:rsidRPr="003A7DFF">
        <w:rPr>
          <w:rFonts w:ascii="Times New Roman" w:hAnsi="Times New Roman"/>
          <w:b w:val="0"/>
          <w:sz w:val="24"/>
          <w:szCs w:val="24"/>
        </w:rPr>
        <w:t xml:space="preserve"> года, но не ранее, чем по истечении одного месяца со дня его официального опубликования</w:t>
      </w:r>
      <w:r w:rsidR="005A5D57" w:rsidRPr="003A7DFF">
        <w:rPr>
          <w:rFonts w:ascii="Times New Roman" w:hAnsi="Times New Roman"/>
          <w:b w:val="0"/>
          <w:sz w:val="24"/>
          <w:szCs w:val="24"/>
        </w:rPr>
        <w:t>. При необходимости</w:t>
      </w:r>
      <w:r w:rsidRPr="003A7DFF">
        <w:rPr>
          <w:rFonts w:ascii="Times New Roman" w:hAnsi="Times New Roman"/>
          <w:b w:val="0"/>
          <w:sz w:val="24"/>
          <w:szCs w:val="24"/>
        </w:rPr>
        <w:t xml:space="preserve"> в дальнейшем в него могут быть внесены изменения и дополнения.</w:t>
      </w: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3A7DFF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lastRenderedPageBreak/>
        <w:t>Статья 29</w:t>
      </w:r>
      <w:r w:rsidR="00200715" w:rsidRPr="003A7DFF">
        <w:rPr>
          <w:rFonts w:ascii="Times New Roman" w:hAnsi="Times New Roman"/>
          <w:sz w:val="24"/>
          <w:szCs w:val="24"/>
        </w:rPr>
        <w:t>. Порядок рассмотрения предложений по внесению изменений и дополнений в настоящее Положение.</w:t>
      </w:r>
    </w:p>
    <w:p w:rsidR="004747B6" w:rsidRPr="003A7DFF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3A7DFF">
        <w:rPr>
          <w:rFonts w:ascii="Times New Roman" w:hAnsi="Times New Roman"/>
          <w:b w:val="0"/>
          <w:sz w:val="24"/>
          <w:szCs w:val="24"/>
        </w:rPr>
        <w:t>Установить порядок рассмотрения предложений по внесению измен</w:t>
      </w:r>
      <w:r w:rsidR="005A5D57" w:rsidRPr="003A7DFF">
        <w:rPr>
          <w:rFonts w:ascii="Times New Roman" w:hAnsi="Times New Roman"/>
          <w:b w:val="0"/>
          <w:sz w:val="24"/>
          <w:szCs w:val="24"/>
        </w:rPr>
        <w:t>ений и дополнений в Положение о</w:t>
      </w:r>
      <w:r w:rsidRPr="003A7DFF">
        <w:rPr>
          <w:rFonts w:ascii="Times New Roman" w:hAnsi="Times New Roman"/>
          <w:b w:val="0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 w:rsidRPr="003A7DFF">
        <w:rPr>
          <w:rFonts w:ascii="Times New Roman" w:hAnsi="Times New Roman"/>
          <w:b w:val="0"/>
          <w:sz w:val="24"/>
          <w:szCs w:val="24"/>
        </w:rPr>
        <w:t>района Республики Саха (</w:t>
      </w:r>
      <w:proofErr w:type="gramStart"/>
      <w:r w:rsidR="00466F2F" w:rsidRPr="003A7DFF">
        <w:rPr>
          <w:rFonts w:ascii="Times New Roman" w:hAnsi="Times New Roman"/>
          <w:b w:val="0"/>
          <w:sz w:val="24"/>
          <w:szCs w:val="24"/>
        </w:rPr>
        <w:t>Якутия)</w:t>
      </w:r>
      <w:r w:rsidR="005A5D57" w:rsidRPr="003A7DFF">
        <w:rPr>
          <w:rFonts w:ascii="Times New Roman" w:hAnsi="Times New Roman"/>
          <w:b w:val="0"/>
          <w:sz w:val="24"/>
          <w:szCs w:val="24"/>
        </w:rPr>
        <w:t xml:space="preserve">  в</w:t>
      </w:r>
      <w:proofErr w:type="gramEnd"/>
      <w:r w:rsidR="005A5D57" w:rsidRPr="003A7DFF">
        <w:rPr>
          <w:rFonts w:ascii="Times New Roman" w:hAnsi="Times New Roman"/>
          <w:b w:val="0"/>
          <w:sz w:val="24"/>
          <w:szCs w:val="24"/>
        </w:rPr>
        <w:t xml:space="preserve"> соответствии с приложением </w:t>
      </w:r>
      <w:r w:rsidRPr="003A7DFF">
        <w:rPr>
          <w:rFonts w:ascii="Times New Roman" w:hAnsi="Times New Roman"/>
          <w:b w:val="0"/>
          <w:sz w:val="24"/>
          <w:szCs w:val="24"/>
        </w:rPr>
        <w:t xml:space="preserve"> 2 к настоящему Положению.</w:t>
      </w:r>
    </w:p>
    <w:p w:rsidR="00200715" w:rsidRPr="003A7DFF" w:rsidRDefault="00200715" w:rsidP="00BB097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3A7DFF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3A7DFF" w:rsidRDefault="008722FA" w:rsidP="00BB0971">
      <w:pPr>
        <w:pStyle w:val="ConsNormal"/>
        <w:widowControl/>
        <w:spacing w:line="36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3A7DFF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C4003" w:rsidRPr="003A7DFF" w:rsidRDefault="003C4003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F91326" w:rsidRPr="003A7DFF" w:rsidRDefault="005A5D57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  <w:r w:rsidRPr="003A7DFF">
        <w:rPr>
          <w:rFonts w:ascii="Times New Roman" w:hAnsi="Times New Roman"/>
          <w:i/>
        </w:rPr>
        <w:lastRenderedPageBreak/>
        <w:t xml:space="preserve">Приложение </w:t>
      </w:r>
      <w:r w:rsidR="00F91326" w:rsidRPr="003A7DFF">
        <w:rPr>
          <w:rFonts w:ascii="Times New Roman" w:hAnsi="Times New Roman"/>
          <w:i/>
        </w:rPr>
        <w:t>1</w:t>
      </w:r>
    </w:p>
    <w:p w:rsidR="00F91326" w:rsidRPr="003A7DFF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proofErr w:type="gramStart"/>
      <w:r w:rsidRPr="003A7DFF">
        <w:rPr>
          <w:rFonts w:ascii="Times New Roman" w:hAnsi="Times New Roman"/>
          <w:i/>
        </w:rPr>
        <w:t>к</w:t>
      </w:r>
      <w:proofErr w:type="gramEnd"/>
      <w:r w:rsidRPr="003A7DFF">
        <w:rPr>
          <w:rFonts w:ascii="Times New Roman" w:hAnsi="Times New Roman"/>
          <w:i/>
        </w:rPr>
        <w:t xml:space="preserve"> Положению о </w:t>
      </w:r>
      <w:r w:rsidR="00F91326" w:rsidRPr="003A7DFF">
        <w:rPr>
          <w:rFonts w:ascii="Times New Roman" w:hAnsi="Times New Roman"/>
          <w:i/>
        </w:rPr>
        <w:t>налогах и сборах</w:t>
      </w:r>
    </w:p>
    <w:p w:rsidR="00F91326" w:rsidRPr="003A7DFF" w:rsidRDefault="00F91326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proofErr w:type="gramStart"/>
      <w:r w:rsidRPr="003A7DFF">
        <w:rPr>
          <w:rFonts w:ascii="Times New Roman" w:hAnsi="Times New Roman"/>
          <w:i/>
        </w:rPr>
        <w:t>муниципального</w:t>
      </w:r>
      <w:proofErr w:type="gramEnd"/>
      <w:r w:rsidRPr="003A7DFF">
        <w:rPr>
          <w:rFonts w:ascii="Times New Roman" w:hAnsi="Times New Roman"/>
          <w:i/>
        </w:rPr>
        <w:t xml:space="preserve"> образования</w:t>
      </w:r>
    </w:p>
    <w:p w:rsidR="00F91326" w:rsidRPr="003A7DFF" w:rsidRDefault="00F91326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«</w:t>
      </w:r>
      <w:proofErr w:type="gramStart"/>
      <w:r w:rsidRPr="003A7DFF">
        <w:rPr>
          <w:rFonts w:ascii="Times New Roman" w:hAnsi="Times New Roman" w:cs="Times New Roman"/>
          <w:i/>
        </w:rPr>
        <w:t>Город  Удачный</w:t>
      </w:r>
      <w:proofErr w:type="gramEnd"/>
      <w:r w:rsidRPr="003A7DFF">
        <w:rPr>
          <w:rFonts w:ascii="Times New Roman" w:hAnsi="Times New Roman"/>
          <w:i/>
        </w:rPr>
        <w:t>»</w:t>
      </w:r>
      <w:r w:rsidRPr="003A7DFF">
        <w:rPr>
          <w:rFonts w:ascii="Times New Roman" w:hAnsi="Times New Roman" w:cs="Times New Roman"/>
          <w:i/>
        </w:rPr>
        <w:t xml:space="preserve"> Мирнинского района</w:t>
      </w:r>
      <w:r w:rsidR="005A5D57" w:rsidRPr="003A7DFF">
        <w:rPr>
          <w:rFonts w:ascii="Times New Roman" w:hAnsi="Times New Roman" w:cs="Times New Roman"/>
          <w:i/>
        </w:rPr>
        <w:t xml:space="preserve"> Республики Саха (Якутия)</w:t>
      </w:r>
    </w:p>
    <w:p w:rsidR="003101EA" w:rsidRPr="003A7DFF" w:rsidRDefault="003101EA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</w:p>
    <w:p w:rsidR="00562510" w:rsidRPr="003A7DFF" w:rsidRDefault="00562510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</w:p>
    <w:p w:rsidR="00562510" w:rsidRPr="003A7DFF" w:rsidRDefault="00562510" w:rsidP="005A5D57">
      <w:pPr>
        <w:pStyle w:val="ConsNonformat"/>
        <w:widowControl/>
        <w:ind w:left="6237"/>
        <w:rPr>
          <w:rFonts w:ascii="Times New Roman" w:hAnsi="Times New Roman" w:cs="Times New Roman"/>
          <w:i/>
        </w:rPr>
      </w:pPr>
    </w:p>
    <w:p w:rsidR="00344B4C" w:rsidRPr="003A7DFF" w:rsidRDefault="003101EA" w:rsidP="00344B4C">
      <w:pPr>
        <w:pStyle w:val="ConsNormal"/>
        <w:widowControl/>
        <w:ind w:firstLine="851"/>
        <w:jc w:val="center"/>
        <w:rPr>
          <w:rFonts w:ascii="Times New Roman" w:hAnsi="Times New Roman"/>
          <w:i/>
        </w:rPr>
      </w:pPr>
      <w:r w:rsidRPr="003A7DFF">
        <w:rPr>
          <w:rFonts w:ascii="Times New Roman" w:hAnsi="Times New Roman"/>
          <w:i/>
        </w:rPr>
        <w:t xml:space="preserve">Приложение 1 </w:t>
      </w:r>
      <w:r w:rsidR="00344B4C" w:rsidRPr="003A7DFF">
        <w:rPr>
          <w:rFonts w:ascii="Times New Roman" w:hAnsi="Times New Roman"/>
          <w:i/>
        </w:rPr>
        <w:t xml:space="preserve">в редакции решения городского Совета депутатов МО «Город Удачный» от </w:t>
      </w:r>
      <w:r w:rsidR="005A63A7" w:rsidRPr="003A7DFF">
        <w:rPr>
          <w:rFonts w:ascii="Times New Roman" w:hAnsi="Times New Roman"/>
          <w:i/>
        </w:rPr>
        <w:t>24.11.2021 №37-4</w:t>
      </w:r>
    </w:p>
    <w:p w:rsidR="00335762" w:rsidRPr="003A7DFF" w:rsidRDefault="00335762" w:rsidP="00344B4C">
      <w:pPr>
        <w:pStyle w:val="ConsNormal"/>
        <w:widowControl/>
        <w:ind w:firstLine="851"/>
        <w:jc w:val="center"/>
        <w:rPr>
          <w:rFonts w:ascii="Times New Roman" w:hAnsi="Times New Roman"/>
          <w:i/>
        </w:rPr>
      </w:pPr>
      <w:bookmarkStart w:id="3" w:name="_GoBack"/>
      <w:bookmarkEnd w:id="3"/>
    </w:p>
    <w:p w:rsidR="00335762" w:rsidRPr="003A7DFF" w:rsidRDefault="00335762" w:rsidP="00335762">
      <w:pPr>
        <w:jc w:val="center"/>
        <w:rPr>
          <w:b/>
        </w:rPr>
      </w:pPr>
      <w:r w:rsidRPr="003A7DFF">
        <w:rPr>
          <w:b/>
        </w:rPr>
        <w:t>Ставки земельного налога</w:t>
      </w:r>
    </w:p>
    <w:p w:rsidR="00335762" w:rsidRPr="003A7DFF" w:rsidRDefault="00335762" w:rsidP="00335762">
      <w:pPr>
        <w:jc w:val="center"/>
        <w:rPr>
          <w:b/>
        </w:rPr>
      </w:pPr>
    </w:p>
    <w:p w:rsidR="00335762" w:rsidRPr="003A7DFF" w:rsidRDefault="00335762" w:rsidP="00335762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4309"/>
        <w:gridCol w:w="2628"/>
        <w:gridCol w:w="1905"/>
      </w:tblGrid>
      <w:tr w:rsidR="003A7DFF" w:rsidRPr="003A7DFF" w:rsidTr="00AF57F2">
        <w:trPr>
          <w:trHeight w:val="27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Налоговая </w:t>
            </w:r>
            <w:proofErr w:type="gramStart"/>
            <w:r w:rsidRPr="003A7DFF">
              <w:rPr>
                <w:b/>
                <w:bCs/>
                <w:sz w:val="20"/>
                <w:szCs w:val="20"/>
              </w:rPr>
              <w:t>ставка,  %</w:t>
            </w:r>
            <w:proofErr w:type="gramEnd"/>
          </w:p>
        </w:tc>
      </w:tr>
      <w:tr w:rsidR="003A7DFF" w:rsidRPr="003A7DFF" w:rsidTr="00AF57F2">
        <w:trPr>
          <w:trHeight w:val="2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DFF" w:rsidRPr="003A7DFF" w:rsidTr="00AF57F2">
        <w:trPr>
          <w:trHeight w:val="2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</w:t>
            </w:r>
            <w:proofErr w:type="gramStart"/>
            <w:r w:rsidRPr="003A7DFF">
              <w:rPr>
                <w:sz w:val="20"/>
                <w:szCs w:val="20"/>
              </w:rPr>
              <w:t>. земельные</w:t>
            </w:r>
            <w:proofErr w:type="gramEnd"/>
            <w:r w:rsidRPr="003A7DFF">
              <w:rPr>
                <w:sz w:val="20"/>
                <w:szCs w:val="20"/>
              </w:rPr>
              <w:t xml:space="preserve">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5.2</w:t>
            </w:r>
            <w:proofErr w:type="gramStart"/>
            <w:r w:rsidRPr="003A7DFF">
              <w:rPr>
                <w:sz w:val="20"/>
                <w:szCs w:val="20"/>
              </w:rPr>
              <w:t>. земельные</w:t>
            </w:r>
            <w:proofErr w:type="gramEnd"/>
            <w:r w:rsidRPr="003A7DFF">
              <w:rPr>
                <w:sz w:val="20"/>
                <w:szCs w:val="20"/>
              </w:rPr>
              <w:t xml:space="preserve">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5.3</w:t>
            </w:r>
            <w:proofErr w:type="gramStart"/>
            <w:r w:rsidRPr="003A7DFF">
              <w:rPr>
                <w:sz w:val="20"/>
                <w:szCs w:val="20"/>
              </w:rPr>
              <w:t>. земельные</w:t>
            </w:r>
            <w:proofErr w:type="gramEnd"/>
            <w:r w:rsidRPr="003A7DFF">
              <w:rPr>
                <w:sz w:val="20"/>
                <w:szCs w:val="20"/>
              </w:rPr>
              <w:t xml:space="preserve">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Земельные участки, предназначенные для </w:t>
            </w:r>
            <w:proofErr w:type="gramStart"/>
            <w:r w:rsidRPr="003A7DFF">
              <w:rPr>
                <w:sz w:val="20"/>
                <w:szCs w:val="20"/>
              </w:rPr>
              <w:t>размещения  офисных</w:t>
            </w:r>
            <w:proofErr w:type="gramEnd"/>
            <w:r w:rsidRPr="003A7DFF">
              <w:rPr>
                <w:sz w:val="20"/>
                <w:szCs w:val="20"/>
              </w:rPr>
              <w:t xml:space="preserve">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Земельные участки, предназначенные для размещения производственных и административных зданий, строений, </w:t>
            </w:r>
            <w:r w:rsidRPr="003A7DFF">
              <w:rPr>
                <w:sz w:val="20"/>
                <w:szCs w:val="20"/>
              </w:rPr>
              <w:lastRenderedPageBreak/>
              <w:t>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9.1</w:t>
            </w:r>
            <w:proofErr w:type="gramStart"/>
            <w:r w:rsidRPr="003A7DFF">
              <w:rPr>
                <w:sz w:val="20"/>
                <w:szCs w:val="20"/>
              </w:rPr>
              <w:t>. 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9.2</w:t>
            </w:r>
            <w:proofErr w:type="gramStart"/>
            <w:r w:rsidRPr="003A7DFF">
              <w:rPr>
                <w:sz w:val="20"/>
                <w:szCs w:val="20"/>
              </w:rPr>
              <w:t>. для</w:t>
            </w:r>
            <w:proofErr w:type="gramEnd"/>
            <w:r w:rsidRPr="003A7DFF">
              <w:rPr>
                <w:sz w:val="20"/>
                <w:szCs w:val="20"/>
              </w:rPr>
              <w:t xml:space="preserve"> земельных участков под объектами инженерной инфраструктуры и жилищно-коммунального комплекса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13.1</w:t>
            </w:r>
            <w:proofErr w:type="gramStart"/>
            <w:r w:rsidRPr="003A7DFF">
              <w:rPr>
                <w:sz w:val="20"/>
                <w:szCs w:val="20"/>
              </w:rPr>
              <w:t>. 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13.2</w:t>
            </w:r>
            <w:proofErr w:type="gramStart"/>
            <w:r w:rsidRPr="003A7DFF">
              <w:rPr>
                <w:sz w:val="20"/>
                <w:szCs w:val="20"/>
              </w:rPr>
              <w:t>. для</w:t>
            </w:r>
            <w:proofErr w:type="gramEnd"/>
            <w:r w:rsidRPr="003A7DFF">
              <w:rPr>
                <w:sz w:val="20"/>
                <w:szCs w:val="20"/>
              </w:rPr>
              <w:t xml:space="preserve">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</w:tr>
      <w:tr w:rsidR="003A7DFF" w:rsidRPr="003A7DFF" w:rsidTr="00AF57F2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для</w:t>
            </w:r>
            <w:proofErr w:type="gramEnd"/>
            <w:r w:rsidRPr="003A7DFF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</w:tbl>
    <w:p w:rsidR="00335762" w:rsidRPr="003A7DFF" w:rsidRDefault="00335762" w:rsidP="00335762">
      <w:pPr>
        <w:jc w:val="center"/>
        <w:rPr>
          <w:b/>
          <w:sz w:val="20"/>
          <w:szCs w:val="20"/>
        </w:rPr>
      </w:pPr>
    </w:p>
    <w:p w:rsidR="00335762" w:rsidRPr="003A7DFF" w:rsidRDefault="00335762" w:rsidP="00335762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A7DFF">
        <w:rPr>
          <w:b/>
        </w:rPr>
        <w:lastRenderedPageBreak/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335762" w:rsidRPr="003A7DFF" w:rsidRDefault="00335762" w:rsidP="00335762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35762" w:rsidRPr="003A7DFF" w:rsidRDefault="00335762" w:rsidP="00335762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A7DFF">
        <w:rPr>
          <w:sz w:val="20"/>
          <w:szCs w:val="20"/>
        </w:rPr>
        <w:t>(</w:t>
      </w:r>
      <w:proofErr w:type="gramStart"/>
      <w:r w:rsidRPr="003A7DFF">
        <w:rPr>
          <w:sz w:val="20"/>
          <w:szCs w:val="20"/>
        </w:rPr>
        <w:t>указанные</w:t>
      </w:r>
      <w:proofErr w:type="gramEnd"/>
      <w:r w:rsidRPr="003A7DFF">
        <w:rPr>
          <w:sz w:val="20"/>
          <w:szCs w:val="20"/>
        </w:rPr>
        <w:t xml:space="preserve"> ставки применяются в случае оформления земельного участка с установленным видом разрешенного использования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участков») </w:t>
      </w:r>
    </w:p>
    <w:p w:rsidR="00335762" w:rsidRPr="003A7DFF" w:rsidRDefault="00335762" w:rsidP="00335762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0"/>
        <w:gridCol w:w="2348"/>
        <w:gridCol w:w="140"/>
        <w:gridCol w:w="275"/>
        <w:gridCol w:w="1203"/>
        <w:gridCol w:w="73"/>
        <w:gridCol w:w="1003"/>
        <w:gridCol w:w="1035"/>
        <w:gridCol w:w="24"/>
        <w:gridCol w:w="152"/>
        <w:gridCol w:w="6"/>
        <w:gridCol w:w="906"/>
      </w:tblGrid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7DFF">
              <w:rPr>
                <w:b/>
                <w:bCs/>
                <w:sz w:val="20"/>
                <w:szCs w:val="20"/>
              </w:rPr>
              <w:t>Код  вида</w:t>
            </w:r>
            <w:proofErr w:type="gramEnd"/>
            <w:r w:rsidRPr="003A7DFF">
              <w:rPr>
                <w:b/>
                <w:bCs/>
                <w:sz w:val="20"/>
                <w:szCs w:val="20"/>
              </w:rPr>
              <w:t xml:space="preserve"> разрешенного использования земельного участка 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Ставка земельного налога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7DFF">
              <w:rPr>
                <w:b/>
                <w:bCs/>
                <w:sz w:val="20"/>
                <w:szCs w:val="20"/>
              </w:rPr>
              <w:t>земли</w:t>
            </w:r>
            <w:proofErr w:type="gramEnd"/>
            <w:r w:rsidRPr="003A7DFF">
              <w:rPr>
                <w:b/>
                <w:bCs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7DFF">
              <w:rPr>
                <w:b/>
                <w:bCs/>
                <w:sz w:val="20"/>
                <w:szCs w:val="20"/>
              </w:rPr>
              <w:t>земли</w:t>
            </w:r>
            <w:proofErr w:type="gramEnd"/>
            <w:r w:rsidRPr="003A7DFF">
              <w:rPr>
                <w:b/>
                <w:bCs/>
                <w:sz w:val="20"/>
                <w:szCs w:val="20"/>
              </w:rPr>
              <w:t xml:space="preserve"> промышленности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3A7DFF">
              <w:rPr>
                <w:sz w:val="20"/>
                <w:szCs w:val="20"/>
              </w:rPr>
              <w:t>виноградопригодных</w:t>
            </w:r>
            <w:proofErr w:type="spellEnd"/>
            <w:r w:rsidRPr="003A7DFF">
              <w:rPr>
                <w:sz w:val="20"/>
                <w:szCs w:val="20"/>
              </w:rPr>
              <w:t xml:space="preserve"> землях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1.5.1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1.8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сенокошение</w:t>
            </w:r>
            <w:proofErr w:type="gramEnd"/>
            <w:r w:rsidRPr="003A7DFF">
              <w:rPr>
                <w:sz w:val="20"/>
                <w:szCs w:val="20"/>
              </w:rPr>
              <w:t>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разведение</w:t>
            </w:r>
            <w:proofErr w:type="gramEnd"/>
            <w:r w:rsidRPr="003A7DFF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разведение</w:t>
            </w:r>
            <w:proofErr w:type="gramEnd"/>
            <w:r w:rsidRPr="003A7DFF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разведение</w:t>
            </w:r>
            <w:proofErr w:type="gramEnd"/>
            <w:r w:rsidRPr="003A7DFF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разведение</w:t>
            </w:r>
            <w:proofErr w:type="gramEnd"/>
            <w:r w:rsidRPr="003A7DFF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сооружений, используемых для хранения и первичной переработки продукции пчеловодства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A7DFF">
              <w:rPr>
                <w:sz w:val="20"/>
                <w:szCs w:val="20"/>
              </w:rPr>
              <w:t>аквакультуры</w:t>
            </w:r>
            <w:proofErr w:type="spellEnd"/>
            <w:r w:rsidRPr="003A7DF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A7DFF">
              <w:rPr>
                <w:sz w:val="20"/>
                <w:szCs w:val="20"/>
              </w:rPr>
              <w:t>аквакультуры</w:t>
            </w:r>
            <w:proofErr w:type="spellEnd"/>
            <w:r w:rsidRPr="003A7DFF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коллекций генетических ресурсов растений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сооружений, необходимых для указанных видов сельскохозяйственного производства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443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lastRenderedPageBreak/>
              <w:t>2.0. Жилая застройка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Размещение жилых домов различного вида.</w:t>
            </w:r>
          </w:p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36" w:tooltip="2.1" w:history="1">
              <w:r w:rsidRPr="003A7DFF">
                <w:rPr>
                  <w:b/>
                  <w:bCs/>
                  <w:sz w:val="20"/>
                  <w:szCs w:val="20"/>
                </w:rPr>
                <w:t>кодами 2.1</w:t>
              </w:r>
            </w:hyperlink>
            <w:r w:rsidRPr="003A7DFF">
              <w:rPr>
                <w:b/>
                <w:bCs/>
                <w:sz w:val="20"/>
                <w:szCs w:val="20"/>
              </w:rPr>
              <w:t xml:space="preserve"> - </w:t>
            </w:r>
            <w:hyperlink w:anchor="Par154" w:tooltip="2.3" w:history="1">
              <w:r w:rsidRPr="003A7DFF">
                <w:rPr>
                  <w:b/>
                  <w:bCs/>
                  <w:sz w:val="20"/>
                  <w:szCs w:val="20"/>
                </w:rPr>
                <w:t>2.3</w:t>
              </w:r>
            </w:hyperlink>
            <w:r w:rsidRPr="003A7DFF">
              <w:rPr>
                <w:b/>
                <w:bCs/>
                <w:sz w:val="20"/>
                <w:szCs w:val="20"/>
              </w:rPr>
              <w:t xml:space="preserve">, </w:t>
            </w:r>
            <w:hyperlink w:anchor="Par165" w:tooltip="2.5" w:history="1">
              <w:r w:rsidRPr="003A7DFF">
                <w:rPr>
                  <w:b/>
                  <w:bCs/>
                  <w:sz w:val="20"/>
                  <w:szCs w:val="20"/>
                </w:rPr>
                <w:t>2.5</w:t>
              </w:r>
            </w:hyperlink>
            <w:r w:rsidRPr="003A7DFF">
              <w:rPr>
                <w:b/>
                <w:bCs/>
                <w:sz w:val="20"/>
                <w:szCs w:val="20"/>
              </w:rPr>
              <w:t xml:space="preserve"> - </w:t>
            </w:r>
            <w:hyperlink w:anchor="Par176" w:tooltip="2.7.1" w:history="1">
              <w:r w:rsidRPr="003A7DFF">
                <w:rPr>
                  <w:b/>
                  <w:bCs/>
                  <w:sz w:val="20"/>
                  <w:szCs w:val="20"/>
                </w:rPr>
                <w:t>2.7.1</w:t>
              </w:r>
            </w:hyperlink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выращивание</w:t>
            </w:r>
            <w:proofErr w:type="gramEnd"/>
            <w:r w:rsidRPr="003A7DFF">
              <w:rPr>
                <w:sz w:val="20"/>
                <w:szCs w:val="20"/>
              </w:rPr>
              <w:t xml:space="preserve"> иных декоративных или сельскохозяйственных культур;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гаражей для собственных нужд и хозяйственных построек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2.1.1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обустройство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Для ведения личного подсобного </w:t>
            </w:r>
            <w:proofErr w:type="gramStart"/>
            <w:r w:rsidRPr="003A7DFF">
              <w:rPr>
                <w:sz w:val="20"/>
                <w:szCs w:val="20"/>
              </w:rPr>
              <w:t>хозяйства  (</w:t>
            </w:r>
            <w:proofErr w:type="gramEnd"/>
            <w:r w:rsidRPr="003A7DFF">
              <w:rPr>
                <w:sz w:val="20"/>
                <w:szCs w:val="20"/>
              </w:rPr>
              <w:t>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FF3483" w:rsidP="00AF57F2">
            <w:pPr>
              <w:rPr>
                <w:sz w:val="20"/>
                <w:szCs w:val="20"/>
              </w:rPr>
            </w:pPr>
            <w:hyperlink r:id="rId11" w:anchor="RANGE!Par140" w:tooltip="2.1" w:history="1">
              <w:r w:rsidR="00335762" w:rsidRPr="003A7DFF">
                <w:rPr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производство</w:t>
            </w:r>
            <w:proofErr w:type="gramEnd"/>
            <w:r w:rsidRPr="003A7DFF">
              <w:rPr>
                <w:sz w:val="20"/>
                <w:szCs w:val="20"/>
              </w:rPr>
              <w:t xml:space="preserve"> сельскохозяйственной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гаража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содержание</w:t>
            </w:r>
            <w:proofErr w:type="gramEnd"/>
            <w:r w:rsidRPr="003A7DFF">
              <w:rPr>
                <w:sz w:val="20"/>
                <w:szCs w:val="20"/>
              </w:rPr>
              <w:t xml:space="preserve"> сельскохозяйственных животных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96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spacing w:after="240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разведение</w:t>
            </w:r>
            <w:proofErr w:type="gramEnd"/>
            <w:r w:rsidRPr="003A7DFF">
              <w:rPr>
                <w:sz w:val="20"/>
                <w:szCs w:val="20"/>
              </w:rPr>
              <w:t xml:space="preserve"> декоративных и плодовых деревьев, овощных и ягодных культур;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гаражей для собственных нужд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обустройство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спортивных и детских площадок, площадок отдыха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spellStart"/>
            <w:r w:rsidRPr="003A7DFF">
              <w:rPr>
                <w:sz w:val="20"/>
                <w:szCs w:val="20"/>
              </w:rPr>
              <w:t>Среднеэтажная</w:t>
            </w:r>
            <w:proofErr w:type="spellEnd"/>
            <w:r w:rsidRPr="003A7DFF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благоустройство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и озеленение;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подземных гаражей и автостоянок;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обустройство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благоустройство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и озеленение придомовых территорий;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обустройство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спортивных и детских площадок, хозяйственных площадок;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7DFF">
              <w:rPr>
                <w:sz w:val="20"/>
                <w:szCs w:val="20"/>
              </w:rPr>
              <w:t>машино</w:t>
            </w:r>
            <w:proofErr w:type="spellEnd"/>
            <w:r w:rsidRPr="003A7DFF">
              <w:rPr>
                <w:sz w:val="20"/>
                <w:szCs w:val="20"/>
              </w:rPr>
              <w:t xml:space="preserve">-места, за исключением гаражей, размещение которых предусмотрено содержанием видов разрешенного использования с кодами 2.7.2, 4.9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2.7.1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Размещение гаражей для собственных нужд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2.7.2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Предоставление коммунальных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обеспечивающих </w:t>
            </w:r>
            <w:proofErr w:type="gramStart"/>
            <w:r w:rsidRPr="003A7DFF">
              <w:rPr>
                <w:sz w:val="20"/>
                <w:szCs w:val="20"/>
              </w:rPr>
              <w:t>поставку  электричества</w:t>
            </w:r>
            <w:proofErr w:type="gramEnd"/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0,07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0,3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3.2.1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3.2.2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3.2.3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3.2.4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3.4.1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</w:t>
            </w:r>
            <w:proofErr w:type="gramStart"/>
            <w:r w:rsidRPr="003A7DFF">
              <w:rPr>
                <w:sz w:val="20"/>
                <w:szCs w:val="20"/>
              </w:rPr>
              <w:t>);</w:t>
            </w:r>
            <w:r w:rsidRPr="003A7DFF">
              <w:rPr>
                <w:sz w:val="20"/>
                <w:szCs w:val="20"/>
              </w:rPr>
              <w:br/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станций скорой помощи,</w:t>
            </w:r>
            <w:r w:rsidRPr="003A7DFF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3.4.2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3A7DFF">
              <w:rPr>
                <w:sz w:val="20"/>
                <w:szCs w:val="20"/>
              </w:rPr>
              <w:t>патолого-анатомической</w:t>
            </w:r>
            <w:proofErr w:type="gramEnd"/>
            <w:r w:rsidRPr="003A7DFF">
              <w:rPr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3.4.3 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lastRenderedPageBreak/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</w:t>
            </w:r>
            <w:proofErr w:type="gramStart"/>
            <w:r w:rsidRPr="003A7DFF">
              <w:rPr>
                <w:bCs/>
                <w:sz w:val="20"/>
                <w:szCs w:val="20"/>
              </w:rPr>
              <w:t>повышению квалификации специалистов</w:t>
            </w:r>
            <w:proofErr w:type="gramEnd"/>
            <w:r w:rsidRPr="003A7DFF">
              <w:rPr>
                <w:bCs/>
                <w:sz w:val="20"/>
                <w:szCs w:val="20"/>
              </w:rPr>
              <w:t xml:space="preserve">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3.5.1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3.5.2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Объекты культурно-досуговой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60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3.7.1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3.7.2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3.8.1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3.9.1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3.9.2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3.9.3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spacing w:after="240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spacing w:after="240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3.10.1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 в </w:t>
            </w:r>
            <w:proofErr w:type="gramStart"/>
            <w:r w:rsidRPr="003A7DFF">
              <w:rPr>
                <w:sz w:val="20"/>
                <w:szCs w:val="20"/>
              </w:rPr>
              <w:t>стационаре;</w:t>
            </w:r>
            <w:r w:rsidRPr="003A7DFF">
              <w:rPr>
                <w:sz w:val="20"/>
                <w:szCs w:val="20"/>
              </w:rPr>
              <w:br/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3A7DFF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3.10.2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09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lastRenderedPageBreak/>
              <w:t>4.0. Предпринимательство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695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0,57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12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3A7DFF">
              <w:rPr>
                <w:sz w:val="20"/>
                <w:szCs w:val="20"/>
              </w:rPr>
              <w:t>питания  (</w:t>
            </w:r>
            <w:proofErr w:type="gramEnd"/>
            <w:r w:rsidRPr="003A7DFF">
              <w:rPr>
                <w:sz w:val="20"/>
                <w:szCs w:val="20"/>
              </w:rPr>
              <w:t>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29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70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4.8.1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1358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4.8.3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4.9.1.3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4.9.1.4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spellStart"/>
            <w:r w:rsidRPr="003A7DFF">
              <w:rPr>
                <w:sz w:val="20"/>
                <w:szCs w:val="20"/>
              </w:rPr>
              <w:t>Выставочно</w:t>
            </w:r>
            <w:proofErr w:type="spellEnd"/>
            <w:r w:rsidRPr="003A7DFF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7DFF">
              <w:rPr>
                <w:sz w:val="20"/>
                <w:szCs w:val="20"/>
              </w:rPr>
              <w:t>выставочно</w:t>
            </w:r>
            <w:proofErr w:type="spellEnd"/>
            <w:r w:rsidRPr="003A7DFF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3A7DFF">
              <w:rPr>
                <w:sz w:val="20"/>
                <w:szCs w:val="20"/>
              </w:rPr>
              <w:t>конгрессной</w:t>
            </w:r>
            <w:proofErr w:type="spellEnd"/>
            <w:r w:rsidRPr="003A7DFF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4.10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5.0. Отдых (рекреация)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5.1.2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5.1.3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5.1.4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5.1.7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5.2</w:t>
            </w:r>
          </w:p>
        </w:tc>
        <w:tc>
          <w:tcPr>
            <w:tcW w:w="6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осуществление</w:t>
            </w:r>
            <w:proofErr w:type="gramEnd"/>
            <w:r w:rsidRPr="003A7DFF">
              <w:rPr>
                <w:sz w:val="20"/>
                <w:szCs w:val="20"/>
              </w:rPr>
              <w:t xml:space="preserve"> необходимых природоохранных и </w:t>
            </w:r>
            <w:proofErr w:type="spellStart"/>
            <w:r w:rsidRPr="003A7DFF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3A7DFF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5.2.1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5.3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5.4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5.5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6.0. Производственная деятельность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Недропользование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6.1</w:t>
            </w:r>
          </w:p>
        </w:tc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добыча</w:t>
            </w:r>
            <w:proofErr w:type="gramEnd"/>
            <w:r w:rsidRPr="003A7DFF">
              <w:rPr>
                <w:sz w:val="20"/>
                <w:szCs w:val="20"/>
              </w:rPr>
              <w:t xml:space="preserve"> недр открытым (карьеры, отвалы) и закрытым (шахты, скважины) способами;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капитального строительства, в том числе подземных, в целях добычи полезных ископаемых;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  <w:proofErr w:type="gramStart"/>
            <w:r w:rsidRPr="003A7DFF">
              <w:rPr>
                <w:sz w:val="20"/>
                <w:szCs w:val="20"/>
              </w:rPr>
              <w:t>принадлежностей автомобилей</w:t>
            </w:r>
            <w:proofErr w:type="gramEnd"/>
            <w:r w:rsidRPr="003A7DFF">
              <w:rPr>
                <w:sz w:val="20"/>
                <w:szCs w:val="20"/>
              </w:rPr>
              <w:t xml:space="preserve"> и их двигателей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A7DFF">
              <w:rPr>
                <w:sz w:val="20"/>
                <w:szCs w:val="20"/>
              </w:rPr>
              <w:t>фарфоро</w:t>
            </w:r>
            <w:proofErr w:type="spellEnd"/>
            <w:r w:rsidRPr="003A7DFF">
              <w:rPr>
                <w:sz w:val="20"/>
                <w:szCs w:val="20"/>
              </w:rPr>
              <w:t>-фаянсовой</w:t>
            </w:r>
            <w:proofErr w:type="gramEnd"/>
            <w:r w:rsidRPr="003A7DFF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72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</w:t>
            </w:r>
            <w:r w:rsidRPr="003A7DFF">
              <w:rPr>
                <w:sz w:val="20"/>
                <w:szCs w:val="20"/>
              </w:rPr>
              <w:lastRenderedPageBreak/>
      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lastRenderedPageBreak/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реализации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с</w:t>
            </w:r>
            <w:proofErr w:type="gramEnd"/>
            <w:r w:rsidRPr="003A7DFF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без</w:t>
            </w:r>
            <w:proofErr w:type="gramEnd"/>
            <w:r w:rsidRPr="003A7DFF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6.6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DFF">
              <w:rPr>
                <w:sz w:val="20"/>
                <w:szCs w:val="20"/>
              </w:rPr>
              <w:t>золоотвалов</w:t>
            </w:r>
            <w:proofErr w:type="spellEnd"/>
            <w:r w:rsidRPr="003A7DFF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6.7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</w:t>
            </w:r>
            <w:proofErr w:type="gramStart"/>
            <w:r w:rsidRPr="003A7DFF">
              <w:rPr>
                <w:sz w:val="20"/>
                <w:szCs w:val="20"/>
              </w:rPr>
              <w:t>сооружений;</w:t>
            </w:r>
            <w:r w:rsidRPr="003A7DFF">
              <w:rPr>
                <w:sz w:val="20"/>
                <w:szCs w:val="20"/>
              </w:rPr>
              <w:br w:type="page"/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электросетевого хозяйства, обслуживающих атомные электростанции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6.8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6.9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6.10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6.11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6.12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781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0,44 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3A7DFF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7.5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3A7DFF">
              <w:rPr>
                <w:sz w:val="20"/>
                <w:szCs w:val="20"/>
              </w:rPr>
              <w:t>электродепо</w:t>
            </w:r>
            <w:proofErr w:type="spellEnd"/>
            <w:r w:rsidRPr="003A7DFF">
              <w:rPr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7.6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3A7DFF">
              <w:rPr>
                <w:b/>
                <w:bCs/>
                <w:sz w:val="20"/>
                <w:szCs w:val="20"/>
              </w:rPr>
              <w:t>частей;размещение</w:t>
            </w:r>
            <w:proofErr w:type="spellEnd"/>
            <w:r w:rsidRPr="003A7DFF">
              <w:rPr>
                <w:b/>
                <w:bCs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3A7DFF">
              <w:rPr>
                <w:sz w:val="20"/>
                <w:szCs w:val="20"/>
              </w:rPr>
              <w:t>боеприпасов;обустройство</w:t>
            </w:r>
            <w:proofErr w:type="spellEnd"/>
            <w:r w:rsidRPr="003A7DFF">
              <w:rPr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3A7DFF">
              <w:rPr>
                <w:sz w:val="20"/>
                <w:szCs w:val="20"/>
              </w:rPr>
              <w:t>боеприпасов;размещение</w:t>
            </w:r>
            <w:proofErr w:type="spellEnd"/>
            <w:r w:rsidRPr="003A7DFF">
              <w:rPr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8.1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8.2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8.3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8.4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9.1.1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санаториев и профилакториев, обеспечивающих оказание услуги по лечению и оздоровлению </w:t>
            </w:r>
            <w:proofErr w:type="gramStart"/>
            <w:r w:rsidRPr="003A7DFF">
              <w:rPr>
                <w:sz w:val="20"/>
                <w:szCs w:val="20"/>
              </w:rPr>
              <w:t>населения;</w:t>
            </w:r>
            <w:r w:rsidRPr="003A7DFF">
              <w:rPr>
                <w:sz w:val="20"/>
                <w:szCs w:val="20"/>
              </w:rPr>
              <w:br/>
              <w:t>обустройство</w:t>
            </w:r>
            <w:proofErr w:type="gramEnd"/>
            <w:r w:rsidRPr="003A7DFF">
              <w:rPr>
                <w:sz w:val="20"/>
                <w:szCs w:val="20"/>
              </w:rPr>
              <w:t xml:space="preserve"> лечебно-оздоровительных местностей (пляжи, бюветы, места добычи целебной грязи);</w:t>
            </w:r>
            <w:r w:rsidRPr="003A7DFF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9.3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7DFF">
              <w:rPr>
                <w:b/>
                <w:bCs/>
                <w:sz w:val="20"/>
                <w:szCs w:val="20"/>
              </w:rPr>
              <w:t>недревесных</w:t>
            </w:r>
            <w:proofErr w:type="spellEnd"/>
            <w:r w:rsidRPr="003A7DFF">
              <w:rPr>
                <w:b/>
                <w:bCs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3A7DFF">
              <w:rPr>
                <w:sz w:val="20"/>
                <w:szCs w:val="20"/>
              </w:rPr>
              <w:t>недревесных</w:t>
            </w:r>
            <w:proofErr w:type="spellEnd"/>
            <w:r w:rsidRPr="003A7DFF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10.3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627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10.4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11.0. Водные объекты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A7DFF">
              <w:rPr>
                <w:sz w:val="20"/>
                <w:szCs w:val="20"/>
              </w:rPr>
              <w:t>рыбозащитных</w:t>
            </w:r>
            <w:proofErr w:type="spellEnd"/>
            <w:r w:rsidRPr="003A7DFF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11.3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DFF">
              <w:rPr>
                <w:sz w:val="20"/>
                <w:szCs w:val="20"/>
              </w:rPr>
              <w:t>велотранспортной</w:t>
            </w:r>
            <w:proofErr w:type="spellEnd"/>
            <w:r w:rsidRPr="003A7DFF">
              <w:rPr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12.0.1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12.0.2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Cs/>
                <w:sz w:val="20"/>
                <w:szCs w:val="20"/>
              </w:rPr>
            </w:pPr>
            <w:r w:rsidRPr="003A7DFF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размещение</w:t>
            </w:r>
            <w:proofErr w:type="gramEnd"/>
            <w:r w:rsidRPr="003A7DFF">
              <w:rPr>
                <w:sz w:val="20"/>
                <w:szCs w:val="20"/>
              </w:rPr>
              <w:t xml:space="preserve"> соответствующих культовых сооружений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proofErr w:type="gramStart"/>
            <w:r w:rsidRPr="003A7DFF">
              <w:rPr>
                <w:sz w:val="20"/>
                <w:szCs w:val="20"/>
              </w:rPr>
              <w:t>осуществление</w:t>
            </w:r>
            <w:proofErr w:type="gramEnd"/>
            <w:r w:rsidRPr="003A7DFF">
              <w:rPr>
                <w:sz w:val="20"/>
                <w:szCs w:val="20"/>
              </w:rPr>
              <w:t xml:space="preserve"> деятельности по производству продукции ритуально-обрядового назначения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733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lastRenderedPageBreak/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13.0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13.2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sz w:val="20"/>
                <w:szCs w:val="20"/>
              </w:rPr>
            </w:pPr>
            <w:r w:rsidRPr="003A7DFF">
              <w:rPr>
                <w:sz w:val="20"/>
                <w:szCs w:val="20"/>
              </w:rPr>
              <w:t> </w:t>
            </w:r>
          </w:p>
        </w:tc>
      </w:tr>
      <w:tr w:rsidR="003A7DFF" w:rsidRPr="003A7DFF" w:rsidTr="00AF57F2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</w:p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</w:p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  <w:r w:rsidRPr="003A7DFF">
              <w:rPr>
                <w:i/>
                <w:sz w:val="20"/>
                <w:szCs w:val="20"/>
              </w:rPr>
              <w:t>&lt;1&gt; В скобках указаны иные равнозначные наименования.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  <w:r w:rsidRPr="003A7DFF">
              <w:rPr>
                <w:i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  <w:r w:rsidRPr="003A7DFF">
              <w:rPr>
                <w:i/>
                <w:sz w:val="20"/>
                <w:szCs w:val="20"/>
              </w:rPr>
              <w:t>(</w:t>
            </w:r>
            <w:proofErr w:type="gramStart"/>
            <w:r w:rsidRPr="003A7DFF">
              <w:rPr>
                <w:i/>
                <w:sz w:val="20"/>
                <w:szCs w:val="20"/>
              </w:rPr>
              <w:t>в</w:t>
            </w:r>
            <w:proofErr w:type="gramEnd"/>
            <w:r w:rsidRPr="003A7DFF">
              <w:rPr>
                <w:i/>
                <w:sz w:val="20"/>
                <w:szCs w:val="20"/>
              </w:rPr>
              <w:t xml:space="preserve"> ред. Приказа Минэкономразвития России от 30.09.2015 N 709)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7DFF" w:rsidRPr="003A7DFF" w:rsidTr="00AF57F2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2" w:rsidRPr="003A7DFF" w:rsidRDefault="00335762" w:rsidP="00AF57F2">
            <w:pPr>
              <w:rPr>
                <w:i/>
                <w:sz w:val="20"/>
                <w:szCs w:val="20"/>
              </w:rPr>
            </w:pPr>
            <w:r w:rsidRPr="003A7DFF">
              <w:rPr>
                <w:i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2" w:rsidRPr="003A7DFF" w:rsidRDefault="00335762" w:rsidP="00AF57F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35762" w:rsidRPr="003A7DFF" w:rsidRDefault="00335762" w:rsidP="00335762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335762" w:rsidRPr="003A7DFF" w:rsidRDefault="00335762" w:rsidP="00335762">
      <w:pPr>
        <w:pStyle w:val="ConsNormal"/>
        <w:widowControl/>
        <w:ind w:firstLine="0"/>
        <w:jc w:val="center"/>
        <w:rPr>
          <w:rFonts w:ascii="Times New Roman" w:hAnsi="Times New Roman"/>
          <w:i/>
        </w:rPr>
      </w:pPr>
    </w:p>
    <w:p w:rsidR="00994E37" w:rsidRPr="003A7DFF" w:rsidRDefault="00994E37" w:rsidP="00994E37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335762" w:rsidRPr="003A7DFF" w:rsidRDefault="00335762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</w:p>
    <w:p w:rsidR="005A5D57" w:rsidRPr="003A7DFF" w:rsidRDefault="005A5D57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  <w:r w:rsidRPr="003A7DFF">
        <w:rPr>
          <w:rFonts w:ascii="Times New Roman" w:hAnsi="Times New Roman"/>
          <w:i/>
        </w:rPr>
        <w:lastRenderedPageBreak/>
        <w:t>Приложение 2</w:t>
      </w:r>
    </w:p>
    <w:p w:rsidR="005A5D57" w:rsidRPr="003A7DFF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proofErr w:type="gramStart"/>
      <w:r w:rsidRPr="003A7DFF">
        <w:rPr>
          <w:rFonts w:ascii="Times New Roman" w:hAnsi="Times New Roman"/>
          <w:i/>
        </w:rPr>
        <w:t>к</w:t>
      </w:r>
      <w:proofErr w:type="gramEnd"/>
      <w:r w:rsidRPr="003A7DFF">
        <w:rPr>
          <w:rFonts w:ascii="Times New Roman" w:hAnsi="Times New Roman"/>
          <w:i/>
        </w:rPr>
        <w:t xml:space="preserve"> Положению о налогах и сборах</w:t>
      </w:r>
    </w:p>
    <w:p w:rsidR="005A5D57" w:rsidRPr="003A7DFF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proofErr w:type="gramStart"/>
      <w:r w:rsidRPr="003A7DFF">
        <w:rPr>
          <w:rFonts w:ascii="Times New Roman" w:hAnsi="Times New Roman"/>
          <w:i/>
        </w:rPr>
        <w:t>муниципального</w:t>
      </w:r>
      <w:proofErr w:type="gramEnd"/>
      <w:r w:rsidRPr="003A7DFF">
        <w:rPr>
          <w:rFonts w:ascii="Times New Roman" w:hAnsi="Times New Roman"/>
          <w:i/>
        </w:rPr>
        <w:t xml:space="preserve"> образования</w:t>
      </w:r>
    </w:p>
    <w:p w:rsidR="005A5D57" w:rsidRPr="003A7DFF" w:rsidRDefault="005A5D57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  <w:r w:rsidRPr="003A7DFF">
        <w:rPr>
          <w:rFonts w:ascii="Times New Roman" w:hAnsi="Times New Roman" w:cs="Times New Roman"/>
          <w:i/>
        </w:rPr>
        <w:t>«</w:t>
      </w:r>
      <w:proofErr w:type="gramStart"/>
      <w:r w:rsidRPr="003A7DFF">
        <w:rPr>
          <w:rFonts w:ascii="Times New Roman" w:hAnsi="Times New Roman" w:cs="Times New Roman"/>
          <w:i/>
        </w:rPr>
        <w:t>Город  Удачный</w:t>
      </w:r>
      <w:proofErr w:type="gramEnd"/>
      <w:r w:rsidRPr="003A7DFF">
        <w:rPr>
          <w:rFonts w:ascii="Times New Roman" w:hAnsi="Times New Roman" w:cs="Times New Roman"/>
          <w:i/>
        </w:rPr>
        <w:t>» Мирнинского района Республики Саха (Якутия)</w:t>
      </w:r>
    </w:p>
    <w:p w:rsidR="005A5D57" w:rsidRPr="003A7DFF" w:rsidRDefault="005A5D57" w:rsidP="00BB0971">
      <w:pPr>
        <w:pStyle w:val="ConsNormal"/>
        <w:widowControl/>
        <w:spacing w:line="360" w:lineRule="auto"/>
        <w:ind w:firstLine="6379"/>
        <w:rPr>
          <w:rFonts w:ascii="Times New Roman" w:hAnsi="Times New Roman"/>
          <w:i/>
          <w:sz w:val="24"/>
          <w:szCs w:val="24"/>
        </w:rPr>
      </w:pPr>
    </w:p>
    <w:p w:rsidR="00200715" w:rsidRPr="003A7DFF" w:rsidRDefault="00200715" w:rsidP="00BB0971">
      <w:pPr>
        <w:pStyle w:val="ConsNonformat"/>
        <w:widowControl/>
        <w:spacing w:line="360" w:lineRule="auto"/>
        <w:ind w:firstLine="5220"/>
        <w:rPr>
          <w:rFonts w:ascii="Times New Roman" w:hAnsi="Times New Roman" w:cs="Times New Roman"/>
          <w:i/>
          <w:sz w:val="24"/>
          <w:szCs w:val="24"/>
        </w:rPr>
      </w:pP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ПОРЯДОК</w:t>
      </w:r>
    </w:p>
    <w:p w:rsidR="00200715" w:rsidRPr="003A7DFF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РАССМОТРЕНИЯ ПРЕДЛОЖЕНИЙ ПО ВНЕСЕНИЮ ИЗМЕНЕНИЙ</w:t>
      </w:r>
    </w:p>
    <w:p w:rsidR="00200715" w:rsidRPr="003A7DFF" w:rsidRDefault="00200715" w:rsidP="00BB0971">
      <w:pPr>
        <w:pStyle w:val="Con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F">
        <w:rPr>
          <w:rFonts w:ascii="Times New Roman" w:hAnsi="Times New Roman" w:cs="Times New Roman"/>
          <w:b/>
          <w:sz w:val="24"/>
          <w:szCs w:val="24"/>
        </w:rPr>
        <w:t>И ДОПОЛНЕНИЙ В ПОЛОЖЕНИЕ О НАЛОГАХ И СБОРАХ МУНИЦИПАЛЬНОГО ОБРАЗОВАВНИЯ «ГОРОД УДАЧНЫЙ» МИРНИНСКОГО РАЙОНА РЕСПУБЛИКИ САХА (ЯКУТИЯ)</w:t>
      </w:r>
    </w:p>
    <w:p w:rsidR="00200715" w:rsidRPr="003A7DFF" w:rsidRDefault="00200715" w:rsidP="00BB0971">
      <w:pPr>
        <w:pStyle w:val="ConsNonformat"/>
        <w:widowControl/>
        <w:spacing w:line="360" w:lineRule="auto"/>
        <w:ind w:firstLine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3A7DFF" w:rsidRDefault="00D234FE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1. Разработка проекта решения «</w:t>
      </w:r>
      <w:r w:rsidR="00200715" w:rsidRPr="003A7DFF">
        <w:rPr>
          <w:rFonts w:ascii="Times New Roman" w:hAnsi="Times New Roman"/>
          <w:sz w:val="24"/>
          <w:szCs w:val="24"/>
        </w:rPr>
        <w:t>О внесении измен</w:t>
      </w:r>
      <w:r w:rsidR="005A5D57" w:rsidRPr="003A7DFF">
        <w:rPr>
          <w:rFonts w:ascii="Times New Roman" w:hAnsi="Times New Roman"/>
          <w:sz w:val="24"/>
          <w:szCs w:val="24"/>
        </w:rPr>
        <w:t>ений и дополнений в Положение о</w:t>
      </w:r>
      <w:r w:rsidR="00200715"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 xml:space="preserve">Республики Саха (Якутия)» </w:t>
      </w:r>
      <w:r w:rsidR="00200715" w:rsidRPr="003A7DFF">
        <w:rPr>
          <w:rFonts w:ascii="Times New Roman" w:hAnsi="Times New Roman"/>
          <w:sz w:val="24"/>
          <w:szCs w:val="24"/>
        </w:rPr>
        <w:t xml:space="preserve">осуществляется по инициативе исполнительных и </w:t>
      </w:r>
      <w:proofErr w:type="gramStart"/>
      <w:r w:rsidR="00200715" w:rsidRPr="003A7DFF">
        <w:rPr>
          <w:rFonts w:ascii="Times New Roman" w:hAnsi="Times New Roman"/>
          <w:sz w:val="24"/>
          <w:szCs w:val="24"/>
        </w:rPr>
        <w:t>представительных органов государственной власти</w:t>
      </w:r>
      <w:proofErr w:type="gramEnd"/>
      <w:r w:rsidR="00200715" w:rsidRPr="003A7DFF">
        <w:rPr>
          <w:rFonts w:ascii="Times New Roman" w:hAnsi="Times New Roman"/>
          <w:sz w:val="24"/>
          <w:szCs w:val="24"/>
        </w:rPr>
        <w:t xml:space="preserve"> и местного самоуправления, физических и юридических лиц (далее - инициатор).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2. Инициатор обращается в </w:t>
      </w:r>
      <w:proofErr w:type="gramStart"/>
      <w:r w:rsidRPr="003A7DFF">
        <w:rPr>
          <w:rFonts w:ascii="Times New Roman" w:hAnsi="Times New Roman"/>
          <w:sz w:val="24"/>
          <w:szCs w:val="24"/>
        </w:rPr>
        <w:t>администрацию  муниципального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образования «Город Удачный» с заявлением о внесении изме</w:t>
      </w:r>
      <w:r w:rsidR="005A5D57" w:rsidRPr="003A7DFF">
        <w:rPr>
          <w:rFonts w:ascii="Times New Roman" w:hAnsi="Times New Roman"/>
          <w:sz w:val="24"/>
          <w:szCs w:val="24"/>
        </w:rPr>
        <w:t>нений и дополнений в Положение о</w:t>
      </w:r>
      <w:r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EB6762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/>
          <w:sz w:val="24"/>
          <w:szCs w:val="24"/>
        </w:rPr>
        <w:t>с приложением пояснительной записки, содержащей обоснование необходимости принятия указанных изменений.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3. Заявление о внесении изме</w:t>
      </w:r>
      <w:r w:rsidR="005A5D57" w:rsidRPr="003A7DFF">
        <w:rPr>
          <w:rFonts w:ascii="Times New Roman" w:hAnsi="Times New Roman"/>
          <w:sz w:val="24"/>
          <w:szCs w:val="24"/>
        </w:rPr>
        <w:t xml:space="preserve">нений и дополнений в Положение </w:t>
      </w:r>
      <w:proofErr w:type="gramStart"/>
      <w:r w:rsidR="005A5D57" w:rsidRPr="003A7DFF">
        <w:rPr>
          <w:rFonts w:ascii="Times New Roman" w:hAnsi="Times New Roman"/>
          <w:sz w:val="24"/>
          <w:szCs w:val="24"/>
        </w:rPr>
        <w:t xml:space="preserve">о </w:t>
      </w:r>
      <w:r w:rsidRPr="003A7DFF">
        <w:rPr>
          <w:rFonts w:ascii="Times New Roman" w:hAnsi="Times New Roman"/>
          <w:sz w:val="24"/>
          <w:szCs w:val="24"/>
        </w:rPr>
        <w:t xml:space="preserve"> налогах</w:t>
      </w:r>
      <w:proofErr w:type="gramEnd"/>
      <w:r w:rsidRPr="003A7DFF">
        <w:rPr>
          <w:rFonts w:ascii="Times New Roman" w:hAnsi="Times New Roman"/>
          <w:sz w:val="24"/>
          <w:szCs w:val="24"/>
        </w:rPr>
        <w:t xml:space="preserve"> и сборах МО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Pr="003A7DFF">
        <w:rPr>
          <w:rFonts w:ascii="Times New Roman" w:hAnsi="Times New Roman"/>
          <w:sz w:val="24"/>
          <w:szCs w:val="24"/>
        </w:rPr>
        <w:t>, касающееся предоставления льгот по налогам и сборам, должно содержать:</w:t>
      </w:r>
    </w:p>
    <w:p w:rsidR="00200715" w:rsidRPr="003A7DFF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1</w:t>
      </w:r>
      <w:r w:rsidR="00200715" w:rsidRPr="003A7DFF">
        <w:rPr>
          <w:rFonts w:ascii="Times New Roman" w:hAnsi="Times New Roman"/>
          <w:sz w:val="24"/>
          <w:szCs w:val="24"/>
        </w:rPr>
        <w:t>) формулировку предполагаемой цели введения налоговой льготы, критерии ее достижения;</w:t>
      </w:r>
    </w:p>
    <w:p w:rsidR="00200715" w:rsidRPr="003A7DFF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2</w:t>
      </w:r>
      <w:r w:rsidR="00200715" w:rsidRPr="003A7DFF">
        <w:rPr>
          <w:rFonts w:ascii="Times New Roman" w:hAnsi="Times New Roman"/>
          <w:sz w:val="24"/>
          <w:szCs w:val="24"/>
        </w:rPr>
        <w:t>) вид налога, размер налоговой льготы;</w:t>
      </w:r>
    </w:p>
    <w:p w:rsidR="00200715" w:rsidRPr="003A7DFF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</w:t>
      </w:r>
      <w:r w:rsidR="00200715" w:rsidRPr="003A7DFF">
        <w:rPr>
          <w:rFonts w:ascii="Times New Roman" w:hAnsi="Times New Roman"/>
          <w:sz w:val="24"/>
          <w:szCs w:val="24"/>
        </w:rPr>
        <w:t>) определение категории налогоплательщиков, для которых предлагается установить налоговую льготу;</w:t>
      </w:r>
    </w:p>
    <w:p w:rsidR="00200715" w:rsidRPr="003A7DFF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4</w:t>
      </w:r>
      <w:r w:rsidR="00200715" w:rsidRPr="003A7DFF">
        <w:rPr>
          <w:rFonts w:ascii="Times New Roman" w:hAnsi="Times New Roman"/>
          <w:sz w:val="24"/>
          <w:szCs w:val="24"/>
        </w:rPr>
        <w:t xml:space="preserve">) предложения о порядке введения в действие изменений и дополнений в </w:t>
      </w:r>
      <w:r w:rsidRPr="003A7DFF">
        <w:rPr>
          <w:rFonts w:ascii="Times New Roman" w:hAnsi="Times New Roman"/>
          <w:sz w:val="24"/>
          <w:szCs w:val="24"/>
        </w:rPr>
        <w:t xml:space="preserve">Положение о </w:t>
      </w:r>
      <w:r w:rsidR="0011133A" w:rsidRPr="003A7DFF">
        <w:rPr>
          <w:rFonts w:ascii="Times New Roman" w:hAnsi="Times New Roman"/>
          <w:sz w:val="24"/>
          <w:szCs w:val="24"/>
        </w:rPr>
        <w:t xml:space="preserve">налогах и сборах муниципального образования </w:t>
      </w:r>
      <w:r w:rsidR="00200715" w:rsidRPr="003A7DFF">
        <w:rPr>
          <w:rFonts w:ascii="Times New Roman" w:hAnsi="Times New Roman"/>
          <w:sz w:val="24"/>
          <w:szCs w:val="24"/>
        </w:rPr>
        <w:t xml:space="preserve">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3A7DFF">
        <w:rPr>
          <w:rFonts w:ascii="Times New Roman" w:hAnsi="Times New Roman"/>
          <w:sz w:val="24"/>
          <w:szCs w:val="24"/>
        </w:rPr>
        <w:t>, о сроке их действия;</w:t>
      </w:r>
    </w:p>
    <w:p w:rsidR="00200715" w:rsidRPr="003A7DFF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5</w:t>
      </w:r>
      <w:r w:rsidR="00200715" w:rsidRPr="003A7DFF">
        <w:rPr>
          <w:rFonts w:ascii="Times New Roman" w:hAnsi="Times New Roman"/>
          <w:sz w:val="24"/>
          <w:szCs w:val="24"/>
        </w:rPr>
        <w:t>) предполагаемые направления использования средств, высвобождаемых в результате предоставления налоговых льгот.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lastRenderedPageBreak/>
        <w:t>3.1. Налоговые льготы предоставляются исключительно категориям налогоплательщиков.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3.</w:t>
      </w:r>
      <w:r w:rsidR="00547B1E" w:rsidRPr="003A7DFF">
        <w:rPr>
          <w:rFonts w:ascii="Times New Roman" w:hAnsi="Times New Roman"/>
          <w:sz w:val="24"/>
          <w:szCs w:val="24"/>
        </w:rPr>
        <w:t xml:space="preserve">2. </w:t>
      </w:r>
      <w:r w:rsidR="005A5D57" w:rsidRPr="003A7DFF">
        <w:rPr>
          <w:rFonts w:ascii="Times New Roman" w:hAnsi="Times New Roman"/>
          <w:sz w:val="24"/>
          <w:szCs w:val="24"/>
        </w:rPr>
        <w:t>Финансово-экономическая служба а</w:t>
      </w:r>
      <w:r w:rsidR="00547B1E" w:rsidRPr="003A7DFF">
        <w:rPr>
          <w:rFonts w:ascii="Times New Roman" w:hAnsi="Times New Roman"/>
          <w:sz w:val="24"/>
          <w:szCs w:val="24"/>
        </w:rPr>
        <w:t>дминистрации</w:t>
      </w:r>
      <w:r w:rsidRPr="003A7DFF">
        <w:rPr>
          <w:rFonts w:ascii="Times New Roman" w:hAnsi="Times New Roman"/>
          <w:sz w:val="24"/>
          <w:szCs w:val="24"/>
        </w:rPr>
        <w:t xml:space="preserve">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E65895" w:rsidRPr="003A7DFF">
        <w:rPr>
          <w:rFonts w:ascii="Times New Roman" w:hAnsi="Times New Roman"/>
          <w:sz w:val="24"/>
          <w:szCs w:val="24"/>
        </w:rPr>
        <w:t xml:space="preserve"> </w:t>
      </w:r>
      <w:r w:rsidR="00547B1E" w:rsidRPr="003A7DFF">
        <w:rPr>
          <w:rFonts w:ascii="Times New Roman" w:hAnsi="Times New Roman"/>
          <w:sz w:val="24"/>
          <w:szCs w:val="24"/>
        </w:rPr>
        <w:t>представляет для рассмотрения</w:t>
      </w:r>
      <w:r w:rsidRPr="003A7DFF">
        <w:rPr>
          <w:rFonts w:ascii="Times New Roman" w:hAnsi="Times New Roman"/>
          <w:sz w:val="24"/>
          <w:szCs w:val="24"/>
        </w:rPr>
        <w:t>, следующую информацию: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а</w:t>
      </w:r>
      <w:proofErr w:type="gramEnd"/>
      <w:r w:rsidRPr="003A7DFF">
        <w:rPr>
          <w:rFonts w:ascii="Times New Roman" w:hAnsi="Times New Roman"/>
          <w:sz w:val="24"/>
          <w:szCs w:val="24"/>
        </w:rPr>
        <w:t>) предполагаемый перечень налогоплательщиков, попадающих в указанную категорию;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б</w:t>
      </w:r>
      <w:proofErr w:type="gramEnd"/>
      <w:r w:rsidRPr="003A7DFF">
        <w:rPr>
          <w:rFonts w:ascii="Times New Roman" w:hAnsi="Times New Roman"/>
          <w:sz w:val="24"/>
          <w:szCs w:val="24"/>
        </w:rPr>
        <w:t>) примерную оценку доходов бюджета муниципального образования «Город Удачный»</w:t>
      </w:r>
      <w:r w:rsidR="0011133A" w:rsidRPr="003A7DFF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(Якутия),</w:t>
      </w:r>
      <w:r w:rsidRPr="003A7DFF">
        <w:rPr>
          <w:rFonts w:ascii="Times New Roman" w:hAnsi="Times New Roman"/>
          <w:sz w:val="24"/>
          <w:szCs w:val="24"/>
        </w:rPr>
        <w:t xml:space="preserve"> выпадающих в результате введения налоговой льготы;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DFF">
        <w:rPr>
          <w:rFonts w:ascii="Times New Roman" w:hAnsi="Times New Roman"/>
          <w:sz w:val="24"/>
          <w:szCs w:val="24"/>
        </w:rPr>
        <w:t>в</w:t>
      </w:r>
      <w:proofErr w:type="gramEnd"/>
      <w:r w:rsidRPr="003A7DFF">
        <w:rPr>
          <w:rFonts w:ascii="Times New Roman" w:hAnsi="Times New Roman"/>
          <w:sz w:val="24"/>
          <w:szCs w:val="24"/>
        </w:rPr>
        <w:t>) фактические данные о суммах налогов, по которым предполагается установить налоговые льготы, за предшествующий финансовый год.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4. Администрация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Pr="003A7DFF">
        <w:rPr>
          <w:rFonts w:ascii="Times New Roman" w:hAnsi="Times New Roman"/>
          <w:sz w:val="24"/>
          <w:szCs w:val="24"/>
        </w:rPr>
        <w:t xml:space="preserve"> при наличии всех документов рассматривает представленные материалы по внесению изменений и дополнений в Положение в течение месяца и принимает решение о целесообразности их принятия.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5. </w:t>
      </w:r>
      <w:r w:rsidR="00AB11FB" w:rsidRPr="003A7DFF">
        <w:rPr>
          <w:rFonts w:ascii="Times New Roman" w:hAnsi="Times New Roman"/>
          <w:sz w:val="24"/>
          <w:szCs w:val="24"/>
        </w:rPr>
        <w:t>В случае положительного решения</w:t>
      </w:r>
      <w:r w:rsidRPr="003A7DFF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>Республики Саха (Якутия)</w:t>
      </w:r>
      <w:r w:rsidR="00547B1E" w:rsidRPr="003A7DFF">
        <w:rPr>
          <w:rFonts w:ascii="Times New Roman" w:hAnsi="Times New Roman"/>
          <w:sz w:val="24"/>
          <w:szCs w:val="24"/>
        </w:rPr>
        <w:t xml:space="preserve"> </w:t>
      </w:r>
      <w:r w:rsidRPr="003A7DFF">
        <w:rPr>
          <w:rFonts w:ascii="Times New Roman" w:hAnsi="Times New Roman"/>
          <w:sz w:val="24"/>
          <w:szCs w:val="24"/>
        </w:rPr>
        <w:t xml:space="preserve">разрабатывает проект решения "О внесении изменений и дополнений в </w:t>
      </w:r>
      <w:r w:rsidR="00AB11FB" w:rsidRPr="003A7DFF">
        <w:rPr>
          <w:rFonts w:ascii="Times New Roman" w:hAnsi="Times New Roman"/>
          <w:sz w:val="24"/>
          <w:szCs w:val="24"/>
        </w:rPr>
        <w:t>Положение о</w:t>
      </w:r>
      <w:r w:rsidR="0011133A"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</w:t>
      </w:r>
      <w:r w:rsidR="0011133A" w:rsidRPr="003A7DFF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B11FB" w:rsidRPr="003A7DFF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11133A" w:rsidRPr="003A7DFF">
        <w:rPr>
          <w:rFonts w:ascii="Times New Roman" w:hAnsi="Times New Roman"/>
          <w:sz w:val="24"/>
          <w:szCs w:val="24"/>
        </w:rPr>
        <w:t xml:space="preserve">, </w:t>
      </w:r>
      <w:r w:rsidRPr="003A7DFF">
        <w:rPr>
          <w:rFonts w:ascii="Times New Roman" w:hAnsi="Times New Roman"/>
          <w:sz w:val="24"/>
          <w:szCs w:val="24"/>
        </w:rPr>
        <w:t xml:space="preserve">который вносится в установленном порядке на рассмотрение решения городского </w:t>
      </w:r>
      <w:proofErr w:type="gramStart"/>
      <w:r w:rsidRPr="003A7DFF">
        <w:rPr>
          <w:rFonts w:ascii="Times New Roman" w:hAnsi="Times New Roman"/>
          <w:sz w:val="24"/>
          <w:szCs w:val="24"/>
        </w:rPr>
        <w:t xml:space="preserve">Совета </w:t>
      </w:r>
      <w:r w:rsidR="00AB11FB" w:rsidRPr="003A7DFF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 w:rsidR="00AB11FB" w:rsidRPr="003A7DFF">
        <w:rPr>
          <w:rFonts w:ascii="Times New Roman" w:hAnsi="Times New Roman"/>
          <w:sz w:val="24"/>
          <w:szCs w:val="24"/>
        </w:rPr>
        <w:t xml:space="preserve"> МО </w:t>
      </w:r>
      <w:r w:rsidRPr="003A7DFF">
        <w:rPr>
          <w:rFonts w:ascii="Times New Roman" w:hAnsi="Times New Roman"/>
          <w:sz w:val="24"/>
          <w:szCs w:val="24"/>
        </w:rPr>
        <w:t>«Город Удачный»</w:t>
      </w:r>
      <w:r w:rsidR="0011133A" w:rsidRPr="003A7DFF">
        <w:rPr>
          <w:rFonts w:ascii="Times New Roman" w:hAnsi="Times New Roman"/>
          <w:sz w:val="24"/>
          <w:szCs w:val="24"/>
        </w:rPr>
        <w:t>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>6. В случае отрицательного решения инициатору направляется заключение о невозможности внесения изменений и дополнений в Положение с обоснованием причин отказа.</w:t>
      </w:r>
    </w:p>
    <w:p w:rsidR="00200715" w:rsidRPr="003A7DF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7DFF">
        <w:rPr>
          <w:rFonts w:ascii="Times New Roman" w:hAnsi="Times New Roman"/>
          <w:sz w:val="24"/>
          <w:szCs w:val="24"/>
        </w:rPr>
        <w:t xml:space="preserve">7. Решение о внесении изменений и дополнений в </w:t>
      </w:r>
      <w:r w:rsidR="00AB11FB" w:rsidRPr="003A7DFF">
        <w:rPr>
          <w:rFonts w:ascii="Times New Roman" w:hAnsi="Times New Roman"/>
          <w:sz w:val="24"/>
          <w:szCs w:val="24"/>
        </w:rPr>
        <w:t>Положение о</w:t>
      </w:r>
      <w:r w:rsidR="0011133A" w:rsidRPr="003A7DFF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3A7DFF">
        <w:rPr>
          <w:rFonts w:ascii="Times New Roman" w:hAnsi="Times New Roman"/>
          <w:sz w:val="24"/>
          <w:szCs w:val="24"/>
        </w:rPr>
        <w:t xml:space="preserve"> «Город Удачный» Мирнинского района </w:t>
      </w:r>
      <w:r w:rsidR="0011133A" w:rsidRPr="003A7DFF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Pr="003A7DFF">
        <w:rPr>
          <w:rFonts w:ascii="Times New Roman" w:hAnsi="Times New Roman"/>
          <w:sz w:val="24"/>
          <w:szCs w:val="24"/>
        </w:rPr>
        <w:t>принимается городским Советом</w:t>
      </w:r>
      <w:r w:rsidR="00AB11FB" w:rsidRPr="003A7DFF">
        <w:rPr>
          <w:rFonts w:ascii="Times New Roman" w:hAnsi="Times New Roman"/>
          <w:sz w:val="24"/>
          <w:szCs w:val="24"/>
        </w:rPr>
        <w:t xml:space="preserve"> депутатов</w:t>
      </w:r>
      <w:r w:rsidRPr="003A7DFF">
        <w:rPr>
          <w:rFonts w:ascii="Times New Roman" w:hAnsi="Times New Roman"/>
          <w:sz w:val="24"/>
          <w:szCs w:val="24"/>
        </w:rPr>
        <w:t xml:space="preserve"> МО «Город Удачный». </w:t>
      </w: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851"/>
        <w:rPr>
          <w:rFonts w:ascii="Times New Roman" w:hAnsi="Times New Roman"/>
          <w:i/>
          <w:sz w:val="24"/>
          <w:szCs w:val="24"/>
        </w:rPr>
      </w:pPr>
    </w:p>
    <w:p w:rsidR="003B166B" w:rsidRPr="003A7DFF" w:rsidRDefault="00D234FE" w:rsidP="00BB0971">
      <w:pPr>
        <w:pStyle w:val="ConsNormal"/>
        <w:widowControl/>
        <w:spacing w:line="360" w:lineRule="auto"/>
        <w:ind w:left="1152" w:hanging="1152"/>
        <w:jc w:val="center"/>
        <w:rPr>
          <w:rFonts w:ascii="Times New Roman" w:hAnsi="Times New Roman"/>
          <w:i/>
          <w:sz w:val="24"/>
          <w:szCs w:val="24"/>
        </w:rPr>
      </w:pPr>
      <w:r w:rsidRPr="003A7DFF">
        <w:rPr>
          <w:rFonts w:ascii="Times New Roman" w:hAnsi="Times New Roman"/>
          <w:i/>
          <w:sz w:val="24"/>
          <w:szCs w:val="24"/>
        </w:rPr>
        <w:t>___________________________</w:t>
      </w: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3A7DFF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sectPr w:rsidR="003B166B" w:rsidRPr="003A7DFF" w:rsidSect="009C36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C2DAC"/>
    <w:multiLevelType w:val="multilevel"/>
    <w:tmpl w:val="F9689EC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  <w:b w:val="0"/>
      </w:rPr>
    </w:lvl>
  </w:abstractNum>
  <w:abstractNum w:abstractNumId="4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8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28"/>
  </w:num>
  <w:num w:numId="6">
    <w:abstractNumId w:val="9"/>
  </w:num>
  <w:num w:numId="7">
    <w:abstractNumId w:val="24"/>
  </w:num>
  <w:num w:numId="8">
    <w:abstractNumId w:val="14"/>
  </w:num>
  <w:num w:numId="9">
    <w:abstractNumId w:val="21"/>
  </w:num>
  <w:num w:numId="10">
    <w:abstractNumId w:val="20"/>
  </w:num>
  <w:num w:numId="11">
    <w:abstractNumId w:val="25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10"/>
  </w:num>
  <w:num w:numId="17">
    <w:abstractNumId w:val="23"/>
  </w:num>
  <w:num w:numId="18">
    <w:abstractNumId w:val="29"/>
  </w:num>
  <w:num w:numId="19">
    <w:abstractNumId w:val="22"/>
  </w:num>
  <w:num w:numId="20">
    <w:abstractNumId w:val="19"/>
  </w:num>
  <w:num w:numId="21">
    <w:abstractNumId w:val="30"/>
  </w:num>
  <w:num w:numId="22">
    <w:abstractNumId w:val="31"/>
  </w:num>
  <w:num w:numId="23">
    <w:abstractNumId w:val="11"/>
  </w:num>
  <w:num w:numId="24">
    <w:abstractNumId w:val="18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8"/>
  </w:num>
  <w:num w:numId="29">
    <w:abstractNumId w:val="16"/>
  </w:num>
  <w:num w:numId="30">
    <w:abstractNumId w:val="13"/>
  </w:num>
  <w:num w:numId="31">
    <w:abstractNumId w:val="6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E"/>
    <w:rsid w:val="0000131D"/>
    <w:rsid w:val="00031ED4"/>
    <w:rsid w:val="000340DC"/>
    <w:rsid w:val="00063E38"/>
    <w:rsid w:val="00066821"/>
    <w:rsid w:val="000934CB"/>
    <w:rsid w:val="0009792B"/>
    <w:rsid w:val="000A3D22"/>
    <w:rsid w:val="000A4656"/>
    <w:rsid w:val="000A79A8"/>
    <w:rsid w:val="000B092B"/>
    <w:rsid w:val="000B2E13"/>
    <w:rsid w:val="000D687E"/>
    <w:rsid w:val="000E0398"/>
    <w:rsid w:val="000E1076"/>
    <w:rsid w:val="000F5B1C"/>
    <w:rsid w:val="000F7358"/>
    <w:rsid w:val="00105122"/>
    <w:rsid w:val="0011133A"/>
    <w:rsid w:val="001129E3"/>
    <w:rsid w:val="0011390E"/>
    <w:rsid w:val="001148E0"/>
    <w:rsid w:val="00116C80"/>
    <w:rsid w:val="001237D7"/>
    <w:rsid w:val="00125B25"/>
    <w:rsid w:val="00131548"/>
    <w:rsid w:val="001323C8"/>
    <w:rsid w:val="001C6173"/>
    <w:rsid w:val="001D22F7"/>
    <w:rsid w:val="001D307F"/>
    <w:rsid w:val="001E7D40"/>
    <w:rsid w:val="00200715"/>
    <w:rsid w:val="00201F6E"/>
    <w:rsid w:val="00205546"/>
    <w:rsid w:val="00232AED"/>
    <w:rsid w:val="00242433"/>
    <w:rsid w:val="00247265"/>
    <w:rsid w:val="002518D9"/>
    <w:rsid w:val="00274D76"/>
    <w:rsid w:val="002820DD"/>
    <w:rsid w:val="00283B63"/>
    <w:rsid w:val="00294033"/>
    <w:rsid w:val="002D3E20"/>
    <w:rsid w:val="002E298A"/>
    <w:rsid w:val="00302921"/>
    <w:rsid w:val="003101EA"/>
    <w:rsid w:val="00316978"/>
    <w:rsid w:val="00334840"/>
    <w:rsid w:val="00335762"/>
    <w:rsid w:val="00344B4C"/>
    <w:rsid w:val="003451AE"/>
    <w:rsid w:val="00353DB9"/>
    <w:rsid w:val="00376501"/>
    <w:rsid w:val="003A7DFF"/>
    <w:rsid w:val="003B166B"/>
    <w:rsid w:val="003C1570"/>
    <w:rsid w:val="003C4003"/>
    <w:rsid w:val="003C582E"/>
    <w:rsid w:val="003C7383"/>
    <w:rsid w:val="003D0C2A"/>
    <w:rsid w:val="003D0C84"/>
    <w:rsid w:val="003D15D1"/>
    <w:rsid w:val="003D2B5E"/>
    <w:rsid w:val="003D384D"/>
    <w:rsid w:val="003E4C9E"/>
    <w:rsid w:val="003F4FD4"/>
    <w:rsid w:val="00411CEB"/>
    <w:rsid w:val="00416189"/>
    <w:rsid w:val="00435B89"/>
    <w:rsid w:val="00436257"/>
    <w:rsid w:val="004416C7"/>
    <w:rsid w:val="00444645"/>
    <w:rsid w:val="004448F4"/>
    <w:rsid w:val="00466F2F"/>
    <w:rsid w:val="00473F7F"/>
    <w:rsid w:val="004747B6"/>
    <w:rsid w:val="004766B7"/>
    <w:rsid w:val="00495D2B"/>
    <w:rsid w:val="004A53C7"/>
    <w:rsid w:val="004A682E"/>
    <w:rsid w:val="004B34F9"/>
    <w:rsid w:val="004B5AFC"/>
    <w:rsid w:val="004C33A8"/>
    <w:rsid w:val="004C5DF3"/>
    <w:rsid w:val="004D3AB5"/>
    <w:rsid w:val="004D57C6"/>
    <w:rsid w:val="004D7AF3"/>
    <w:rsid w:val="004E4BBD"/>
    <w:rsid w:val="004F6EAD"/>
    <w:rsid w:val="004F7A0A"/>
    <w:rsid w:val="0050448D"/>
    <w:rsid w:val="00515D4F"/>
    <w:rsid w:val="00530689"/>
    <w:rsid w:val="0053653A"/>
    <w:rsid w:val="00547B1E"/>
    <w:rsid w:val="0055254D"/>
    <w:rsid w:val="005612BD"/>
    <w:rsid w:val="00562510"/>
    <w:rsid w:val="00562A28"/>
    <w:rsid w:val="00583633"/>
    <w:rsid w:val="005A5D57"/>
    <w:rsid w:val="005A63A7"/>
    <w:rsid w:val="005B35E7"/>
    <w:rsid w:val="005B48A7"/>
    <w:rsid w:val="005C7DB2"/>
    <w:rsid w:val="005E109A"/>
    <w:rsid w:val="005F46E4"/>
    <w:rsid w:val="005F79C3"/>
    <w:rsid w:val="00604CC2"/>
    <w:rsid w:val="00613B6C"/>
    <w:rsid w:val="00616512"/>
    <w:rsid w:val="00627561"/>
    <w:rsid w:val="00627BD6"/>
    <w:rsid w:val="00635661"/>
    <w:rsid w:val="00635D8A"/>
    <w:rsid w:val="00641824"/>
    <w:rsid w:val="0064248E"/>
    <w:rsid w:val="00652BB9"/>
    <w:rsid w:val="00657229"/>
    <w:rsid w:val="006626F5"/>
    <w:rsid w:val="00666956"/>
    <w:rsid w:val="0067334C"/>
    <w:rsid w:val="00681270"/>
    <w:rsid w:val="006A08B6"/>
    <w:rsid w:val="006A6130"/>
    <w:rsid w:val="006A68D1"/>
    <w:rsid w:val="006C0D7F"/>
    <w:rsid w:val="006C6FC6"/>
    <w:rsid w:val="006D1F1F"/>
    <w:rsid w:val="006F4BF2"/>
    <w:rsid w:val="007051C6"/>
    <w:rsid w:val="00705738"/>
    <w:rsid w:val="00716512"/>
    <w:rsid w:val="00730784"/>
    <w:rsid w:val="00734562"/>
    <w:rsid w:val="00734FE9"/>
    <w:rsid w:val="007609AC"/>
    <w:rsid w:val="00764845"/>
    <w:rsid w:val="0077403E"/>
    <w:rsid w:val="00777CAC"/>
    <w:rsid w:val="00783CE6"/>
    <w:rsid w:val="007B666D"/>
    <w:rsid w:val="007B6CF2"/>
    <w:rsid w:val="007C67FD"/>
    <w:rsid w:val="007F4DDA"/>
    <w:rsid w:val="00806CCF"/>
    <w:rsid w:val="0081309E"/>
    <w:rsid w:val="00821953"/>
    <w:rsid w:val="00850882"/>
    <w:rsid w:val="008543B8"/>
    <w:rsid w:val="0085450B"/>
    <w:rsid w:val="00855980"/>
    <w:rsid w:val="0085741A"/>
    <w:rsid w:val="00862DBE"/>
    <w:rsid w:val="008636B8"/>
    <w:rsid w:val="008659DB"/>
    <w:rsid w:val="00866A6A"/>
    <w:rsid w:val="008704E3"/>
    <w:rsid w:val="008722FA"/>
    <w:rsid w:val="00873499"/>
    <w:rsid w:val="008741D6"/>
    <w:rsid w:val="00894BCF"/>
    <w:rsid w:val="008A1B69"/>
    <w:rsid w:val="008B3466"/>
    <w:rsid w:val="008C13D0"/>
    <w:rsid w:val="008D5BB5"/>
    <w:rsid w:val="008D6B0C"/>
    <w:rsid w:val="008F0C8E"/>
    <w:rsid w:val="008F3342"/>
    <w:rsid w:val="008F548A"/>
    <w:rsid w:val="008F6E97"/>
    <w:rsid w:val="009072F0"/>
    <w:rsid w:val="00914203"/>
    <w:rsid w:val="00920DA3"/>
    <w:rsid w:val="0094330E"/>
    <w:rsid w:val="00952D4A"/>
    <w:rsid w:val="00953B89"/>
    <w:rsid w:val="00954882"/>
    <w:rsid w:val="00962EB3"/>
    <w:rsid w:val="00964C1C"/>
    <w:rsid w:val="009727C3"/>
    <w:rsid w:val="00976FDA"/>
    <w:rsid w:val="0099164A"/>
    <w:rsid w:val="00994E37"/>
    <w:rsid w:val="00994EB4"/>
    <w:rsid w:val="009B384B"/>
    <w:rsid w:val="009B49BA"/>
    <w:rsid w:val="009C2E7F"/>
    <w:rsid w:val="009C36A9"/>
    <w:rsid w:val="009C414D"/>
    <w:rsid w:val="009D1BF1"/>
    <w:rsid w:val="009F036A"/>
    <w:rsid w:val="009F17AE"/>
    <w:rsid w:val="009F5427"/>
    <w:rsid w:val="00A1646E"/>
    <w:rsid w:val="00A167E0"/>
    <w:rsid w:val="00A238DE"/>
    <w:rsid w:val="00A254EA"/>
    <w:rsid w:val="00A301B9"/>
    <w:rsid w:val="00A431F6"/>
    <w:rsid w:val="00A46377"/>
    <w:rsid w:val="00A46995"/>
    <w:rsid w:val="00A6290E"/>
    <w:rsid w:val="00A65879"/>
    <w:rsid w:val="00A7220E"/>
    <w:rsid w:val="00A93AAF"/>
    <w:rsid w:val="00AA12BF"/>
    <w:rsid w:val="00AA50D3"/>
    <w:rsid w:val="00AB11FB"/>
    <w:rsid w:val="00AC5A85"/>
    <w:rsid w:val="00AE1BCA"/>
    <w:rsid w:val="00B0129E"/>
    <w:rsid w:val="00B134E7"/>
    <w:rsid w:val="00B206F7"/>
    <w:rsid w:val="00B25302"/>
    <w:rsid w:val="00B27801"/>
    <w:rsid w:val="00B468C8"/>
    <w:rsid w:val="00B623A3"/>
    <w:rsid w:val="00B850A7"/>
    <w:rsid w:val="00B93A76"/>
    <w:rsid w:val="00BA7A3D"/>
    <w:rsid w:val="00BB0971"/>
    <w:rsid w:val="00BC682B"/>
    <w:rsid w:val="00BC6CC6"/>
    <w:rsid w:val="00BD0DB5"/>
    <w:rsid w:val="00BD67C3"/>
    <w:rsid w:val="00BE2EBB"/>
    <w:rsid w:val="00BE7AC1"/>
    <w:rsid w:val="00BF2D5B"/>
    <w:rsid w:val="00BF343A"/>
    <w:rsid w:val="00BF5B87"/>
    <w:rsid w:val="00BF5DE9"/>
    <w:rsid w:val="00C13F27"/>
    <w:rsid w:val="00C15515"/>
    <w:rsid w:val="00C24D1F"/>
    <w:rsid w:val="00C26E58"/>
    <w:rsid w:val="00C2731A"/>
    <w:rsid w:val="00C33BFD"/>
    <w:rsid w:val="00C4078E"/>
    <w:rsid w:val="00C4422E"/>
    <w:rsid w:val="00C51775"/>
    <w:rsid w:val="00C57566"/>
    <w:rsid w:val="00C827D5"/>
    <w:rsid w:val="00C93B6C"/>
    <w:rsid w:val="00CD7FE0"/>
    <w:rsid w:val="00CE5ED1"/>
    <w:rsid w:val="00D02342"/>
    <w:rsid w:val="00D039AB"/>
    <w:rsid w:val="00D066FD"/>
    <w:rsid w:val="00D234FE"/>
    <w:rsid w:val="00D34CFC"/>
    <w:rsid w:val="00D578BF"/>
    <w:rsid w:val="00D84659"/>
    <w:rsid w:val="00D96703"/>
    <w:rsid w:val="00DE3391"/>
    <w:rsid w:val="00E10617"/>
    <w:rsid w:val="00E10CE0"/>
    <w:rsid w:val="00E16D4C"/>
    <w:rsid w:val="00E2568F"/>
    <w:rsid w:val="00E51454"/>
    <w:rsid w:val="00E52751"/>
    <w:rsid w:val="00E60A07"/>
    <w:rsid w:val="00E65895"/>
    <w:rsid w:val="00E73F32"/>
    <w:rsid w:val="00E85D53"/>
    <w:rsid w:val="00EA1B72"/>
    <w:rsid w:val="00EB6762"/>
    <w:rsid w:val="00EF54F7"/>
    <w:rsid w:val="00EF685E"/>
    <w:rsid w:val="00F05898"/>
    <w:rsid w:val="00F05EAC"/>
    <w:rsid w:val="00F17815"/>
    <w:rsid w:val="00F21323"/>
    <w:rsid w:val="00F335E8"/>
    <w:rsid w:val="00F44924"/>
    <w:rsid w:val="00F469E4"/>
    <w:rsid w:val="00F47604"/>
    <w:rsid w:val="00F57F68"/>
    <w:rsid w:val="00F620F2"/>
    <w:rsid w:val="00F835D0"/>
    <w:rsid w:val="00F91326"/>
    <w:rsid w:val="00FA15D7"/>
    <w:rsid w:val="00FA196C"/>
    <w:rsid w:val="00FA36AF"/>
    <w:rsid w:val="00FB36A6"/>
    <w:rsid w:val="00FC6B76"/>
    <w:rsid w:val="00FD27D0"/>
    <w:rsid w:val="00FE21EA"/>
    <w:rsid w:val="00FE25F3"/>
    <w:rsid w:val="00FE506E"/>
    <w:rsid w:val="00FE5102"/>
    <w:rsid w:val="00FF3483"/>
    <w:rsid w:val="00FF54D9"/>
    <w:rsid w:val="00FF6C00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E011-45C7-464D-AD89-24F7B1E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4A53C7"/>
    <w:pPr>
      <w:jc w:val="center"/>
    </w:pPr>
  </w:style>
  <w:style w:type="character" w:customStyle="1" w:styleId="a7">
    <w:name w:val="Основной текст Знак"/>
    <w:basedOn w:val="a0"/>
    <w:link w:val="a6"/>
    <w:rsid w:val="004A53C7"/>
    <w:rPr>
      <w:sz w:val="24"/>
      <w:szCs w:val="24"/>
    </w:rPr>
  </w:style>
  <w:style w:type="character" w:styleId="a8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9">
    <w:name w:val="Hyperlink"/>
    <w:basedOn w:val="a0"/>
    <w:uiPriority w:val="99"/>
    <w:rsid w:val="00116C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568F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semiHidden/>
    <w:rsid w:val="00344B4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unhideWhenUsed/>
    <w:rsid w:val="0034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6A32D03A6A8619F29DE85AF481BD306B172B693FAEC6C7A171D6BFCAD234369BEA9BA0A55B23E8157D7CC782506D413DA7BAFB4D8CW8A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F4833E4DA18B3BD80824B1FF2A662999214ED1DAEF7C754446DDA77806406B836CA0C5BA5C448BDBF996370Cb5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87186A379A172A9B1E73704F41691CEF8E22F2F42384E5B83E4842DDF0083E3D4FCCCE70A5D6DC4E811D7607B4A15216C6068E512EC53x6m5G" TargetMode="External"/><Relationship Id="rId11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F4833E4DA18B3BD80824B1FF2A662999214ED1DAEF7C754446DDA77806406B836CA0C5BA5C448BDBF996370Cb5E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87186A379A172A9B1E73704F41691CEF8E22F2F42384E5B83E4842DDF0083E3D4FCCCE70A5D6DC4E811D7607B4A15216C6068E512EC53x6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6784-56D1-4416-84E4-6DCE398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13917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5</cp:revision>
  <cp:lastPrinted>2016-11-28T05:58:00Z</cp:lastPrinted>
  <dcterms:created xsi:type="dcterms:W3CDTF">2023-05-29T07:24:00Z</dcterms:created>
  <dcterms:modified xsi:type="dcterms:W3CDTF">2023-05-30T02:17:00Z</dcterms:modified>
</cp:coreProperties>
</file>