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BA" w:rsidRDefault="00DD02B9" w:rsidP="004A3D76">
      <w:pPr>
        <w:spacing w:after="0" w:line="360" w:lineRule="auto"/>
        <w:ind w:left="5103"/>
        <w:jc w:val="center"/>
        <w:rPr>
          <w:rFonts w:ascii="Times New Roman" w:hAnsi="Times New Roman" w:cs="Times New Roman"/>
          <w:b/>
          <w:sz w:val="24"/>
          <w:szCs w:val="24"/>
        </w:rPr>
      </w:pPr>
      <w:r>
        <w:rPr>
          <w:rFonts w:ascii="Times New Roman" w:hAnsi="Times New Roman" w:cs="Times New Roman"/>
          <w:sz w:val="24"/>
          <w:szCs w:val="20"/>
        </w:rPr>
        <w:t>ПРОЕКТ</w:t>
      </w:r>
    </w:p>
    <w:p w:rsidR="003D73BA" w:rsidRPr="00B32ADA" w:rsidRDefault="003D73BA" w:rsidP="004A3D76">
      <w:pPr>
        <w:spacing w:after="0" w:line="360" w:lineRule="auto"/>
        <w:ind w:left="5103"/>
        <w:jc w:val="center"/>
        <w:rPr>
          <w:rFonts w:ascii="Times New Roman" w:hAnsi="Times New Roman" w:cs="Times New Roman"/>
          <w:b/>
          <w:sz w:val="24"/>
          <w:szCs w:val="24"/>
        </w:rPr>
      </w:pPr>
    </w:p>
    <w:p w:rsidR="003D73BA" w:rsidRPr="003D73BA" w:rsidRDefault="003D73BA" w:rsidP="003D73BA">
      <w:pPr>
        <w:spacing w:after="0" w:line="360" w:lineRule="auto"/>
        <w:ind w:left="5103"/>
        <w:jc w:val="center"/>
        <w:rPr>
          <w:rFonts w:ascii="Times New Roman" w:hAnsi="Times New Roman" w:cs="Times New Roman"/>
          <w:sz w:val="24"/>
          <w:szCs w:val="24"/>
        </w:rPr>
      </w:pPr>
    </w:p>
    <w:p w:rsidR="00F9686F" w:rsidRPr="006F25CE" w:rsidRDefault="00F9686F" w:rsidP="00757475">
      <w:pPr>
        <w:spacing w:after="0" w:line="360" w:lineRule="auto"/>
        <w:jc w:val="center"/>
        <w:rPr>
          <w:rFonts w:ascii="Times New Roman" w:hAnsi="Times New Roman" w:cs="Times New Roman"/>
          <w:b/>
          <w:sz w:val="28"/>
          <w:szCs w:val="24"/>
        </w:rPr>
      </w:pPr>
    </w:p>
    <w:p w:rsidR="00F9686F" w:rsidRPr="006F25CE" w:rsidRDefault="00F9686F" w:rsidP="00757475">
      <w:pPr>
        <w:spacing w:after="0" w:line="360" w:lineRule="auto"/>
        <w:jc w:val="center"/>
        <w:rPr>
          <w:rFonts w:ascii="Times New Roman" w:hAnsi="Times New Roman" w:cs="Times New Roman"/>
          <w:b/>
          <w:sz w:val="28"/>
          <w:szCs w:val="24"/>
        </w:rPr>
      </w:pPr>
    </w:p>
    <w:p w:rsidR="00DD02B9" w:rsidRDefault="00DD02B9" w:rsidP="00757475">
      <w:pPr>
        <w:spacing w:after="0" w:line="360" w:lineRule="auto"/>
        <w:jc w:val="center"/>
        <w:rPr>
          <w:rFonts w:ascii="Times New Roman" w:hAnsi="Times New Roman" w:cs="Times New Roman"/>
          <w:b/>
          <w:sz w:val="28"/>
          <w:szCs w:val="24"/>
        </w:rPr>
      </w:pPr>
    </w:p>
    <w:p w:rsidR="00DD02B9" w:rsidRDefault="00DD02B9" w:rsidP="00757475">
      <w:pPr>
        <w:spacing w:after="0" w:line="360" w:lineRule="auto"/>
        <w:jc w:val="center"/>
        <w:rPr>
          <w:rFonts w:ascii="Times New Roman" w:hAnsi="Times New Roman" w:cs="Times New Roman"/>
          <w:b/>
          <w:sz w:val="28"/>
          <w:szCs w:val="24"/>
        </w:rPr>
      </w:pPr>
    </w:p>
    <w:p w:rsidR="00DD02B9" w:rsidRDefault="00DD02B9" w:rsidP="00757475">
      <w:pPr>
        <w:spacing w:after="0" w:line="360" w:lineRule="auto"/>
        <w:jc w:val="center"/>
        <w:rPr>
          <w:rFonts w:ascii="Times New Roman" w:hAnsi="Times New Roman" w:cs="Times New Roman"/>
          <w:b/>
          <w:sz w:val="28"/>
          <w:szCs w:val="24"/>
        </w:rPr>
      </w:pPr>
    </w:p>
    <w:p w:rsidR="00DD02B9" w:rsidRDefault="00DD02B9" w:rsidP="00757475">
      <w:pPr>
        <w:spacing w:after="0" w:line="360" w:lineRule="auto"/>
        <w:jc w:val="center"/>
        <w:rPr>
          <w:rFonts w:ascii="Times New Roman" w:hAnsi="Times New Roman" w:cs="Times New Roman"/>
          <w:b/>
          <w:sz w:val="28"/>
          <w:szCs w:val="24"/>
        </w:rPr>
      </w:pPr>
    </w:p>
    <w:p w:rsidR="00F424AD" w:rsidRPr="006F25CE" w:rsidRDefault="00F424AD" w:rsidP="00757475">
      <w:pPr>
        <w:spacing w:after="0" w:line="360" w:lineRule="auto"/>
        <w:jc w:val="center"/>
        <w:rPr>
          <w:rFonts w:ascii="Times New Roman" w:hAnsi="Times New Roman" w:cs="Times New Roman"/>
          <w:b/>
          <w:sz w:val="28"/>
          <w:szCs w:val="24"/>
        </w:rPr>
      </w:pPr>
      <w:r w:rsidRPr="006F25CE">
        <w:rPr>
          <w:rFonts w:ascii="Times New Roman" w:hAnsi="Times New Roman" w:cs="Times New Roman"/>
          <w:b/>
          <w:sz w:val="28"/>
          <w:szCs w:val="24"/>
        </w:rPr>
        <w:t>МУНИЦИПАЛЬНЫЙ ПРАВОВОЙ АКТ</w:t>
      </w:r>
    </w:p>
    <w:p w:rsidR="00F424AD" w:rsidRPr="006F25CE" w:rsidRDefault="00F424AD" w:rsidP="00757475">
      <w:pPr>
        <w:pStyle w:val="a7"/>
        <w:spacing w:line="360" w:lineRule="auto"/>
        <w:jc w:val="center"/>
        <w:rPr>
          <w:b/>
          <w:sz w:val="28"/>
          <w:szCs w:val="24"/>
        </w:rPr>
      </w:pPr>
    </w:p>
    <w:p w:rsidR="00F424AD" w:rsidRPr="006F25CE" w:rsidRDefault="006F25CE" w:rsidP="00757475">
      <w:pPr>
        <w:pStyle w:val="a7"/>
        <w:spacing w:line="360" w:lineRule="auto"/>
        <w:jc w:val="center"/>
        <w:rPr>
          <w:b/>
          <w:i/>
          <w:sz w:val="28"/>
          <w:szCs w:val="24"/>
        </w:rPr>
      </w:pPr>
      <w:r w:rsidRPr="006F25CE">
        <w:rPr>
          <w:b/>
          <w:i/>
          <w:sz w:val="28"/>
          <w:szCs w:val="24"/>
        </w:rPr>
        <w:t>«</w:t>
      </w:r>
      <w:r w:rsidR="00F424AD" w:rsidRPr="006F25CE">
        <w:rPr>
          <w:b/>
          <w:i/>
          <w:sz w:val="28"/>
          <w:szCs w:val="24"/>
        </w:rPr>
        <w:t xml:space="preserve">О внесении изменений в устав </w:t>
      </w:r>
    </w:p>
    <w:p w:rsidR="00F424AD" w:rsidRPr="006F25CE" w:rsidRDefault="00F424AD" w:rsidP="00757475">
      <w:pPr>
        <w:pStyle w:val="a7"/>
        <w:spacing w:line="360" w:lineRule="auto"/>
        <w:jc w:val="center"/>
        <w:rPr>
          <w:b/>
          <w:i/>
          <w:sz w:val="28"/>
          <w:szCs w:val="24"/>
        </w:rPr>
      </w:pPr>
      <w:proofErr w:type="gramStart"/>
      <w:r w:rsidRPr="006F25CE">
        <w:rPr>
          <w:b/>
          <w:i/>
          <w:sz w:val="28"/>
          <w:szCs w:val="24"/>
        </w:rPr>
        <w:t>муниципального</w:t>
      </w:r>
      <w:proofErr w:type="gramEnd"/>
      <w:r w:rsidRPr="006F25CE">
        <w:rPr>
          <w:b/>
          <w:i/>
          <w:sz w:val="28"/>
          <w:szCs w:val="24"/>
        </w:rPr>
        <w:t xml:space="preserve"> образования </w:t>
      </w:r>
      <w:r w:rsidR="006F25CE" w:rsidRPr="006F25CE">
        <w:rPr>
          <w:b/>
          <w:i/>
          <w:sz w:val="28"/>
          <w:szCs w:val="24"/>
        </w:rPr>
        <w:t>«</w:t>
      </w:r>
      <w:r w:rsidRPr="006F25CE">
        <w:rPr>
          <w:b/>
          <w:i/>
          <w:sz w:val="28"/>
          <w:szCs w:val="24"/>
        </w:rPr>
        <w:t>Город Удачный</w:t>
      </w:r>
      <w:r w:rsidR="006F25CE" w:rsidRPr="006F25CE">
        <w:rPr>
          <w:b/>
          <w:i/>
          <w:sz w:val="28"/>
          <w:szCs w:val="24"/>
        </w:rPr>
        <w:t>»</w:t>
      </w:r>
      <w:r w:rsidRPr="006F25CE">
        <w:rPr>
          <w:b/>
          <w:i/>
          <w:sz w:val="28"/>
          <w:szCs w:val="24"/>
        </w:rPr>
        <w:t xml:space="preserve"> Мирнинского района </w:t>
      </w:r>
    </w:p>
    <w:p w:rsidR="00F424AD" w:rsidRPr="006F25CE" w:rsidRDefault="00F424AD" w:rsidP="00757475">
      <w:pPr>
        <w:pStyle w:val="a7"/>
        <w:spacing w:line="360" w:lineRule="auto"/>
        <w:jc w:val="center"/>
        <w:rPr>
          <w:b/>
          <w:i/>
          <w:sz w:val="28"/>
          <w:szCs w:val="24"/>
        </w:rPr>
      </w:pPr>
      <w:r w:rsidRPr="006F25CE">
        <w:rPr>
          <w:b/>
          <w:i/>
          <w:sz w:val="28"/>
          <w:szCs w:val="24"/>
        </w:rPr>
        <w:t>Республики Саха (Якутия)</w:t>
      </w:r>
      <w:r w:rsidR="006F25CE" w:rsidRPr="006F25CE">
        <w:rPr>
          <w:b/>
          <w:i/>
          <w:sz w:val="28"/>
          <w:szCs w:val="24"/>
        </w:rPr>
        <w:t>»</w:t>
      </w:r>
    </w:p>
    <w:p w:rsidR="00F424AD" w:rsidRPr="006F25CE" w:rsidRDefault="00F424AD" w:rsidP="00757475">
      <w:pPr>
        <w:pStyle w:val="a7"/>
        <w:spacing w:line="360" w:lineRule="auto"/>
        <w:jc w:val="center"/>
        <w:rPr>
          <w:b/>
          <w:sz w:val="28"/>
          <w:szCs w:val="24"/>
        </w:rPr>
      </w:pPr>
    </w:p>
    <w:p w:rsidR="00F424AD" w:rsidRPr="006F25CE" w:rsidRDefault="00F424AD" w:rsidP="00757475">
      <w:pPr>
        <w:pStyle w:val="a7"/>
        <w:spacing w:line="360" w:lineRule="auto"/>
        <w:jc w:val="center"/>
        <w:rPr>
          <w:b/>
          <w:sz w:val="28"/>
          <w:szCs w:val="24"/>
        </w:rPr>
      </w:pPr>
    </w:p>
    <w:p w:rsidR="00F424AD" w:rsidRPr="006F25CE" w:rsidRDefault="00F424AD" w:rsidP="00757475">
      <w:pPr>
        <w:pStyle w:val="a7"/>
        <w:spacing w:line="360" w:lineRule="auto"/>
        <w:jc w:val="center"/>
        <w:rPr>
          <w:b/>
          <w:sz w:val="28"/>
          <w:szCs w:val="24"/>
        </w:rPr>
      </w:pPr>
    </w:p>
    <w:p w:rsidR="00F424AD" w:rsidRPr="006F25CE" w:rsidRDefault="00F424AD" w:rsidP="00757475">
      <w:pPr>
        <w:pStyle w:val="a7"/>
        <w:spacing w:line="360" w:lineRule="auto"/>
        <w:rPr>
          <w:b/>
          <w:sz w:val="28"/>
          <w:szCs w:val="24"/>
        </w:rPr>
      </w:pPr>
    </w:p>
    <w:p w:rsidR="00F424AD" w:rsidRPr="006F25CE" w:rsidRDefault="00F424AD" w:rsidP="00757475">
      <w:pPr>
        <w:pStyle w:val="a7"/>
        <w:spacing w:line="360" w:lineRule="auto"/>
        <w:jc w:val="center"/>
        <w:rPr>
          <w:b/>
          <w:sz w:val="28"/>
          <w:szCs w:val="24"/>
        </w:rPr>
      </w:pPr>
    </w:p>
    <w:p w:rsidR="00F424AD" w:rsidRPr="006F25CE" w:rsidRDefault="00F424AD" w:rsidP="00757475">
      <w:pPr>
        <w:pStyle w:val="a7"/>
        <w:spacing w:line="360" w:lineRule="auto"/>
        <w:jc w:val="center"/>
        <w:rPr>
          <w:b/>
          <w:sz w:val="28"/>
          <w:szCs w:val="24"/>
        </w:rPr>
      </w:pPr>
    </w:p>
    <w:p w:rsidR="00F424AD" w:rsidRPr="006F25CE" w:rsidRDefault="00F424AD" w:rsidP="00757475">
      <w:pPr>
        <w:pStyle w:val="a7"/>
        <w:spacing w:line="360" w:lineRule="auto"/>
        <w:jc w:val="center"/>
        <w:rPr>
          <w:b/>
          <w:sz w:val="28"/>
          <w:szCs w:val="24"/>
        </w:rPr>
      </w:pPr>
    </w:p>
    <w:p w:rsidR="00A64069" w:rsidRPr="006F25CE" w:rsidRDefault="00A64069" w:rsidP="00757475">
      <w:pPr>
        <w:pStyle w:val="a7"/>
        <w:spacing w:line="360" w:lineRule="auto"/>
        <w:jc w:val="center"/>
        <w:rPr>
          <w:b/>
          <w:sz w:val="28"/>
          <w:szCs w:val="24"/>
        </w:rPr>
      </w:pPr>
    </w:p>
    <w:p w:rsidR="00A64069" w:rsidRPr="006F25CE" w:rsidRDefault="00A64069" w:rsidP="00757475">
      <w:pPr>
        <w:pStyle w:val="a7"/>
        <w:spacing w:line="360" w:lineRule="auto"/>
        <w:jc w:val="center"/>
        <w:rPr>
          <w:b/>
          <w:sz w:val="28"/>
          <w:szCs w:val="24"/>
        </w:rPr>
      </w:pPr>
    </w:p>
    <w:p w:rsidR="006527FF" w:rsidRPr="006F25CE" w:rsidRDefault="006527FF" w:rsidP="00757475">
      <w:pPr>
        <w:pStyle w:val="a7"/>
        <w:spacing w:line="360" w:lineRule="auto"/>
        <w:jc w:val="center"/>
        <w:rPr>
          <w:b/>
          <w:sz w:val="28"/>
          <w:szCs w:val="24"/>
        </w:rPr>
      </w:pPr>
    </w:p>
    <w:p w:rsidR="006527FF" w:rsidRPr="006F25CE" w:rsidRDefault="006527FF" w:rsidP="00757475">
      <w:pPr>
        <w:pStyle w:val="a7"/>
        <w:spacing w:line="360" w:lineRule="auto"/>
        <w:jc w:val="center"/>
        <w:rPr>
          <w:b/>
          <w:sz w:val="28"/>
          <w:szCs w:val="24"/>
        </w:rPr>
      </w:pPr>
    </w:p>
    <w:p w:rsidR="00C5615B" w:rsidRPr="006F25CE" w:rsidRDefault="00C5615B" w:rsidP="009953EE">
      <w:pPr>
        <w:pStyle w:val="a7"/>
        <w:spacing w:line="360" w:lineRule="auto"/>
        <w:rPr>
          <w:b/>
          <w:sz w:val="28"/>
          <w:szCs w:val="24"/>
        </w:rPr>
      </w:pPr>
    </w:p>
    <w:p w:rsidR="00FF1D42" w:rsidRPr="006F25CE" w:rsidRDefault="00BA2A38" w:rsidP="00757475">
      <w:pPr>
        <w:pStyle w:val="a7"/>
        <w:spacing w:line="360" w:lineRule="auto"/>
        <w:jc w:val="center"/>
        <w:rPr>
          <w:b/>
          <w:sz w:val="28"/>
          <w:szCs w:val="24"/>
        </w:rPr>
      </w:pPr>
      <w:r>
        <w:rPr>
          <w:b/>
          <w:sz w:val="28"/>
          <w:szCs w:val="24"/>
        </w:rPr>
        <w:t>2023</w:t>
      </w:r>
      <w:r w:rsidR="00FF1D42" w:rsidRPr="006F25CE">
        <w:rPr>
          <w:b/>
          <w:sz w:val="28"/>
          <w:szCs w:val="24"/>
        </w:rPr>
        <w:t xml:space="preserve"> год</w:t>
      </w:r>
    </w:p>
    <w:p w:rsidR="00BA2A38" w:rsidRDefault="00BA2A38" w:rsidP="00254235">
      <w:pPr>
        <w:autoSpaceDE w:val="0"/>
        <w:autoSpaceDN w:val="0"/>
        <w:adjustRightInd w:val="0"/>
        <w:spacing w:after="0" w:line="360" w:lineRule="auto"/>
        <w:ind w:firstLine="709"/>
        <w:jc w:val="both"/>
        <w:rPr>
          <w:rFonts w:ascii="Times New Roman" w:hAnsi="Times New Roman" w:cs="Times New Roman"/>
          <w:sz w:val="24"/>
          <w:szCs w:val="24"/>
        </w:rPr>
      </w:pPr>
    </w:p>
    <w:p w:rsidR="00BA2A38" w:rsidRDefault="00BA2A38" w:rsidP="00254235">
      <w:pPr>
        <w:autoSpaceDE w:val="0"/>
        <w:autoSpaceDN w:val="0"/>
        <w:adjustRightInd w:val="0"/>
        <w:spacing w:after="0" w:line="360" w:lineRule="auto"/>
        <w:ind w:firstLine="709"/>
        <w:jc w:val="both"/>
        <w:rPr>
          <w:rFonts w:ascii="Times New Roman" w:hAnsi="Times New Roman" w:cs="Times New Roman"/>
          <w:sz w:val="24"/>
          <w:szCs w:val="24"/>
        </w:rPr>
      </w:pPr>
    </w:p>
    <w:p w:rsidR="00BA2A38" w:rsidRDefault="00BA2A38" w:rsidP="00254235">
      <w:pPr>
        <w:autoSpaceDE w:val="0"/>
        <w:autoSpaceDN w:val="0"/>
        <w:adjustRightInd w:val="0"/>
        <w:spacing w:after="0" w:line="360" w:lineRule="auto"/>
        <w:ind w:firstLine="709"/>
        <w:jc w:val="both"/>
        <w:rPr>
          <w:rFonts w:ascii="Times New Roman" w:hAnsi="Times New Roman" w:cs="Times New Roman"/>
          <w:sz w:val="24"/>
          <w:szCs w:val="24"/>
        </w:rPr>
      </w:pPr>
    </w:p>
    <w:p w:rsidR="00BA2A38" w:rsidRDefault="00BA2A38" w:rsidP="00254235">
      <w:pPr>
        <w:autoSpaceDE w:val="0"/>
        <w:autoSpaceDN w:val="0"/>
        <w:adjustRightInd w:val="0"/>
        <w:spacing w:after="0" w:line="360" w:lineRule="auto"/>
        <w:ind w:firstLine="709"/>
        <w:jc w:val="both"/>
        <w:rPr>
          <w:rFonts w:ascii="Times New Roman" w:hAnsi="Times New Roman" w:cs="Times New Roman"/>
          <w:sz w:val="24"/>
          <w:szCs w:val="24"/>
        </w:rPr>
      </w:pPr>
    </w:p>
    <w:p w:rsidR="00DD02B9" w:rsidRPr="00DD02B9" w:rsidRDefault="00F424AD" w:rsidP="00DD02B9">
      <w:pPr>
        <w:tabs>
          <w:tab w:val="left" w:pos="9498"/>
        </w:tabs>
        <w:spacing w:after="0" w:line="360" w:lineRule="auto"/>
        <w:ind w:firstLine="709"/>
        <w:jc w:val="both"/>
        <w:rPr>
          <w:rFonts w:ascii="Times New Roman" w:hAnsi="Times New Roman" w:cs="Times New Roman"/>
          <w:sz w:val="24"/>
          <w:szCs w:val="24"/>
        </w:rPr>
      </w:pPr>
      <w:r w:rsidRPr="00DD02B9">
        <w:rPr>
          <w:rFonts w:ascii="Times New Roman" w:hAnsi="Times New Roman" w:cs="Times New Roman"/>
          <w:sz w:val="24"/>
          <w:szCs w:val="24"/>
        </w:rPr>
        <w:lastRenderedPageBreak/>
        <w:t xml:space="preserve">Настоящий муниципальный правовой акт разработан в целях приведения положений устава муниципального образования </w:t>
      </w:r>
      <w:r w:rsidR="006F25CE" w:rsidRPr="00DD02B9">
        <w:rPr>
          <w:rFonts w:ascii="Times New Roman" w:hAnsi="Times New Roman" w:cs="Times New Roman"/>
          <w:sz w:val="24"/>
          <w:szCs w:val="24"/>
        </w:rPr>
        <w:t>«</w:t>
      </w:r>
      <w:r w:rsidRPr="00DD02B9">
        <w:rPr>
          <w:rFonts w:ascii="Times New Roman" w:hAnsi="Times New Roman" w:cs="Times New Roman"/>
          <w:sz w:val="24"/>
          <w:szCs w:val="24"/>
        </w:rPr>
        <w:t>Город Удачный</w:t>
      </w:r>
      <w:r w:rsidR="006F25CE" w:rsidRPr="00DD02B9">
        <w:rPr>
          <w:rFonts w:ascii="Times New Roman" w:hAnsi="Times New Roman" w:cs="Times New Roman"/>
          <w:sz w:val="24"/>
          <w:szCs w:val="24"/>
        </w:rPr>
        <w:t>»</w:t>
      </w:r>
      <w:r w:rsidRPr="00DD02B9">
        <w:rPr>
          <w:rFonts w:ascii="Times New Roman" w:hAnsi="Times New Roman" w:cs="Times New Roman"/>
          <w:sz w:val="24"/>
          <w:szCs w:val="24"/>
        </w:rPr>
        <w:t xml:space="preserve"> Мирнинского района Республики Саха (Якутия) в соответствие </w:t>
      </w:r>
      <w:r w:rsidR="004669E3" w:rsidRPr="00DD02B9">
        <w:rPr>
          <w:rFonts w:ascii="Times New Roman" w:hAnsi="Times New Roman" w:cs="Times New Roman"/>
          <w:sz w:val="24"/>
          <w:szCs w:val="24"/>
        </w:rPr>
        <w:t>с</w:t>
      </w:r>
      <w:r w:rsidR="007718B7" w:rsidRPr="00DD02B9">
        <w:rPr>
          <w:rFonts w:ascii="Times New Roman" w:hAnsi="Times New Roman" w:cs="Times New Roman"/>
          <w:sz w:val="24"/>
          <w:szCs w:val="24"/>
        </w:rPr>
        <w:t xml:space="preserve"> </w:t>
      </w:r>
      <w:r w:rsidR="00DD02B9" w:rsidRPr="00DD02B9">
        <w:rPr>
          <w:rFonts w:ascii="Times New Roman" w:hAnsi="Times New Roman" w:cs="Times New Roman"/>
          <w:sz w:val="24"/>
          <w:szCs w:val="24"/>
        </w:rPr>
        <w:t>Федеральным</w:t>
      </w:r>
      <w:r w:rsidR="00BA2A38" w:rsidRPr="00DD02B9">
        <w:rPr>
          <w:rFonts w:ascii="Times New Roman" w:hAnsi="Times New Roman" w:cs="Times New Roman"/>
          <w:sz w:val="24"/>
          <w:szCs w:val="24"/>
        </w:rPr>
        <w:t xml:space="preserve"> закон</w:t>
      </w:r>
      <w:r w:rsidR="00DD02B9" w:rsidRPr="00DD02B9">
        <w:rPr>
          <w:rFonts w:ascii="Times New Roman" w:hAnsi="Times New Roman" w:cs="Times New Roman"/>
          <w:sz w:val="24"/>
          <w:szCs w:val="24"/>
        </w:rPr>
        <w:t xml:space="preserve">ом от 14 марта </w:t>
      </w:r>
      <w:r w:rsidR="00BA2A38" w:rsidRPr="00DD02B9">
        <w:rPr>
          <w:rFonts w:ascii="Times New Roman" w:hAnsi="Times New Roman" w:cs="Times New Roman"/>
          <w:sz w:val="24"/>
          <w:szCs w:val="24"/>
        </w:rPr>
        <w:t>2022</w:t>
      </w:r>
      <w:r w:rsidR="00DD02B9" w:rsidRPr="00DD02B9">
        <w:rPr>
          <w:rFonts w:ascii="Times New Roman" w:hAnsi="Times New Roman" w:cs="Times New Roman"/>
          <w:sz w:val="24"/>
          <w:szCs w:val="24"/>
        </w:rPr>
        <w:t xml:space="preserve"> года</w:t>
      </w:r>
      <w:r w:rsidR="00BA2A38" w:rsidRPr="00DD02B9">
        <w:rPr>
          <w:rFonts w:ascii="Times New Roman" w:hAnsi="Times New Roman" w:cs="Times New Roman"/>
          <w:sz w:val="24"/>
          <w:szCs w:val="24"/>
        </w:rPr>
        <w:t xml:space="preserve"> N 60-ФЗ</w:t>
      </w:r>
      <w:r w:rsidR="00BA2A38" w:rsidRPr="00DD02B9">
        <w:rPr>
          <w:rFonts w:ascii="Times New Roman" w:hAnsi="Times New Roman" w:cs="Times New Roman"/>
          <w:sz w:val="24"/>
          <w:szCs w:val="24"/>
        </w:rPr>
        <w:t xml:space="preserve"> </w:t>
      </w:r>
      <w:r w:rsidR="00BA2A38" w:rsidRPr="00DD02B9">
        <w:rPr>
          <w:rFonts w:ascii="Times New Roman" w:hAnsi="Times New Roman" w:cs="Times New Roman"/>
          <w:sz w:val="24"/>
          <w:szCs w:val="24"/>
        </w:rPr>
        <w:t>"О внесении изменений в отдельные законодательные акты Российской Федерации"</w:t>
      </w:r>
      <w:r w:rsidR="00DD02B9" w:rsidRPr="00DD02B9">
        <w:rPr>
          <w:rFonts w:ascii="Times New Roman" w:hAnsi="Times New Roman" w:cs="Times New Roman"/>
          <w:sz w:val="24"/>
          <w:szCs w:val="24"/>
        </w:rPr>
        <w:t xml:space="preserve"> </w:t>
      </w:r>
      <w:r w:rsidR="00DD02B9" w:rsidRPr="00DD02B9">
        <w:rPr>
          <w:rFonts w:ascii="Times New Roman" w:hAnsi="Times New Roman" w:cs="Times New Roman"/>
          <w:sz w:val="24"/>
          <w:szCs w:val="24"/>
        </w:rPr>
        <w:t>с учетом рекомендаций Управления Министерства юстиции Российской Федерации по Республике Саха (Якутия).</w:t>
      </w:r>
    </w:p>
    <w:p w:rsidR="00BA2A38" w:rsidRPr="00DD02B9" w:rsidRDefault="00BA2A38" w:rsidP="00DD02B9">
      <w:pPr>
        <w:autoSpaceDE w:val="0"/>
        <w:autoSpaceDN w:val="0"/>
        <w:adjustRightInd w:val="0"/>
        <w:spacing w:after="0" w:line="360" w:lineRule="auto"/>
        <w:ind w:firstLine="709"/>
        <w:jc w:val="both"/>
        <w:rPr>
          <w:rFonts w:ascii="Times New Roman" w:hAnsi="Times New Roman" w:cs="Times New Roman"/>
          <w:sz w:val="24"/>
          <w:szCs w:val="24"/>
        </w:rPr>
      </w:pPr>
    </w:p>
    <w:p w:rsidR="00B214D4" w:rsidRPr="00DD02B9" w:rsidRDefault="00B214D4" w:rsidP="00DD02B9">
      <w:pPr>
        <w:spacing w:after="0" w:line="360" w:lineRule="auto"/>
        <w:ind w:firstLine="709"/>
        <w:jc w:val="both"/>
        <w:rPr>
          <w:rFonts w:ascii="Times New Roman" w:eastAsia="Times New Roman" w:hAnsi="Times New Roman" w:cs="Times New Roman"/>
          <w:b/>
          <w:bCs/>
          <w:sz w:val="24"/>
          <w:szCs w:val="24"/>
        </w:rPr>
      </w:pPr>
      <w:r w:rsidRPr="00DD02B9">
        <w:rPr>
          <w:rFonts w:ascii="Times New Roman" w:eastAsia="Times New Roman" w:hAnsi="Times New Roman" w:cs="Times New Roman"/>
          <w:b/>
          <w:bCs/>
          <w:sz w:val="24"/>
          <w:szCs w:val="24"/>
        </w:rPr>
        <w:t>Статья 1</w:t>
      </w:r>
    </w:p>
    <w:p w:rsidR="00B214D4" w:rsidRPr="00DD02B9" w:rsidRDefault="00B214D4" w:rsidP="00DD02B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D02B9">
        <w:rPr>
          <w:rFonts w:ascii="Times New Roman" w:eastAsia="Times New Roman" w:hAnsi="Times New Roman" w:cs="Times New Roman"/>
          <w:sz w:val="24"/>
          <w:szCs w:val="24"/>
        </w:rPr>
        <w:t xml:space="preserve">Внести в устав муниципального образования </w:t>
      </w:r>
      <w:r w:rsidR="006F25CE" w:rsidRPr="00DD02B9">
        <w:rPr>
          <w:rFonts w:ascii="Times New Roman" w:eastAsia="Times New Roman" w:hAnsi="Times New Roman" w:cs="Times New Roman"/>
          <w:sz w:val="24"/>
          <w:szCs w:val="24"/>
        </w:rPr>
        <w:t>«</w:t>
      </w:r>
      <w:r w:rsidRPr="00DD02B9">
        <w:rPr>
          <w:rFonts w:ascii="Times New Roman" w:eastAsia="Times New Roman" w:hAnsi="Times New Roman" w:cs="Times New Roman"/>
          <w:sz w:val="24"/>
          <w:szCs w:val="24"/>
        </w:rPr>
        <w:t>Город Удачный</w:t>
      </w:r>
      <w:r w:rsidR="006F25CE" w:rsidRPr="00DD02B9">
        <w:rPr>
          <w:rFonts w:ascii="Times New Roman" w:eastAsia="Times New Roman" w:hAnsi="Times New Roman" w:cs="Times New Roman"/>
          <w:sz w:val="24"/>
          <w:szCs w:val="24"/>
        </w:rPr>
        <w:t>»</w:t>
      </w:r>
      <w:r w:rsidRPr="00DD02B9">
        <w:rPr>
          <w:rFonts w:ascii="Times New Roman" w:eastAsia="Times New Roman" w:hAnsi="Times New Roman" w:cs="Times New Roman"/>
          <w:sz w:val="24"/>
          <w:szCs w:val="24"/>
        </w:rPr>
        <w:t xml:space="preserve"> Мирнинского района Республики Саха (Якутия) следующие изменения:</w:t>
      </w:r>
    </w:p>
    <w:p w:rsidR="00DD02B9" w:rsidRPr="00DD02B9" w:rsidRDefault="00DD02B9" w:rsidP="00DD02B9">
      <w:pPr>
        <w:tabs>
          <w:tab w:val="left" w:pos="949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D02B9">
        <w:rPr>
          <w:rFonts w:ascii="Times New Roman" w:hAnsi="Times New Roman" w:cs="Times New Roman"/>
          <w:sz w:val="24"/>
          <w:szCs w:val="24"/>
        </w:rPr>
        <w:t xml:space="preserve">) в статье 9: </w:t>
      </w:r>
    </w:p>
    <w:p w:rsidR="00DD02B9" w:rsidRPr="00DD02B9" w:rsidRDefault="00DD02B9" w:rsidP="00DD02B9">
      <w:pPr>
        <w:tabs>
          <w:tab w:val="left" w:pos="9498"/>
        </w:tabs>
        <w:spacing w:after="0" w:line="360" w:lineRule="auto"/>
        <w:ind w:firstLine="709"/>
        <w:jc w:val="both"/>
        <w:rPr>
          <w:rFonts w:ascii="Times New Roman" w:hAnsi="Times New Roman" w:cs="Times New Roman"/>
          <w:sz w:val="24"/>
          <w:szCs w:val="24"/>
        </w:rPr>
      </w:pPr>
      <w:proofErr w:type="gramStart"/>
      <w:r w:rsidRPr="00DD02B9">
        <w:rPr>
          <w:rFonts w:ascii="Times New Roman" w:hAnsi="Times New Roman" w:cs="Times New Roman"/>
          <w:sz w:val="24"/>
          <w:szCs w:val="24"/>
        </w:rPr>
        <w:t>а</w:t>
      </w:r>
      <w:proofErr w:type="gramEnd"/>
      <w:r w:rsidRPr="00DD02B9">
        <w:rPr>
          <w:rFonts w:ascii="Times New Roman" w:hAnsi="Times New Roman" w:cs="Times New Roman"/>
          <w:sz w:val="24"/>
          <w:szCs w:val="24"/>
        </w:rPr>
        <w:t>) в части 6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DD02B9" w:rsidRPr="00DD02B9" w:rsidRDefault="00DD02B9" w:rsidP="00DD02B9">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DD02B9">
        <w:rPr>
          <w:rFonts w:ascii="Times New Roman" w:hAnsi="Times New Roman" w:cs="Times New Roman"/>
          <w:sz w:val="24"/>
          <w:szCs w:val="24"/>
        </w:rPr>
        <w:t>б</w:t>
      </w:r>
      <w:proofErr w:type="gramEnd"/>
      <w:r w:rsidRPr="00DD02B9">
        <w:rPr>
          <w:rFonts w:ascii="Times New Roman" w:hAnsi="Times New Roman" w:cs="Times New Roman"/>
          <w:sz w:val="24"/>
          <w:szCs w:val="24"/>
        </w:rPr>
        <w:t xml:space="preserve">) второй абзац части 16 изложить в следующей редакции: </w:t>
      </w:r>
    </w:p>
    <w:p w:rsidR="00DD02B9" w:rsidRPr="00DD02B9" w:rsidRDefault="00DD02B9" w:rsidP="00DD02B9">
      <w:pPr>
        <w:autoSpaceDE w:val="0"/>
        <w:autoSpaceDN w:val="0"/>
        <w:adjustRightInd w:val="0"/>
        <w:spacing w:after="0" w:line="360" w:lineRule="auto"/>
        <w:ind w:firstLine="709"/>
        <w:jc w:val="both"/>
        <w:rPr>
          <w:rFonts w:ascii="Times New Roman" w:eastAsiaTheme="minorHAnsi" w:hAnsi="Times New Roman" w:cs="Times New Roman"/>
          <w:sz w:val="24"/>
          <w:szCs w:val="24"/>
        </w:rPr>
      </w:pPr>
      <w:r w:rsidRPr="00DD02B9">
        <w:rPr>
          <w:rFonts w:ascii="Times New Roman" w:hAnsi="Times New Roman" w:cs="Times New Roman"/>
          <w:sz w:val="24"/>
          <w:szCs w:val="24"/>
        </w:rPr>
        <w:t>«</w:t>
      </w:r>
      <w:r w:rsidRPr="00DD02B9">
        <w:rPr>
          <w:rFonts w:ascii="Times New Roman" w:eastAsiaTheme="minorHAnsi" w:hAnsi="Times New Roman" w:cs="Times New Roman"/>
          <w:sz w:val="24"/>
          <w:szCs w:val="24"/>
        </w:rPr>
        <w:t xml:space="preserve">В случае, если местный референдум не назначен </w:t>
      </w:r>
      <w:r w:rsidRPr="00DD02B9">
        <w:rPr>
          <w:rFonts w:ascii="Times New Roman" w:hAnsi="Times New Roman" w:cs="Times New Roman"/>
          <w:sz w:val="24"/>
          <w:szCs w:val="24"/>
        </w:rPr>
        <w:t>городским Советом депутатов</w:t>
      </w:r>
      <w:r w:rsidRPr="00DD02B9">
        <w:rPr>
          <w:rFonts w:ascii="Times New Roman" w:eastAsiaTheme="minorHAnsi" w:hAnsi="Times New Roman" w:cs="Times New Roman"/>
          <w:sz w:val="24"/>
          <w:szCs w:val="24"/>
        </w:rPr>
        <w:t xml:space="preserve">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w:t>
      </w:r>
      <w:r w:rsidRPr="00DD02B9">
        <w:rPr>
          <w:rFonts w:ascii="Times New Roman" w:hAnsi="Times New Roman" w:cs="Times New Roman"/>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DD02B9">
        <w:rPr>
          <w:rFonts w:ascii="Times New Roman" w:eastAsiaTheme="minorHAnsi" w:hAnsi="Times New Roman" w:cs="Times New Roman"/>
          <w:color w:val="FF0000"/>
          <w:sz w:val="24"/>
          <w:szCs w:val="24"/>
        </w:rPr>
        <w:t xml:space="preserve">, </w:t>
      </w:r>
      <w:r w:rsidRPr="00DD02B9">
        <w:rPr>
          <w:rFonts w:ascii="Times New Roman" w:eastAsiaTheme="minorHAnsi" w:hAnsi="Times New Roman" w:cs="Times New Roman"/>
          <w:sz w:val="24"/>
          <w:szCs w:val="24"/>
        </w:rPr>
        <w:t>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D02B9" w:rsidRPr="00DD02B9" w:rsidRDefault="00DD02B9" w:rsidP="00DD02B9">
      <w:pPr>
        <w:tabs>
          <w:tab w:val="left" w:pos="9498"/>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D02B9">
        <w:rPr>
          <w:rFonts w:ascii="Times New Roman" w:hAnsi="Times New Roman" w:cs="Times New Roman"/>
          <w:sz w:val="24"/>
          <w:szCs w:val="24"/>
        </w:rPr>
        <w:t>) в абзаце</w:t>
      </w:r>
      <w:r w:rsidRPr="00DD02B9">
        <w:rPr>
          <w:rFonts w:ascii="Times New Roman" w:hAnsi="Times New Roman" w:cs="Times New Roman"/>
          <w:color w:val="FF0000"/>
          <w:sz w:val="24"/>
          <w:szCs w:val="24"/>
        </w:rPr>
        <w:t xml:space="preserve"> </w:t>
      </w:r>
      <w:r w:rsidRPr="00DD02B9">
        <w:rPr>
          <w:rFonts w:ascii="Times New Roman" w:hAnsi="Times New Roman" w:cs="Times New Roman"/>
          <w:sz w:val="24"/>
          <w:szCs w:val="24"/>
        </w:rPr>
        <w:t>пятом части 3 статьи 11</w:t>
      </w:r>
      <w:r w:rsidRPr="00DD02B9">
        <w:rPr>
          <w:rFonts w:ascii="Times New Roman" w:hAnsi="Times New Roman" w:cs="Times New Roman"/>
          <w:i/>
          <w:color w:val="FF0000"/>
          <w:sz w:val="24"/>
          <w:szCs w:val="24"/>
        </w:rPr>
        <w:t xml:space="preserve"> </w:t>
      </w:r>
      <w:r w:rsidRPr="00DD02B9">
        <w:rPr>
          <w:rFonts w:ascii="Times New Roman" w:hAnsi="Times New Roman" w:cs="Times New Roman"/>
          <w:sz w:val="24"/>
          <w:szCs w:val="24"/>
        </w:rPr>
        <w:t>после слов «избирательную комиссию» дополнить словами «, организующую подготовку и проведение выборов в органы местного самоуправления, местного референдума».</w:t>
      </w:r>
    </w:p>
    <w:p w:rsidR="00DD02B9" w:rsidRPr="00DD02B9" w:rsidRDefault="00DD02B9" w:rsidP="00DD02B9">
      <w:pPr>
        <w:tabs>
          <w:tab w:val="left" w:pos="9498"/>
        </w:tabs>
        <w:spacing w:after="0" w:line="360" w:lineRule="auto"/>
        <w:ind w:firstLine="709"/>
        <w:jc w:val="both"/>
        <w:rPr>
          <w:rFonts w:ascii="Times New Roman" w:hAnsi="Times New Roman" w:cs="Times New Roman"/>
          <w:sz w:val="24"/>
          <w:szCs w:val="24"/>
        </w:rPr>
      </w:pPr>
      <w:r w:rsidRPr="00DD02B9">
        <w:rPr>
          <w:rFonts w:ascii="Times New Roman" w:hAnsi="Times New Roman" w:cs="Times New Roman"/>
          <w:sz w:val="24"/>
          <w:szCs w:val="24"/>
        </w:rPr>
        <w:t>3</w:t>
      </w:r>
      <w:r w:rsidRPr="00DD02B9">
        <w:rPr>
          <w:rFonts w:ascii="Times New Roman" w:hAnsi="Times New Roman" w:cs="Times New Roman"/>
          <w:sz w:val="24"/>
          <w:szCs w:val="24"/>
        </w:rPr>
        <w:t>) пункт 4 части 2</w:t>
      </w:r>
      <w:r w:rsidRPr="00DD02B9">
        <w:rPr>
          <w:rFonts w:ascii="Times New Roman" w:hAnsi="Times New Roman" w:cs="Times New Roman"/>
          <w:i/>
          <w:sz w:val="24"/>
          <w:szCs w:val="24"/>
        </w:rPr>
        <w:t xml:space="preserve"> </w:t>
      </w:r>
      <w:r w:rsidRPr="00DD02B9">
        <w:rPr>
          <w:rFonts w:ascii="Times New Roman" w:hAnsi="Times New Roman" w:cs="Times New Roman"/>
          <w:sz w:val="24"/>
          <w:szCs w:val="24"/>
        </w:rPr>
        <w:t>статьи 24</w:t>
      </w:r>
      <w:r w:rsidRPr="00DD02B9">
        <w:rPr>
          <w:rFonts w:ascii="Times New Roman" w:hAnsi="Times New Roman" w:cs="Times New Roman"/>
          <w:i/>
          <w:sz w:val="24"/>
          <w:szCs w:val="24"/>
        </w:rPr>
        <w:t xml:space="preserve"> </w:t>
      </w:r>
      <w:r w:rsidRPr="00DD02B9">
        <w:rPr>
          <w:rFonts w:ascii="Times New Roman" w:hAnsi="Times New Roman" w:cs="Times New Roman"/>
          <w:sz w:val="24"/>
          <w:szCs w:val="24"/>
        </w:rPr>
        <w:t>признать утратившим силу;</w:t>
      </w:r>
    </w:p>
    <w:p w:rsidR="00DD02B9" w:rsidRPr="00DD02B9" w:rsidRDefault="00DD02B9" w:rsidP="00DD02B9">
      <w:pPr>
        <w:tabs>
          <w:tab w:val="left" w:pos="9498"/>
        </w:tabs>
        <w:spacing w:after="0" w:line="360" w:lineRule="auto"/>
        <w:ind w:firstLine="709"/>
        <w:jc w:val="both"/>
        <w:rPr>
          <w:rFonts w:ascii="Times New Roman" w:hAnsi="Times New Roman" w:cs="Times New Roman"/>
          <w:sz w:val="24"/>
          <w:szCs w:val="24"/>
        </w:rPr>
      </w:pPr>
      <w:r w:rsidRPr="00DD02B9">
        <w:rPr>
          <w:rFonts w:ascii="Times New Roman" w:hAnsi="Times New Roman" w:cs="Times New Roman"/>
          <w:sz w:val="24"/>
          <w:szCs w:val="24"/>
        </w:rPr>
        <w:t>4</w:t>
      </w:r>
      <w:r w:rsidRPr="00DD02B9">
        <w:rPr>
          <w:rFonts w:ascii="Times New Roman" w:hAnsi="Times New Roman" w:cs="Times New Roman"/>
          <w:sz w:val="24"/>
          <w:szCs w:val="24"/>
        </w:rPr>
        <w:t>) статью 35 признать утратившей силу.</w:t>
      </w:r>
    </w:p>
    <w:p w:rsidR="005E6ED5" w:rsidRPr="00DD02B9" w:rsidRDefault="005E6ED5" w:rsidP="00DD02B9">
      <w:pPr>
        <w:autoSpaceDE w:val="0"/>
        <w:autoSpaceDN w:val="0"/>
        <w:adjustRightInd w:val="0"/>
        <w:spacing w:after="0" w:line="360" w:lineRule="auto"/>
        <w:ind w:firstLine="709"/>
        <w:jc w:val="both"/>
        <w:rPr>
          <w:rFonts w:ascii="Times New Roman" w:hAnsi="Times New Roman" w:cs="Times New Roman"/>
          <w:sz w:val="24"/>
          <w:szCs w:val="24"/>
        </w:rPr>
      </w:pPr>
    </w:p>
    <w:p w:rsidR="004D13B5" w:rsidRPr="00DD02B9" w:rsidRDefault="004D13B5" w:rsidP="00DD02B9">
      <w:pPr>
        <w:autoSpaceDE w:val="0"/>
        <w:autoSpaceDN w:val="0"/>
        <w:adjustRightInd w:val="0"/>
        <w:spacing w:after="0" w:line="360" w:lineRule="auto"/>
        <w:ind w:firstLine="709"/>
        <w:jc w:val="both"/>
        <w:rPr>
          <w:rFonts w:ascii="Times New Roman" w:eastAsia="Times New Roman" w:hAnsi="Times New Roman" w:cs="Times New Roman"/>
          <w:b/>
          <w:sz w:val="24"/>
          <w:szCs w:val="24"/>
        </w:rPr>
      </w:pPr>
      <w:bookmarkStart w:id="0" w:name="dst100047"/>
      <w:bookmarkEnd w:id="0"/>
      <w:r w:rsidRPr="00DD02B9">
        <w:rPr>
          <w:rFonts w:ascii="Times New Roman" w:eastAsia="Times New Roman" w:hAnsi="Times New Roman" w:cs="Times New Roman"/>
          <w:b/>
          <w:sz w:val="24"/>
          <w:szCs w:val="24"/>
        </w:rPr>
        <w:t>Статья 2</w:t>
      </w:r>
    </w:p>
    <w:p w:rsidR="004D13B5" w:rsidRPr="00DD02B9" w:rsidRDefault="004D13B5" w:rsidP="00DD02B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DD02B9">
        <w:rPr>
          <w:rFonts w:ascii="Times New Roman" w:eastAsia="Times New Roman" w:hAnsi="Times New Roman" w:cs="Times New Roman"/>
          <w:sz w:val="24"/>
          <w:szCs w:val="24"/>
        </w:rPr>
        <w:t xml:space="preserve">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(Якутия) в порядке, установленном Федеральным законом от 21 июля 2005 года №97-ФЗ </w:t>
      </w:r>
      <w:r w:rsidR="006F25CE" w:rsidRPr="00DD02B9">
        <w:rPr>
          <w:rFonts w:ascii="Times New Roman" w:eastAsia="Times New Roman" w:hAnsi="Times New Roman" w:cs="Times New Roman"/>
          <w:sz w:val="24"/>
          <w:szCs w:val="24"/>
        </w:rPr>
        <w:t>«</w:t>
      </w:r>
      <w:r w:rsidRPr="00DD02B9">
        <w:rPr>
          <w:rFonts w:ascii="Times New Roman" w:eastAsia="Times New Roman" w:hAnsi="Times New Roman" w:cs="Times New Roman"/>
          <w:sz w:val="24"/>
          <w:szCs w:val="24"/>
        </w:rPr>
        <w:t>О государственной регистрации уставов муниципальных образований</w:t>
      </w:r>
      <w:r w:rsidR="006F25CE" w:rsidRPr="00DD02B9">
        <w:rPr>
          <w:rFonts w:ascii="Times New Roman" w:eastAsia="Times New Roman" w:hAnsi="Times New Roman" w:cs="Times New Roman"/>
          <w:sz w:val="24"/>
          <w:szCs w:val="24"/>
        </w:rPr>
        <w:t>»</w:t>
      </w:r>
      <w:r w:rsidRPr="00DD02B9">
        <w:rPr>
          <w:rFonts w:ascii="Times New Roman" w:eastAsia="Times New Roman" w:hAnsi="Times New Roman" w:cs="Times New Roman"/>
          <w:sz w:val="24"/>
          <w:szCs w:val="24"/>
        </w:rPr>
        <w:t>.</w:t>
      </w:r>
    </w:p>
    <w:p w:rsidR="009A5AFC" w:rsidRPr="00254235" w:rsidRDefault="009A5AFC" w:rsidP="00254235">
      <w:pPr>
        <w:autoSpaceDE w:val="0"/>
        <w:autoSpaceDN w:val="0"/>
        <w:adjustRightInd w:val="0"/>
        <w:spacing w:after="0" w:line="360" w:lineRule="auto"/>
        <w:ind w:firstLine="708"/>
        <w:jc w:val="both"/>
        <w:rPr>
          <w:rFonts w:ascii="Times New Roman" w:eastAsia="Times New Roman" w:hAnsi="Times New Roman" w:cs="Times New Roman"/>
          <w:b/>
          <w:sz w:val="24"/>
          <w:szCs w:val="24"/>
        </w:rPr>
      </w:pPr>
      <w:bookmarkStart w:id="1" w:name="dst100048"/>
      <w:bookmarkEnd w:id="1"/>
    </w:p>
    <w:p w:rsidR="00B214D4" w:rsidRPr="00254235" w:rsidRDefault="00B214D4" w:rsidP="00254235">
      <w:pPr>
        <w:autoSpaceDE w:val="0"/>
        <w:autoSpaceDN w:val="0"/>
        <w:adjustRightInd w:val="0"/>
        <w:spacing w:after="0" w:line="360" w:lineRule="auto"/>
        <w:ind w:firstLine="708"/>
        <w:jc w:val="both"/>
        <w:rPr>
          <w:rFonts w:ascii="Times New Roman" w:eastAsia="Times New Roman" w:hAnsi="Times New Roman" w:cs="Times New Roman"/>
          <w:b/>
          <w:sz w:val="24"/>
          <w:szCs w:val="24"/>
        </w:rPr>
      </w:pPr>
      <w:r w:rsidRPr="00254235">
        <w:rPr>
          <w:rFonts w:ascii="Times New Roman" w:eastAsia="Times New Roman" w:hAnsi="Times New Roman" w:cs="Times New Roman"/>
          <w:b/>
          <w:sz w:val="24"/>
          <w:szCs w:val="24"/>
        </w:rPr>
        <w:t>Статья 3</w:t>
      </w:r>
    </w:p>
    <w:p w:rsidR="004E4F3C" w:rsidRPr="00254235" w:rsidRDefault="00B214D4" w:rsidP="00254235">
      <w:pPr>
        <w:pStyle w:val="ab"/>
        <w:autoSpaceDE w:val="0"/>
        <w:autoSpaceDN w:val="0"/>
        <w:adjustRightInd w:val="0"/>
        <w:spacing w:after="0" w:line="360" w:lineRule="auto"/>
        <w:ind w:left="0" w:firstLine="709"/>
        <w:jc w:val="both"/>
        <w:rPr>
          <w:rFonts w:ascii="Times New Roman" w:eastAsia="Times New Roman" w:hAnsi="Times New Roman" w:cs="Times New Roman"/>
          <w:b/>
          <w:sz w:val="24"/>
          <w:szCs w:val="24"/>
        </w:rPr>
      </w:pPr>
      <w:r w:rsidRPr="00254235">
        <w:rPr>
          <w:rFonts w:ascii="Times New Roman" w:hAnsi="Times New Roman" w:cs="Times New Roman"/>
          <w:sz w:val="24"/>
          <w:szCs w:val="24"/>
        </w:rPr>
        <w:t xml:space="preserve">Настоящий </w:t>
      </w:r>
      <w:r w:rsidRPr="00254235">
        <w:rPr>
          <w:rFonts w:ascii="Times New Roman" w:eastAsia="Times New Roman" w:hAnsi="Times New Roman" w:cs="Times New Roman"/>
          <w:sz w:val="24"/>
          <w:szCs w:val="24"/>
        </w:rPr>
        <w:t xml:space="preserve">муниципальный правовой акт </w:t>
      </w:r>
      <w:r w:rsidRPr="00254235">
        <w:rPr>
          <w:rFonts w:ascii="Times New Roman" w:hAnsi="Times New Roman" w:cs="Times New Roman"/>
          <w:sz w:val="24"/>
          <w:szCs w:val="24"/>
        </w:rPr>
        <w:t>подлежит официальному опубликованию (обнародованию) после его государственной регистрации и вступает в силу после его официального опуб</w:t>
      </w:r>
      <w:r w:rsidR="00B42C9A" w:rsidRPr="00254235">
        <w:rPr>
          <w:rFonts w:ascii="Times New Roman" w:hAnsi="Times New Roman" w:cs="Times New Roman"/>
          <w:sz w:val="24"/>
          <w:szCs w:val="24"/>
        </w:rPr>
        <w:t>ликования (обнародования</w:t>
      </w:r>
      <w:r w:rsidR="007718B7" w:rsidRPr="00254235">
        <w:rPr>
          <w:rFonts w:ascii="Times New Roman" w:hAnsi="Times New Roman" w:cs="Times New Roman"/>
          <w:sz w:val="24"/>
          <w:szCs w:val="24"/>
        </w:rPr>
        <w:t>).</w:t>
      </w:r>
    </w:p>
    <w:p w:rsidR="004F3A1C" w:rsidRDefault="004F3A1C" w:rsidP="00254235">
      <w:pPr>
        <w:spacing w:after="0" w:line="360" w:lineRule="auto"/>
        <w:ind w:firstLine="708"/>
        <w:jc w:val="both"/>
        <w:rPr>
          <w:rFonts w:ascii="Times New Roman" w:eastAsia="Times New Roman" w:hAnsi="Times New Roman" w:cs="Times New Roman"/>
          <w:b/>
          <w:sz w:val="24"/>
          <w:szCs w:val="24"/>
        </w:rPr>
      </w:pPr>
    </w:p>
    <w:p w:rsidR="004A3D76" w:rsidRPr="00254235" w:rsidRDefault="004A3D76" w:rsidP="00254235">
      <w:pPr>
        <w:spacing w:after="0" w:line="360" w:lineRule="auto"/>
        <w:ind w:firstLine="708"/>
        <w:jc w:val="both"/>
        <w:rPr>
          <w:rFonts w:ascii="Times New Roman" w:eastAsia="Times New Roman" w:hAnsi="Times New Roman" w:cs="Times New Roman"/>
          <w:b/>
          <w:sz w:val="24"/>
          <w:szCs w:val="24"/>
        </w:rPr>
      </w:pPr>
    </w:p>
    <w:p w:rsidR="007718B7" w:rsidRPr="00254235" w:rsidRDefault="007718B7" w:rsidP="00254235">
      <w:pPr>
        <w:spacing w:after="0" w:line="360" w:lineRule="auto"/>
        <w:ind w:firstLine="708"/>
        <w:jc w:val="both"/>
        <w:rPr>
          <w:rFonts w:ascii="Times New Roman" w:eastAsia="Times New Roman" w:hAnsi="Times New Roman" w:cs="Times New Roman"/>
          <w:b/>
          <w:sz w:val="24"/>
          <w:szCs w:val="24"/>
        </w:rPr>
      </w:pPr>
    </w:p>
    <w:p w:rsidR="004A3D76" w:rsidRDefault="004A3D76" w:rsidP="004A3D76">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Глава города</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А.В. Приходько</w:t>
      </w: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Default="006E58F3" w:rsidP="004A3D76">
      <w:pPr>
        <w:spacing w:after="0" w:line="360" w:lineRule="auto"/>
        <w:ind w:firstLine="708"/>
        <w:jc w:val="both"/>
        <w:rPr>
          <w:rFonts w:ascii="Times New Roman" w:eastAsia="Times New Roman" w:hAnsi="Times New Roman" w:cs="Times New Roman"/>
          <w:b/>
          <w:sz w:val="24"/>
          <w:szCs w:val="24"/>
        </w:rPr>
      </w:pPr>
    </w:p>
    <w:p w:rsidR="006E58F3" w:rsidRPr="00E22242" w:rsidRDefault="006E58F3" w:rsidP="006E58F3">
      <w:pPr>
        <w:spacing w:after="0" w:line="360" w:lineRule="auto"/>
        <w:jc w:val="center"/>
        <w:rPr>
          <w:rFonts w:ascii="Times New Roman" w:hAnsi="Times New Roman" w:cs="Times New Roman"/>
          <w:b/>
          <w:sz w:val="26"/>
          <w:szCs w:val="26"/>
        </w:rPr>
      </w:pPr>
      <w:r w:rsidRPr="00E22242">
        <w:rPr>
          <w:rFonts w:ascii="Times New Roman" w:hAnsi="Times New Roman" w:cs="Times New Roman"/>
          <w:b/>
          <w:sz w:val="26"/>
          <w:szCs w:val="26"/>
        </w:rPr>
        <w:lastRenderedPageBreak/>
        <w:t xml:space="preserve">Пояснительная записка </w:t>
      </w:r>
    </w:p>
    <w:p w:rsidR="006E58F3" w:rsidRPr="00E22242" w:rsidRDefault="006E58F3" w:rsidP="006E58F3">
      <w:pPr>
        <w:spacing w:after="0" w:line="360" w:lineRule="auto"/>
        <w:jc w:val="center"/>
        <w:rPr>
          <w:rFonts w:ascii="Times New Roman" w:hAnsi="Times New Roman" w:cs="Times New Roman"/>
          <w:b/>
          <w:sz w:val="26"/>
          <w:szCs w:val="26"/>
        </w:rPr>
      </w:pPr>
      <w:proofErr w:type="gramStart"/>
      <w:r w:rsidRPr="00E22242">
        <w:rPr>
          <w:rFonts w:ascii="Times New Roman" w:hAnsi="Times New Roman" w:cs="Times New Roman"/>
          <w:b/>
          <w:sz w:val="26"/>
          <w:szCs w:val="26"/>
        </w:rPr>
        <w:t>к</w:t>
      </w:r>
      <w:proofErr w:type="gramEnd"/>
      <w:r w:rsidRPr="00E22242">
        <w:rPr>
          <w:rFonts w:ascii="Times New Roman" w:hAnsi="Times New Roman" w:cs="Times New Roman"/>
          <w:b/>
          <w:sz w:val="26"/>
          <w:szCs w:val="26"/>
        </w:rPr>
        <w:t xml:space="preserve"> проекту муниципального правового акта</w:t>
      </w:r>
    </w:p>
    <w:p w:rsidR="006E58F3" w:rsidRPr="00E22242" w:rsidRDefault="006E58F3" w:rsidP="006E58F3">
      <w:pPr>
        <w:pStyle w:val="a7"/>
        <w:spacing w:line="360" w:lineRule="auto"/>
        <w:jc w:val="center"/>
        <w:rPr>
          <w:b/>
          <w:sz w:val="26"/>
          <w:szCs w:val="26"/>
        </w:rPr>
      </w:pPr>
      <w:r w:rsidRPr="00E22242">
        <w:rPr>
          <w:b/>
          <w:sz w:val="26"/>
          <w:szCs w:val="26"/>
        </w:rPr>
        <w:t>«О внесении изменений в устав муниципального образования «Город Удачный» Мирнинского района Республики Саха (Якутия)»</w:t>
      </w:r>
    </w:p>
    <w:p w:rsidR="006E58F3" w:rsidRPr="00E22242" w:rsidRDefault="006E58F3" w:rsidP="00BB7976">
      <w:pPr>
        <w:pStyle w:val="a7"/>
        <w:spacing w:line="360" w:lineRule="auto"/>
        <w:jc w:val="center"/>
        <w:rPr>
          <w:sz w:val="26"/>
          <w:szCs w:val="26"/>
        </w:rPr>
      </w:pPr>
    </w:p>
    <w:p w:rsidR="006E58F3" w:rsidRPr="00E22242" w:rsidRDefault="006E58F3" w:rsidP="00BB7976">
      <w:pPr>
        <w:tabs>
          <w:tab w:val="left" w:pos="9498"/>
        </w:tabs>
        <w:spacing w:after="0" w:line="360" w:lineRule="auto"/>
        <w:ind w:firstLine="709"/>
        <w:jc w:val="both"/>
        <w:rPr>
          <w:rFonts w:ascii="Times New Roman" w:hAnsi="Times New Roman" w:cs="Times New Roman"/>
          <w:sz w:val="26"/>
          <w:szCs w:val="26"/>
        </w:rPr>
      </w:pPr>
      <w:r w:rsidRPr="00E22242">
        <w:rPr>
          <w:rFonts w:ascii="Times New Roman" w:hAnsi="Times New Roman" w:cs="Times New Roman"/>
          <w:sz w:val="26"/>
          <w:szCs w:val="26"/>
        </w:rPr>
        <w:t>Представленный проект муниципального правового акта «О внесении изменений в устав муниципального образования «Город Удачный» Мирнинского района Республики Саха (Якутия)» (далее – Проект)</w:t>
      </w:r>
      <w:r w:rsidRPr="00E22242">
        <w:rPr>
          <w:rFonts w:ascii="Times New Roman" w:hAnsi="Times New Roman" w:cs="Times New Roman"/>
          <w:sz w:val="26"/>
          <w:szCs w:val="26"/>
        </w:rPr>
        <w:t xml:space="preserve"> </w:t>
      </w:r>
      <w:r w:rsidRPr="00E22242">
        <w:rPr>
          <w:rFonts w:ascii="Times New Roman" w:hAnsi="Times New Roman" w:cs="Times New Roman"/>
          <w:sz w:val="26"/>
          <w:szCs w:val="26"/>
        </w:rPr>
        <w:t>разработан в целях приведения положений устава муниципального образования «Город Удачный» Мирнинского района Республики Саха (Якутия) в соответствие с Федеральным законом от 14 марта 2022 года N 60-ФЗ "О внесении изменений в отдельные законодательные акты Российской Федерации" с учетом рекомендаций Управления Министерства юстиции Российской Федерации по Республике Саха (Якутия).</w:t>
      </w:r>
    </w:p>
    <w:p w:rsidR="00B36511" w:rsidRPr="00E22242" w:rsidRDefault="00161019" w:rsidP="00BB7976">
      <w:pPr>
        <w:autoSpaceDE w:val="0"/>
        <w:autoSpaceDN w:val="0"/>
        <w:adjustRightInd w:val="0"/>
        <w:spacing w:after="0" w:line="360" w:lineRule="auto"/>
        <w:ind w:firstLine="709"/>
        <w:jc w:val="both"/>
        <w:rPr>
          <w:rFonts w:ascii="Times New Roman" w:hAnsi="Times New Roman" w:cs="Times New Roman"/>
          <w:bCs/>
          <w:sz w:val="26"/>
          <w:szCs w:val="26"/>
        </w:rPr>
      </w:pPr>
      <w:r w:rsidRPr="00E22242">
        <w:rPr>
          <w:rFonts w:ascii="Times New Roman" w:hAnsi="Times New Roman" w:cs="Times New Roman"/>
          <w:sz w:val="26"/>
          <w:szCs w:val="26"/>
        </w:rPr>
        <w:t>В соответствии с</w:t>
      </w:r>
      <w:r w:rsidRPr="00E22242">
        <w:rPr>
          <w:rFonts w:ascii="Times New Roman" w:hAnsi="Times New Roman" w:cs="Times New Roman"/>
          <w:sz w:val="26"/>
          <w:szCs w:val="26"/>
        </w:rPr>
        <w:t xml:space="preserve"> </w:t>
      </w:r>
      <w:r w:rsidR="00B36511" w:rsidRPr="00E22242">
        <w:rPr>
          <w:rFonts w:ascii="Times New Roman" w:hAnsi="Times New Roman" w:cs="Times New Roman"/>
          <w:bCs/>
          <w:sz w:val="26"/>
          <w:szCs w:val="26"/>
        </w:rPr>
        <w:t>Федеральным</w:t>
      </w:r>
      <w:r w:rsidR="00B36511" w:rsidRPr="00E22242">
        <w:rPr>
          <w:rFonts w:ascii="Times New Roman" w:hAnsi="Times New Roman" w:cs="Times New Roman"/>
          <w:bCs/>
          <w:sz w:val="26"/>
          <w:szCs w:val="26"/>
        </w:rPr>
        <w:t xml:space="preserve"> </w:t>
      </w:r>
      <w:hyperlink r:id="rId8" w:history="1">
        <w:r w:rsidR="00B36511" w:rsidRPr="00E22242">
          <w:rPr>
            <w:rFonts w:ascii="Times New Roman" w:hAnsi="Times New Roman" w:cs="Times New Roman"/>
            <w:bCs/>
            <w:sz w:val="26"/>
            <w:szCs w:val="26"/>
          </w:rPr>
          <w:t>закон</w:t>
        </w:r>
      </w:hyperlink>
      <w:r w:rsidR="00B36511" w:rsidRPr="00E22242">
        <w:rPr>
          <w:rFonts w:ascii="Times New Roman" w:hAnsi="Times New Roman" w:cs="Times New Roman"/>
          <w:bCs/>
          <w:sz w:val="26"/>
          <w:szCs w:val="26"/>
        </w:rPr>
        <w:t>ом</w:t>
      </w:r>
      <w:r w:rsidR="00B36511" w:rsidRPr="00E22242">
        <w:rPr>
          <w:rFonts w:ascii="Times New Roman" w:hAnsi="Times New Roman" w:cs="Times New Roman"/>
          <w:bCs/>
          <w:sz w:val="26"/>
          <w:szCs w:val="26"/>
        </w:rPr>
        <w:t xml:space="preserve"> от 14.03.2022 </w:t>
      </w:r>
      <w:r w:rsidR="00B36511" w:rsidRPr="00E22242">
        <w:rPr>
          <w:rFonts w:ascii="Times New Roman" w:hAnsi="Times New Roman" w:cs="Times New Roman"/>
          <w:bCs/>
          <w:sz w:val="26"/>
          <w:szCs w:val="26"/>
        </w:rPr>
        <w:t>N 60-ФЗ у</w:t>
      </w:r>
      <w:r w:rsidR="00B36511" w:rsidRPr="00E22242">
        <w:rPr>
          <w:rFonts w:ascii="Times New Roman" w:hAnsi="Times New Roman" w:cs="Times New Roman"/>
          <w:bCs/>
          <w:sz w:val="26"/>
          <w:szCs w:val="26"/>
        </w:rPr>
        <w:t>празднен институт избирательных ком</w:t>
      </w:r>
      <w:r w:rsidR="00B36511" w:rsidRPr="00E22242">
        <w:rPr>
          <w:rFonts w:ascii="Times New Roman" w:hAnsi="Times New Roman" w:cs="Times New Roman"/>
          <w:bCs/>
          <w:sz w:val="26"/>
          <w:szCs w:val="26"/>
        </w:rPr>
        <w:t xml:space="preserve">иссий муниципальных образований. </w:t>
      </w:r>
      <w:r w:rsidR="00B36511" w:rsidRPr="00E22242">
        <w:rPr>
          <w:rFonts w:ascii="Times New Roman" w:hAnsi="Times New Roman" w:cs="Times New Roman"/>
          <w:bCs/>
          <w:sz w:val="26"/>
          <w:szCs w:val="26"/>
        </w:rPr>
        <w:t>Полномочия по организации и проведению выборов и референдумов муниципального уровня возлагаются на территориальные и участковые комиссии.</w:t>
      </w:r>
    </w:p>
    <w:p w:rsidR="003265CF" w:rsidRPr="00E22242" w:rsidRDefault="003265CF" w:rsidP="00BB7976">
      <w:pPr>
        <w:spacing w:after="0" w:line="360" w:lineRule="auto"/>
        <w:ind w:firstLine="709"/>
        <w:jc w:val="both"/>
        <w:rPr>
          <w:rFonts w:ascii="Times New Roman" w:hAnsi="Times New Roman" w:cs="Times New Roman"/>
          <w:b/>
          <w:sz w:val="26"/>
          <w:szCs w:val="26"/>
        </w:rPr>
      </w:pPr>
      <w:r w:rsidRPr="00E22242">
        <w:rPr>
          <w:rFonts w:ascii="Times New Roman" w:hAnsi="Times New Roman" w:cs="Times New Roman"/>
          <w:sz w:val="26"/>
          <w:szCs w:val="26"/>
        </w:rPr>
        <w:t>Так, согласно постановлению</w:t>
      </w:r>
      <w:r w:rsidR="00161019" w:rsidRPr="00E22242">
        <w:rPr>
          <w:rFonts w:ascii="Times New Roman" w:hAnsi="Times New Roman" w:cs="Times New Roman"/>
          <w:sz w:val="26"/>
          <w:szCs w:val="26"/>
        </w:rPr>
        <w:t xml:space="preserve"> центральной избирательной комиссии Республики Саха (Якутия) от </w:t>
      </w:r>
      <w:r w:rsidRPr="00E22242">
        <w:rPr>
          <w:rFonts w:ascii="Times New Roman" w:hAnsi="Times New Roman" w:cs="Times New Roman"/>
          <w:sz w:val="26"/>
          <w:szCs w:val="26"/>
        </w:rPr>
        <w:t xml:space="preserve">17 мая </w:t>
      </w:r>
      <w:r w:rsidRPr="00E22242">
        <w:rPr>
          <w:rStyle w:val="af"/>
          <w:rFonts w:ascii="Times New Roman" w:hAnsi="Times New Roman" w:cs="Times New Roman"/>
          <w:b w:val="0"/>
          <w:bCs w:val="0"/>
          <w:sz w:val="26"/>
          <w:szCs w:val="26"/>
        </w:rPr>
        <w:t>2022 года</w:t>
      </w:r>
      <w:r w:rsidRPr="00E22242">
        <w:rPr>
          <w:rStyle w:val="af"/>
          <w:rFonts w:ascii="Times New Roman" w:hAnsi="Times New Roman" w:cs="Times New Roman"/>
          <w:b w:val="0"/>
          <w:bCs w:val="0"/>
          <w:sz w:val="26"/>
          <w:szCs w:val="26"/>
        </w:rPr>
        <w:t xml:space="preserve"> </w:t>
      </w:r>
      <w:r w:rsidRPr="00E22242">
        <w:rPr>
          <w:rStyle w:val="af"/>
          <w:rFonts w:ascii="Times New Roman" w:hAnsi="Times New Roman" w:cs="Times New Roman"/>
          <w:b w:val="0"/>
          <w:bCs w:val="0"/>
          <w:sz w:val="26"/>
          <w:szCs w:val="26"/>
        </w:rPr>
        <w:t>№ 205/19-6</w:t>
      </w:r>
      <w:r w:rsidRPr="00E22242">
        <w:rPr>
          <w:rStyle w:val="af"/>
          <w:rFonts w:ascii="Times New Roman" w:hAnsi="Times New Roman" w:cs="Times New Roman"/>
          <w:b w:val="0"/>
          <w:bCs w:val="0"/>
          <w:sz w:val="26"/>
          <w:szCs w:val="26"/>
        </w:rPr>
        <w:t xml:space="preserve"> </w:t>
      </w:r>
      <w:r w:rsidRPr="00E22242">
        <w:rPr>
          <w:rFonts w:ascii="Times New Roman" w:eastAsia="Calibri" w:hAnsi="Times New Roman" w:cs="Times New Roman"/>
          <w:sz w:val="26"/>
          <w:szCs w:val="26"/>
        </w:rPr>
        <w:t>на участковую комиссию избирательного участка, участка референдума № 320</w:t>
      </w:r>
      <w:r w:rsidRPr="00E22242">
        <w:rPr>
          <w:rFonts w:ascii="Times New Roman" w:eastAsia="Calibri" w:hAnsi="Times New Roman" w:cs="Times New Roman"/>
          <w:sz w:val="26"/>
          <w:szCs w:val="26"/>
        </w:rPr>
        <w:t xml:space="preserve"> возложено </w:t>
      </w:r>
      <w:r w:rsidRPr="00E22242">
        <w:rPr>
          <w:rFonts w:ascii="Times New Roman" w:eastAsia="Calibri" w:hAnsi="Times New Roman" w:cs="Times New Roman"/>
          <w:sz w:val="26"/>
          <w:szCs w:val="26"/>
        </w:rPr>
        <w:t>исполнение в полном объеме полномочий по подготовке и проведению выборов в органы местного самоуправления, местного референдума на территории</w:t>
      </w:r>
      <w:r w:rsidRPr="00E22242">
        <w:rPr>
          <w:rFonts w:ascii="Times New Roman" w:eastAsia="Calibri" w:hAnsi="Times New Roman" w:cs="Times New Roman"/>
          <w:sz w:val="26"/>
          <w:szCs w:val="26"/>
        </w:rPr>
        <w:t xml:space="preserve"> </w:t>
      </w:r>
      <w:r w:rsidR="00BB7976" w:rsidRPr="00E22242">
        <w:rPr>
          <w:rFonts w:ascii="Times New Roman" w:eastAsia="Calibri" w:hAnsi="Times New Roman" w:cs="Times New Roman"/>
          <w:sz w:val="26"/>
          <w:szCs w:val="26"/>
        </w:rPr>
        <w:t xml:space="preserve">МО </w:t>
      </w:r>
      <w:r w:rsidRPr="00E22242">
        <w:rPr>
          <w:rFonts w:ascii="Times New Roman" w:eastAsia="Calibri" w:hAnsi="Times New Roman" w:cs="Times New Roman"/>
          <w:sz w:val="26"/>
          <w:szCs w:val="26"/>
        </w:rPr>
        <w:t>«Город Удачный»</w:t>
      </w:r>
      <w:r w:rsidR="00BB7976" w:rsidRPr="00E22242">
        <w:rPr>
          <w:rFonts w:ascii="Times New Roman" w:eastAsia="Calibri" w:hAnsi="Times New Roman" w:cs="Times New Roman"/>
          <w:sz w:val="26"/>
          <w:szCs w:val="26"/>
        </w:rPr>
        <w:t>.</w:t>
      </w:r>
    </w:p>
    <w:p w:rsidR="00BB7976" w:rsidRPr="00E22242" w:rsidRDefault="00BB7976" w:rsidP="00BB7976">
      <w:pPr>
        <w:spacing w:after="0" w:line="360" w:lineRule="auto"/>
        <w:ind w:firstLine="709"/>
        <w:jc w:val="both"/>
        <w:rPr>
          <w:rFonts w:ascii="Times New Roman" w:hAnsi="Times New Roman" w:cs="Times New Roman"/>
          <w:sz w:val="26"/>
          <w:szCs w:val="26"/>
        </w:rPr>
      </w:pPr>
      <w:r w:rsidRPr="00E22242">
        <w:rPr>
          <w:rFonts w:ascii="Times New Roman" w:hAnsi="Times New Roman" w:cs="Times New Roman"/>
          <w:sz w:val="26"/>
          <w:szCs w:val="26"/>
        </w:rPr>
        <w:t>Указанная участковая комиссия будет</w:t>
      </w:r>
      <w:r w:rsidR="00161019" w:rsidRPr="00E22242">
        <w:rPr>
          <w:rFonts w:ascii="Times New Roman" w:hAnsi="Times New Roman" w:cs="Times New Roman"/>
          <w:sz w:val="26"/>
          <w:szCs w:val="26"/>
        </w:rPr>
        <w:t xml:space="preserve"> осуществлять реализацию мероприятий, связанных</w:t>
      </w:r>
      <w:r w:rsidRPr="00E22242">
        <w:rPr>
          <w:rFonts w:ascii="Times New Roman" w:hAnsi="Times New Roman" w:cs="Times New Roman"/>
          <w:sz w:val="26"/>
          <w:szCs w:val="26"/>
        </w:rPr>
        <w:t xml:space="preserve"> </w:t>
      </w:r>
      <w:r w:rsidR="00161019" w:rsidRPr="00E22242">
        <w:rPr>
          <w:rFonts w:ascii="Times New Roman" w:hAnsi="Times New Roman" w:cs="Times New Roman"/>
          <w:sz w:val="26"/>
          <w:szCs w:val="26"/>
        </w:rPr>
        <w:t xml:space="preserve">с подготовкой и проведением выборов, местного референдума, контроль за соблюдением избирательных прав, порядка установления итогов голосования, определения результатов выборов, референдума. </w:t>
      </w:r>
    </w:p>
    <w:p w:rsidR="00E709BA" w:rsidRDefault="00E22242" w:rsidP="00BB7976">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основании вышеизложенного </w:t>
      </w:r>
      <w:r w:rsidR="00BB7976" w:rsidRPr="00E22242">
        <w:rPr>
          <w:rFonts w:ascii="Times New Roman" w:hAnsi="Times New Roman" w:cs="Times New Roman"/>
          <w:sz w:val="26"/>
          <w:szCs w:val="26"/>
        </w:rPr>
        <w:t xml:space="preserve">возникла необходимость внесения изменений в устав МО </w:t>
      </w:r>
      <w:r w:rsidR="00BB7976" w:rsidRPr="00E22242">
        <w:rPr>
          <w:rFonts w:ascii="Times New Roman" w:hAnsi="Times New Roman" w:cs="Times New Roman"/>
          <w:sz w:val="26"/>
          <w:szCs w:val="26"/>
        </w:rPr>
        <w:t>«Город Удачный»</w:t>
      </w:r>
      <w:r w:rsidR="00BB7976" w:rsidRPr="00E22242">
        <w:rPr>
          <w:rFonts w:ascii="Times New Roman" w:hAnsi="Times New Roman" w:cs="Times New Roman"/>
          <w:sz w:val="26"/>
          <w:szCs w:val="26"/>
        </w:rPr>
        <w:t xml:space="preserve">. </w:t>
      </w:r>
    </w:p>
    <w:p w:rsidR="00E22242" w:rsidRPr="00E22242" w:rsidRDefault="00E22242" w:rsidP="00E22242">
      <w:pPr>
        <w:autoSpaceDE w:val="0"/>
        <w:autoSpaceDN w:val="0"/>
        <w:adjustRightInd w:val="0"/>
        <w:spacing w:after="0" w:line="360" w:lineRule="auto"/>
        <w:ind w:firstLine="709"/>
        <w:jc w:val="both"/>
        <w:rPr>
          <w:rFonts w:ascii="Times New Roman" w:hAnsi="Times New Roman" w:cs="Times New Roman"/>
          <w:sz w:val="24"/>
          <w:szCs w:val="24"/>
        </w:rPr>
      </w:pPr>
      <w:r w:rsidRPr="00E22242">
        <w:rPr>
          <w:rFonts w:ascii="Times New Roman" w:hAnsi="Times New Roman" w:cs="Times New Roman"/>
          <w:sz w:val="24"/>
          <w:szCs w:val="24"/>
        </w:rPr>
        <w:t xml:space="preserve">В связи с тем, что принятие </w:t>
      </w:r>
      <w:hyperlink r:id="rId9" w:history="1">
        <w:r w:rsidRPr="00E22242">
          <w:rPr>
            <w:rFonts w:ascii="Times New Roman" w:hAnsi="Times New Roman" w:cs="Times New Roman"/>
            <w:sz w:val="24"/>
            <w:szCs w:val="24"/>
          </w:rPr>
          <w:t>устава</w:t>
        </w:r>
      </w:hyperlink>
      <w:r w:rsidRPr="00E22242">
        <w:rPr>
          <w:rFonts w:ascii="Times New Roman" w:hAnsi="Times New Roman" w:cs="Times New Roman"/>
          <w:sz w:val="24"/>
          <w:szCs w:val="24"/>
        </w:rPr>
        <w:t xml:space="preserve"> муниципального образования и внесение в него изменений и дополнений относится к исключительной компетенции представительного органа муниципального образования, предлагается вынести представленный Проект на заседание городского Совета депутатов МО «Город Удачный».</w:t>
      </w:r>
    </w:p>
    <w:p w:rsidR="00154004" w:rsidRPr="00E22242" w:rsidRDefault="00154004" w:rsidP="00BB7976">
      <w:pPr>
        <w:spacing w:after="0" w:line="360" w:lineRule="auto"/>
        <w:ind w:firstLine="709"/>
        <w:jc w:val="both"/>
        <w:rPr>
          <w:rFonts w:ascii="Times New Roman" w:hAnsi="Times New Roman" w:cs="Times New Roman"/>
          <w:sz w:val="26"/>
          <w:szCs w:val="26"/>
        </w:rPr>
      </w:pPr>
      <w:r w:rsidRPr="00E22242">
        <w:rPr>
          <w:rFonts w:ascii="Times New Roman" w:hAnsi="Times New Roman" w:cs="Times New Roman"/>
          <w:sz w:val="26"/>
          <w:szCs w:val="26"/>
        </w:rPr>
        <w:lastRenderedPageBreak/>
        <w:t>Далее в таблице представлены действующие и новые предлагаемые редакции структурных частей устава МО «</w:t>
      </w:r>
      <w:r w:rsidR="00E22242" w:rsidRPr="00E22242">
        <w:rPr>
          <w:rFonts w:ascii="Times New Roman" w:hAnsi="Times New Roman" w:cs="Times New Roman"/>
          <w:sz w:val="26"/>
          <w:szCs w:val="26"/>
        </w:rPr>
        <w:t>Г</w:t>
      </w:r>
      <w:r w:rsidRPr="00E22242">
        <w:rPr>
          <w:rFonts w:ascii="Times New Roman" w:hAnsi="Times New Roman" w:cs="Times New Roman"/>
          <w:sz w:val="26"/>
          <w:szCs w:val="26"/>
        </w:rPr>
        <w:t>ород Удачный»</w:t>
      </w:r>
      <w:r w:rsidR="00E22242" w:rsidRPr="00E22242">
        <w:rPr>
          <w:rFonts w:ascii="Times New Roman" w:hAnsi="Times New Roman" w:cs="Times New Roman"/>
          <w:sz w:val="26"/>
          <w:szCs w:val="26"/>
        </w:rPr>
        <w:t xml:space="preserve">. </w:t>
      </w:r>
    </w:p>
    <w:p w:rsidR="00254235" w:rsidRPr="00BB7976" w:rsidRDefault="00254235" w:rsidP="00BB7976">
      <w:pPr>
        <w:spacing w:after="0" w:line="360" w:lineRule="auto"/>
        <w:jc w:val="center"/>
        <w:rPr>
          <w:rFonts w:ascii="Times New Roman" w:hAnsi="Times New Roman" w:cs="Times New Roman"/>
          <w:b/>
          <w:sz w:val="24"/>
          <w:szCs w:val="24"/>
        </w:rPr>
      </w:pPr>
    </w:p>
    <w:tbl>
      <w:tblPr>
        <w:tblStyle w:val="ae"/>
        <w:tblW w:w="0" w:type="auto"/>
        <w:tblLayout w:type="fixed"/>
        <w:tblLook w:val="04A0" w:firstRow="1" w:lastRow="0" w:firstColumn="1" w:lastColumn="0" w:noHBand="0" w:noVBand="1"/>
      </w:tblPr>
      <w:tblGrid>
        <w:gridCol w:w="4673"/>
        <w:gridCol w:w="4671"/>
      </w:tblGrid>
      <w:tr w:rsidR="00BB7976" w:rsidRPr="00154004" w:rsidTr="00154004">
        <w:tc>
          <w:tcPr>
            <w:tcW w:w="4673" w:type="dxa"/>
          </w:tcPr>
          <w:p w:rsidR="00BB7976" w:rsidRPr="00154004" w:rsidRDefault="00BB7976" w:rsidP="000515E1">
            <w:pPr>
              <w:pStyle w:val="2"/>
              <w:spacing w:line="360" w:lineRule="auto"/>
              <w:ind w:firstLine="0"/>
              <w:jc w:val="center"/>
              <w:outlineLvl w:val="1"/>
              <w:rPr>
                <w:sz w:val="20"/>
                <w:szCs w:val="20"/>
              </w:rPr>
            </w:pPr>
            <w:r w:rsidRPr="00154004">
              <w:rPr>
                <w:sz w:val="20"/>
                <w:szCs w:val="20"/>
              </w:rPr>
              <w:t>Действующая редакция устава</w:t>
            </w:r>
          </w:p>
        </w:tc>
        <w:tc>
          <w:tcPr>
            <w:tcW w:w="4671" w:type="dxa"/>
          </w:tcPr>
          <w:p w:rsidR="00BB7976" w:rsidRPr="00154004" w:rsidRDefault="00BB7976" w:rsidP="000515E1">
            <w:pPr>
              <w:pStyle w:val="2"/>
              <w:spacing w:line="360" w:lineRule="auto"/>
              <w:ind w:firstLine="0"/>
              <w:jc w:val="center"/>
              <w:outlineLvl w:val="1"/>
              <w:rPr>
                <w:sz w:val="20"/>
                <w:szCs w:val="20"/>
              </w:rPr>
            </w:pPr>
            <w:r w:rsidRPr="00154004">
              <w:rPr>
                <w:sz w:val="20"/>
                <w:szCs w:val="20"/>
              </w:rPr>
              <w:t>Новая предлагаемая редакция устава</w:t>
            </w:r>
          </w:p>
        </w:tc>
      </w:tr>
      <w:tr w:rsidR="00903B30" w:rsidRPr="00154004" w:rsidTr="00154004">
        <w:tc>
          <w:tcPr>
            <w:tcW w:w="9344" w:type="dxa"/>
            <w:gridSpan w:val="2"/>
          </w:tcPr>
          <w:p w:rsidR="00903B30" w:rsidRPr="00154004" w:rsidRDefault="00903B30" w:rsidP="00903B30">
            <w:pPr>
              <w:keepNext/>
              <w:spacing w:line="360" w:lineRule="auto"/>
              <w:jc w:val="center"/>
              <w:outlineLvl w:val="1"/>
              <w:rPr>
                <w:rFonts w:ascii="Times New Roman" w:eastAsia="Times New Roman" w:hAnsi="Times New Roman" w:cs="Times New Roman"/>
                <w:b/>
                <w:bCs/>
                <w:sz w:val="20"/>
                <w:szCs w:val="20"/>
              </w:rPr>
            </w:pPr>
            <w:bookmarkStart w:id="2" w:name="_Toc167099652"/>
            <w:bookmarkStart w:id="3" w:name="_Toc170117022"/>
            <w:bookmarkStart w:id="4" w:name="_Toc61433223"/>
            <w:r w:rsidRPr="00BB7976">
              <w:rPr>
                <w:rFonts w:ascii="Times New Roman" w:eastAsia="Times New Roman" w:hAnsi="Times New Roman" w:cs="Times New Roman"/>
                <w:b/>
                <w:bCs/>
                <w:sz w:val="20"/>
                <w:szCs w:val="20"/>
              </w:rPr>
              <w:t>Статья 9. Местный референдум</w:t>
            </w:r>
            <w:bookmarkEnd w:id="2"/>
            <w:bookmarkEnd w:id="3"/>
            <w:bookmarkEnd w:id="4"/>
          </w:p>
        </w:tc>
      </w:tr>
      <w:tr w:rsidR="00BB7976" w:rsidRPr="00154004" w:rsidTr="00154004">
        <w:tc>
          <w:tcPr>
            <w:tcW w:w="4673" w:type="dxa"/>
          </w:tcPr>
          <w:p w:rsidR="00BB7976" w:rsidRPr="00154004" w:rsidRDefault="00BB7976" w:rsidP="00903B30">
            <w:pPr>
              <w:spacing w:line="360" w:lineRule="auto"/>
              <w:ind w:firstLine="708"/>
              <w:jc w:val="both"/>
              <w:rPr>
                <w:rFonts w:ascii="Times New Roman" w:eastAsia="Times New Roman" w:hAnsi="Times New Roman" w:cs="Times New Roman"/>
                <w:sz w:val="20"/>
                <w:szCs w:val="20"/>
              </w:rPr>
            </w:pPr>
            <w:r w:rsidRPr="00BB7976">
              <w:rPr>
                <w:rFonts w:ascii="Times New Roman" w:eastAsia="Times New Roman" w:hAnsi="Times New Roman" w:cs="Times New Roman"/>
                <w:sz w:val="20"/>
                <w:szCs w:val="20"/>
              </w:rPr>
              <w:t xml:space="preserve">6. Инициативная группа по проведению референдума обращается в </w:t>
            </w:r>
            <w:r w:rsidRPr="00BB7976">
              <w:rPr>
                <w:rFonts w:ascii="Times New Roman" w:eastAsia="Times New Roman" w:hAnsi="Times New Roman" w:cs="Times New Roman"/>
                <w:b/>
                <w:sz w:val="20"/>
                <w:szCs w:val="20"/>
              </w:rPr>
              <w:t>избирательную комиссию муниципального образования</w:t>
            </w:r>
            <w:r w:rsidRPr="00BB7976">
              <w:rPr>
                <w:rFonts w:ascii="Times New Roman" w:eastAsia="Times New Roman" w:hAnsi="Times New Roman" w:cs="Times New Roman"/>
                <w:sz w:val="20"/>
                <w:szCs w:val="20"/>
              </w:rPr>
              <w:t>, которая со дня обращения инициативной группы действует в качестве комиссии референдума, с ходатайством о регистрации группы.</w:t>
            </w:r>
          </w:p>
        </w:tc>
        <w:tc>
          <w:tcPr>
            <w:tcW w:w="4671" w:type="dxa"/>
          </w:tcPr>
          <w:p w:rsidR="00BB7976" w:rsidRPr="00154004" w:rsidRDefault="00903B30" w:rsidP="00154004">
            <w:pPr>
              <w:spacing w:line="360" w:lineRule="auto"/>
              <w:ind w:firstLine="567"/>
              <w:jc w:val="both"/>
              <w:rPr>
                <w:rFonts w:ascii="Times New Roman" w:eastAsia="Times New Roman" w:hAnsi="Times New Roman" w:cs="Times New Roman"/>
                <w:sz w:val="20"/>
                <w:szCs w:val="20"/>
              </w:rPr>
            </w:pPr>
            <w:r w:rsidRPr="00BB7976">
              <w:rPr>
                <w:rFonts w:ascii="Times New Roman" w:eastAsia="Times New Roman" w:hAnsi="Times New Roman" w:cs="Times New Roman"/>
                <w:sz w:val="20"/>
                <w:szCs w:val="20"/>
              </w:rPr>
              <w:t>6. Инициативная группа по проведению референдума обращается в</w:t>
            </w:r>
            <w:r w:rsidRPr="00154004">
              <w:rPr>
                <w:rFonts w:ascii="Times New Roman" w:hAnsi="Times New Roman" w:cs="Times New Roman"/>
                <w:sz w:val="20"/>
                <w:szCs w:val="20"/>
              </w:rPr>
              <w:t xml:space="preserve"> </w:t>
            </w:r>
            <w:r w:rsidRPr="00154004">
              <w:rPr>
                <w:rFonts w:ascii="Times New Roman" w:hAnsi="Times New Roman" w:cs="Times New Roman"/>
                <w:b/>
                <w:sz w:val="20"/>
                <w:szCs w:val="20"/>
              </w:rPr>
              <w:t>избирательную комиссию, организующую подготовку и проведение выборов в органы местного самоуправления, местного референдума</w:t>
            </w:r>
            <w:r w:rsidRPr="00BB7976">
              <w:rPr>
                <w:rFonts w:ascii="Times New Roman" w:eastAsia="Times New Roman" w:hAnsi="Times New Roman" w:cs="Times New Roman"/>
                <w:b/>
                <w:sz w:val="20"/>
                <w:szCs w:val="20"/>
              </w:rPr>
              <w:t>,</w:t>
            </w:r>
            <w:r w:rsidRPr="00BB7976">
              <w:rPr>
                <w:rFonts w:ascii="Times New Roman" w:eastAsia="Times New Roman" w:hAnsi="Times New Roman" w:cs="Times New Roman"/>
                <w:sz w:val="20"/>
                <w:szCs w:val="20"/>
              </w:rPr>
              <w:t xml:space="preserve"> которая со дня обращения инициативной группы действует в качестве комиссии референдума, с ходатайством о регистрации группы.</w:t>
            </w:r>
          </w:p>
        </w:tc>
      </w:tr>
      <w:tr w:rsidR="00903B30" w:rsidRPr="00154004" w:rsidTr="00154004">
        <w:tc>
          <w:tcPr>
            <w:tcW w:w="4673" w:type="dxa"/>
          </w:tcPr>
          <w:p w:rsidR="00903B30" w:rsidRPr="00903B30" w:rsidRDefault="00903B30" w:rsidP="00903B30">
            <w:pPr>
              <w:spacing w:line="360" w:lineRule="auto"/>
              <w:ind w:firstLine="708"/>
              <w:jc w:val="both"/>
              <w:rPr>
                <w:rFonts w:ascii="Times New Roman" w:eastAsia="Times New Roman" w:hAnsi="Times New Roman" w:cs="Times New Roman"/>
                <w:sz w:val="20"/>
                <w:szCs w:val="20"/>
              </w:rPr>
            </w:pPr>
            <w:r w:rsidRPr="00903B30">
              <w:rPr>
                <w:rFonts w:ascii="Times New Roman" w:eastAsia="Times New Roman" w:hAnsi="Times New Roman" w:cs="Times New Roman"/>
                <w:sz w:val="20"/>
                <w:szCs w:val="20"/>
              </w:rPr>
              <w:t xml:space="preserve">16. </w:t>
            </w:r>
            <w:r w:rsidRPr="00154004">
              <w:rPr>
                <w:rFonts w:ascii="Times New Roman" w:eastAsia="Times New Roman" w:hAnsi="Times New Roman" w:cs="Times New Roman"/>
                <w:sz w:val="20"/>
                <w:szCs w:val="20"/>
              </w:rPr>
              <w:t>…...</w:t>
            </w:r>
          </w:p>
          <w:p w:rsidR="00903B30" w:rsidRPr="00154004" w:rsidRDefault="00903B30" w:rsidP="00903B30">
            <w:pPr>
              <w:spacing w:line="360" w:lineRule="auto"/>
              <w:ind w:firstLine="708"/>
              <w:jc w:val="both"/>
              <w:rPr>
                <w:rFonts w:ascii="Times New Roman" w:eastAsia="Times New Roman" w:hAnsi="Times New Roman" w:cs="Times New Roman"/>
                <w:sz w:val="20"/>
                <w:szCs w:val="20"/>
              </w:rPr>
            </w:pPr>
            <w:r w:rsidRPr="00903B30">
              <w:rPr>
                <w:rFonts w:ascii="Times New Roman" w:eastAsia="Times New Roman" w:hAnsi="Times New Roman" w:cs="Times New Roman"/>
                <w:sz w:val="20"/>
                <w:szCs w:val="20"/>
              </w:rPr>
              <w:t xml:space="preserve">В случае, если местный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w:t>
            </w:r>
            <w:r w:rsidRPr="00903B30">
              <w:rPr>
                <w:rFonts w:ascii="Times New Roman" w:eastAsia="Times New Roman" w:hAnsi="Times New Roman" w:cs="Times New Roman"/>
                <w:b/>
                <w:sz w:val="20"/>
                <w:szCs w:val="20"/>
              </w:rPr>
              <w:t>избирательной комиссией городского поселения</w:t>
            </w:r>
            <w:r w:rsidRPr="00903B30">
              <w:rPr>
                <w:rFonts w:ascii="Times New Roman" w:eastAsia="Times New Roman" w:hAnsi="Times New Roman" w:cs="Times New Roman"/>
                <w:sz w:val="20"/>
                <w:szCs w:val="20"/>
              </w:rPr>
              <w:t xml:space="preserve">, а обеспечение проведения местного референдума осуществляется </w:t>
            </w:r>
            <w:proofErr w:type="gramStart"/>
            <w:r w:rsidRPr="00903B30">
              <w:rPr>
                <w:rFonts w:ascii="Times New Roman" w:eastAsia="Times New Roman" w:hAnsi="Times New Roman" w:cs="Times New Roman"/>
                <w:sz w:val="20"/>
                <w:szCs w:val="20"/>
              </w:rPr>
              <w:t>исполнительным  органом</w:t>
            </w:r>
            <w:proofErr w:type="gramEnd"/>
            <w:r w:rsidRPr="00903B30">
              <w:rPr>
                <w:rFonts w:ascii="Times New Roman" w:eastAsia="Times New Roman" w:hAnsi="Times New Roman" w:cs="Times New Roman"/>
                <w:sz w:val="20"/>
                <w:szCs w:val="20"/>
              </w:rPr>
              <w:t xml:space="preserve"> государственной власти Республики Саха (Якутия) или иным органом, на который судом возложено обеспечение проведения местного референдума.</w:t>
            </w:r>
          </w:p>
        </w:tc>
        <w:tc>
          <w:tcPr>
            <w:tcW w:w="4671" w:type="dxa"/>
          </w:tcPr>
          <w:p w:rsidR="00903B30" w:rsidRPr="00903B30" w:rsidRDefault="00903B30" w:rsidP="00154004">
            <w:pPr>
              <w:spacing w:line="360" w:lineRule="auto"/>
              <w:ind w:firstLine="567"/>
              <w:jc w:val="both"/>
              <w:rPr>
                <w:rFonts w:ascii="Times New Roman" w:eastAsia="Times New Roman" w:hAnsi="Times New Roman" w:cs="Times New Roman"/>
                <w:sz w:val="20"/>
                <w:szCs w:val="20"/>
              </w:rPr>
            </w:pPr>
            <w:r w:rsidRPr="00903B30">
              <w:rPr>
                <w:rFonts w:ascii="Times New Roman" w:eastAsia="Times New Roman" w:hAnsi="Times New Roman" w:cs="Times New Roman"/>
                <w:sz w:val="20"/>
                <w:szCs w:val="20"/>
              </w:rPr>
              <w:t xml:space="preserve">16. </w:t>
            </w:r>
            <w:r w:rsidRPr="00154004">
              <w:rPr>
                <w:rFonts w:ascii="Times New Roman" w:eastAsia="Times New Roman" w:hAnsi="Times New Roman" w:cs="Times New Roman"/>
                <w:sz w:val="20"/>
                <w:szCs w:val="20"/>
              </w:rPr>
              <w:t>…...</w:t>
            </w:r>
          </w:p>
          <w:p w:rsidR="00903B30" w:rsidRPr="00154004" w:rsidRDefault="00903B30" w:rsidP="00154004">
            <w:pPr>
              <w:keepNext/>
              <w:spacing w:line="360" w:lineRule="auto"/>
              <w:ind w:firstLine="567"/>
              <w:jc w:val="both"/>
              <w:outlineLvl w:val="1"/>
              <w:rPr>
                <w:rFonts w:ascii="Times New Roman" w:eastAsia="Times New Roman" w:hAnsi="Times New Roman" w:cs="Times New Roman"/>
                <w:b/>
                <w:bCs/>
                <w:sz w:val="20"/>
                <w:szCs w:val="20"/>
              </w:rPr>
            </w:pPr>
            <w:r w:rsidRPr="00154004">
              <w:rPr>
                <w:rFonts w:ascii="Times New Roman" w:hAnsi="Times New Roman" w:cs="Times New Roman"/>
                <w:sz w:val="20"/>
                <w:szCs w:val="20"/>
              </w:rPr>
              <w:t xml:space="preserve">В случае, если местный референдум не назначен городским Советом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w:t>
            </w:r>
            <w:r w:rsidRPr="00154004">
              <w:rPr>
                <w:rFonts w:ascii="Times New Roman" w:hAnsi="Times New Roman" w:cs="Times New Roman"/>
                <w:b/>
                <w:sz w:val="20"/>
                <w:szCs w:val="20"/>
              </w:rPr>
              <w:t>избирательной комиссией, организующей подготовку и проведение выборов в органы местного самоуправления, местного референдума,</w:t>
            </w:r>
            <w:r w:rsidRPr="00154004">
              <w:rPr>
                <w:rFonts w:ascii="Times New Roman" w:hAnsi="Times New Roman" w:cs="Times New Roman"/>
                <w:sz w:val="20"/>
                <w:szCs w:val="20"/>
              </w:rPr>
              <w:t xml:space="preserve">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tc>
      </w:tr>
      <w:tr w:rsidR="002A62D8" w:rsidRPr="00154004" w:rsidTr="00154004">
        <w:tc>
          <w:tcPr>
            <w:tcW w:w="9344" w:type="dxa"/>
            <w:gridSpan w:val="2"/>
          </w:tcPr>
          <w:p w:rsidR="002A62D8" w:rsidRPr="00154004" w:rsidRDefault="002A62D8" w:rsidP="002A62D8">
            <w:pPr>
              <w:keepNext/>
              <w:spacing w:line="360" w:lineRule="auto"/>
              <w:jc w:val="center"/>
              <w:outlineLvl w:val="1"/>
              <w:rPr>
                <w:rFonts w:ascii="Times New Roman" w:eastAsia="Times New Roman" w:hAnsi="Times New Roman" w:cs="Times New Roman"/>
                <w:b/>
                <w:bCs/>
                <w:sz w:val="20"/>
                <w:szCs w:val="20"/>
              </w:rPr>
            </w:pPr>
            <w:bookmarkStart w:id="5" w:name="_Toc167099654"/>
            <w:bookmarkStart w:id="6" w:name="_Toc170117024"/>
            <w:bookmarkStart w:id="7" w:name="_Toc61433225"/>
            <w:r w:rsidRPr="002A62D8">
              <w:rPr>
                <w:rFonts w:ascii="Times New Roman" w:eastAsia="Times New Roman" w:hAnsi="Times New Roman" w:cs="Times New Roman"/>
                <w:b/>
                <w:bCs/>
                <w:sz w:val="20"/>
                <w:szCs w:val="20"/>
              </w:rPr>
              <w:t>Статья 11. Голосование по отзыву главы города, депутата городского Совета</w:t>
            </w:r>
            <w:bookmarkEnd w:id="5"/>
            <w:bookmarkEnd w:id="6"/>
            <w:r w:rsidRPr="002A62D8">
              <w:rPr>
                <w:rFonts w:ascii="Times New Roman" w:eastAsia="Times New Roman" w:hAnsi="Times New Roman" w:cs="Times New Roman"/>
                <w:b/>
                <w:bCs/>
                <w:sz w:val="20"/>
                <w:szCs w:val="20"/>
              </w:rPr>
              <w:t xml:space="preserve"> депутатов</w:t>
            </w:r>
            <w:bookmarkEnd w:id="7"/>
          </w:p>
        </w:tc>
      </w:tr>
      <w:tr w:rsidR="002A62D8" w:rsidRPr="00154004" w:rsidTr="00154004">
        <w:tc>
          <w:tcPr>
            <w:tcW w:w="4673" w:type="dxa"/>
          </w:tcPr>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t xml:space="preserve">3. </w:t>
            </w:r>
            <w:r w:rsidRPr="00154004">
              <w:rPr>
                <w:rFonts w:ascii="Times New Roman" w:eastAsia="Times New Roman" w:hAnsi="Times New Roman" w:cs="Times New Roman"/>
                <w:sz w:val="20"/>
                <w:szCs w:val="20"/>
              </w:rPr>
              <w:t>……</w:t>
            </w:r>
          </w:p>
          <w:p w:rsidR="002A62D8" w:rsidRPr="002A62D8"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 xml:space="preserve">….. </w:t>
            </w:r>
          </w:p>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 xml:space="preserve">…… </w:t>
            </w:r>
          </w:p>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w:t>
            </w:r>
          </w:p>
          <w:p w:rsidR="002A62D8" w:rsidRPr="002A62D8"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t xml:space="preserve">Со дня, следующего за днем принятия городским Советом депутатов решения о проведении в округе голосования избирателей по отзыву депутата, инициативная группа принимает меры по обеспечению регистрации инициативной </w:t>
            </w:r>
            <w:r w:rsidRPr="002A62D8">
              <w:rPr>
                <w:rFonts w:ascii="Times New Roman" w:eastAsia="Times New Roman" w:hAnsi="Times New Roman" w:cs="Times New Roman"/>
                <w:sz w:val="20"/>
                <w:szCs w:val="20"/>
              </w:rPr>
              <w:lastRenderedPageBreak/>
              <w:t xml:space="preserve">группы, сбору подписей в поддержку проведения местного референдума по отзыву депутата городского Совета депутатов, и </w:t>
            </w:r>
            <w:proofErr w:type="gramStart"/>
            <w:r w:rsidRPr="002A62D8">
              <w:rPr>
                <w:rFonts w:ascii="Times New Roman" w:eastAsia="Times New Roman" w:hAnsi="Times New Roman" w:cs="Times New Roman"/>
                <w:sz w:val="20"/>
                <w:szCs w:val="20"/>
              </w:rPr>
              <w:t>подачи подписных листов</w:t>
            </w:r>
            <w:proofErr w:type="gramEnd"/>
            <w:r w:rsidRPr="002A62D8">
              <w:rPr>
                <w:rFonts w:ascii="Times New Roman" w:eastAsia="Times New Roman" w:hAnsi="Times New Roman" w:cs="Times New Roman"/>
                <w:sz w:val="20"/>
                <w:szCs w:val="20"/>
              </w:rPr>
              <w:t xml:space="preserve"> и итогового протокола </w:t>
            </w:r>
            <w:r w:rsidRPr="002A62D8">
              <w:rPr>
                <w:rFonts w:ascii="Times New Roman" w:eastAsia="Times New Roman" w:hAnsi="Times New Roman" w:cs="Times New Roman"/>
                <w:b/>
                <w:sz w:val="20"/>
                <w:szCs w:val="20"/>
              </w:rPr>
              <w:t xml:space="preserve">в избирательную комиссию </w:t>
            </w:r>
            <w:r w:rsidRPr="002A62D8">
              <w:rPr>
                <w:rFonts w:ascii="Times New Roman" w:eastAsia="Times New Roman" w:hAnsi="Times New Roman" w:cs="Times New Roman"/>
                <w:sz w:val="20"/>
                <w:szCs w:val="20"/>
              </w:rPr>
              <w:t>для назначения городским Советом депутатов местного референдума».</w:t>
            </w:r>
          </w:p>
          <w:p w:rsidR="002A62D8" w:rsidRPr="00154004" w:rsidRDefault="002A62D8" w:rsidP="00903B30">
            <w:pPr>
              <w:spacing w:line="360" w:lineRule="auto"/>
              <w:ind w:firstLine="708"/>
              <w:jc w:val="both"/>
              <w:rPr>
                <w:rFonts w:ascii="Times New Roman" w:eastAsia="Times New Roman" w:hAnsi="Times New Roman" w:cs="Times New Roman"/>
                <w:sz w:val="20"/>
                <w:szCs w:val="20"/>
              </w:rPr>
            </w:pPr>
          </w:p>
        </w:tc>
        <w:tc>
          <w:tcPr>
            <w:tcW w:w="4671" w:type="dxa"/>
          </w:tcPr>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lastRenderedPageBreak/>
              <w:t xml:space="preserve">3. </w:t>
            </w:r>
            <w:r w:rsidRPr="00154004">
              <w:rPr>
                <w:rFonts w:ascii="Times New Roman" w:eastAsia="Times New Roman" w:hAnsi="Times New Roman" w:cs="Times New Roman"/>
                <w:sz w:val="20"/>
                <w:szCs w:val="20"/>
              </w:rPr>
              <w:t>……</w:t>
            </w:r>
          </w:p>
          <w:p w:rsidR="002A62D8" w:rsidRPr="002A62D8"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 xml:space="preserve">….. </w:t>
            </w:r>
          </w:p>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 xml:space="preserve">…… </w:t>
            </w:r>
          </w:p>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154004">
              <w:rPr>
                <w:rFonts w:ascii="Times New Roman" w:eastAsia="Times New Roman" w:hAnsi="Times New Roman" w:cs="Times New Roman"/>
                <w:sz w:val="20"/>
                <w:szCs w:val="20"/>
              </w:rPr>
              <w:t>……</w:t>
            </w:r>
          </w:p>
          <w:p w:rsidR="002A62D8" w:rsidRPr="00154004" w:rsidRDefault="002A62D8" w:rsidP="002A62D8">
            <w:pPr>
              <w:autoSpaceDE w:val="0"/>
              <w:autoSpaceDN w:val="0"/>
              <w:adjustRightInd w:val="0"/>
              <w:spacing w:line="360" w:lineRule="auto"/>
              <w:ind w:firstLine="709"/>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t xml:space="preserve">Со дня, следующего за днем принятия городским Советом депутатов решения о проведении в округе голосования избирателей по отзыву депутата, инициативная группа принимает меры по обеспечению регистрации инициативной </w:t>
            </w:r>
            <w:r w:rsidRPr="002A62D8">
              <w:rPr>
                <w:rFonts w:ascii="Times New Roman" w:eastAsia="Times New Roman" w:hAnsi="Times New Roman" w:cs="Times New Roman"/>
                <w:sz w:val="20"/>
                <w:szCs w:val="20"/>
              </w:rPr>
              <w:lastRenderedPageBreak/>
              <w:t xml:space="preserve">группы, сбору подписей в поддержку проведения местного референдума по отзыву депутата городского Совета депутатов, и подачи подписных листов и итогового протокола </w:t>
            </w:r>
            <w:r w:rsidRPr="002A62D8">
              <w:rPr>
                <w:rFonts w:ascii="Times New Roman" w:eastAsia="Times New Roman" w:hAnsi="Times New Roman" w:cs="Times New Roman"/>
                <w:b/>
                <w:sz w:val="20"/>
                <w:szCs w:val="20"/>
              </w:rPr>
              <w:t>в избирательную комиссию</w:t>
            </w:r>
            <w:r w:rsidRPr="00154004">
              <w:rPr>
                <w:rFonts w:ascii="Times New Roman" w:hAnsi="Times New Roman" w:cs="Times New Roman"/>
                <w:sz w:val="20"/>
                <w:szCs w:val="20"/>
              </w:rPr>
              <w:t xml:space="preserve">, </w:t>
            </w:r>
            <w:r w:rsidRPr="00154004">
              <w:rPr>
                <w:rFonts w:ascii="Times New Roman" w:hAnsi="Times New Roman" w:cs="Times New Roman"/>
                <w:b/>
                <w:sz w:val="20"/>
                <w:szCs w:val="20"/>
              </w:rPr>
              <w:t>организующую подготовку и проведение выборов в органы местного самоуправления, местного референдума</w:t>
            </w:r>
            <w:r w:rsidRPr="002A62D8">
              <w:rPr>
                <w:rFonts w:ascii="Times New Roman" w:eastAsia="Times New Roman" w:hAnsi="Times New Roman" w:cs="Times New Roman"/>
                <w:b/>
                <w:sz w:val="20"/>
                <w:szCs w:val="20"/>
              </w:rPr>
              <w:t xml:space="preserve"> </w:t>
            </w:r>
            <w:r w:rsidRPr="002A62D8">
              <w:rPr>
                <w:rFonts w:ascii="Times New Roman" w:eastAsia="Times New Roman" w:hAnsi="Times New Roman" w:cs="Times New Roman"/>
                <w:sz w:val="20"/>
                <w:szCs w:val="20"/>
              </w:rPr>
              <w:t>для назначения городским Советом депутатов местного референдума».</w:t>
            </w:r>
          </w:p>
        </w:tc>
      </w:tr>
      <w:tr w:rsidR="002A62D8" w:rsidRPr="00154004" w:rsidTr="00154004">
        <w:tc>
          <w:tcPr>
            <w:tcW w:w="9344" w:type="dxa"/>
            <w:gridSpan w:val="2"/>
          </w:tcPr>
          <w:p w:rsidR="002A62D8" w:rsidRPr="00154004" w:rsidRDefault="002A62D8" w:rsidP="002A62D8">
            <w:pPr>
              <w:keepNext/>
              <w:spacing w:line="360" w:lineRule="auto"/>
              <w:jc w:val="center"/>
              <w:outlineLvl w:val="1"/>
              <w:rPr>
                <w:rFonts w:ascii="Times New Roman" w:eastAsia="Times New Roman" w:hAnsi="Times New Roman" w:cs="Times New Roman"/>
                <w:b/>
                <w:bCs/>
                <w:sz w:val="20"/>
                <w:szCs w:val="20"/>
              </w:rPr>
            </w:pPr>
            <w:bookmarkStart w:id="8" w:name="_Toc167099668"/>
            <w:bookmarkStart w:id="9" w:name="_Toc170117038"/>
            <w:bookmarkStart w:id="10" w:name="_Toc61433240"/>
            <w:r w:rsidRPr="002A62D8">
              <w:rPr>
                <w:rFonts w:ascii="Times New Roman" w:eastAsia="Times New Roman" w:hAnsi="Times New Roman" w:cs="Times New Roman"/>
                <w:b/>
                <w:bCs/>
                <w:sz w:val="20"/>
                <w:szCs w:val="20"/>
              </w:rPr>
              <w:lastRenderedPageBreak/>
              <w:t>Статья 24. Полномочия городского Совета</w:t>
            </w:r>
            <w:bookmarkEnd w:id="8"/>
            <w:bookmarkEnd w:id="9"/>
            <w:r w:rsidRPr="002A62D8">
              <w:rPr>
                <w:rFonts w:ascii="Times New Roman" w:eastAsia="Times New Roman" w:hAnsi="Times New Roman" w:cs="Times New Roman"/>
                <w:b/>
                <w:bCs/>
                <w:sz w:val="20"/>
                <w:szCs w:val="20"/>
              </w:rPr>
              <w:t xml:space="preserve"> депутатов</w:t>
            </w:r>
            <w:bookmarkEnd w:id="10"/>
          </w:p>
        </w:tc>
      </w:tr>
      <w:tr w:rsidR="002A62D8" w:rsidRPr="00154004" w:rsidTr="00154004">
        <w:tc>
          <w:tcPr>
            <w:tcW w:w="4673" w:type="dxa"/>
          </w:tcPr>
          <w:p w:rsidR="002A62D8" w:rsidRPr="002A62D8" w:rsidRDefault="002A62D8" w:rsidP="002A62D8">
            <w:pPr>
              <w:spacing w:line="360" w:lineRule="auto"/>
              <w:ind w:firstLine="708"/>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t>2. К иным полномочиям городского Совета депутатов относится решение следующих вопросов:</w:t>
            </w:r>
          </w:p>
          <w:p w:rsidR="002A62D8" w:rsidRPr="00E22242" w:rsidRDefault="002A62D8" w:rsidP="002A62D8">
            <w:pPr>
              <w:spacing w:line="360" w:lineRule="auto"/>
              <w:ind w:firstLine="708"/>
              <w:jc w:val="both"/>
              <w:rPr>
                <w:rFonts w:ascii="Times New Roman" w:eastAsia="Times New Roman" w:hAnsi="Times New Roman" w:cs="Times New Roman"/>
                <w:b/>
                <w:sz w:val="20"/>
                <w:szCs w:val="20"/>
              </w:rPr>
            </w:pPr>
            <w:r w:rsidRPr="002A62D8">
              <w:rPr>
                <w:rFonts w:ascii="Times New Roman" w:eastAsia="Times New Roman" w:hAnsi="Times New Roman" w:cs="Times New Roman"/>
                <w:b/>
                <w:sz w:val="20"/>
                <w:szCs w:val="20"/>
              </w:rPr>
              <w:t>4) формирование избирательной комиссии городского поселения в соответствии с федеральным и республиканским законодательством;</w:t>
            </w:r>
          </w:p>
        </w:tc>
        <w:tc>
          <w:tcPr>
            <w:tcW w:w="4671" w:type="dxa"/>
          </w:tcPr>
          <w:p w:rsidR="002A62D8" w:rsidRPr="002A62D8" w:rsidRDefault="002A62D8" w:rsidP="002A62D8">
            <w:pPr>
              <w:spacing w:line="360" w:lineRule="auto"/>
              <w:ind w:firstLine="708"/>
              <w:jc w:val="both"/>
              <w:rPr>
                <w:rFonts w:ascii="Times New Roman" w:eastAsia="Times New Roman" w:hAnsi="Times New Roman" w:cs="Times New Roman"/>
                <w:sz w:val="20"/>
                <w:szCs w:val="20"/>
              </w:rPr>
            </w:pPr>
            <w:r w:rsidRPr="002A62D8">
              <w:rPr>
                <w:rFonts w:ascii="Times New Roman" w:eastAsia="Times New Roman" w:hAnsi="Times New Roman" w:cs="Times New Roman"/>
                <w:sz w:val="20"/>
                <w:szCs w:val="20"/>
              </w:rPr>
              <w:t>2. К иным полномочиям городского Совета депутатов относится решение следующих вопросов:</w:t>
            </w:r>
          </w:p>
          <w:p w:rsidR="002A62D8" w:rsidRPr="00E22242" w:rsidRDefault="002A62D8" w:rsidP="002A62D8">
            <w:pPr>
              <w:spacing w:line="360" w:lineRule="auto"/>
              <w:ind w:firstLine="708"/>
              <w:jc w:val="both"/>
              <w:rPr>
                <w:rFonts w:ascii="Times New Roman" w:eastAsia="Times New Roman" w:hAnsi="Times New Roman" w:cs="Times New Roman"/>
                <w:b/>
                <w:sz w:val="20"/>
                <w:szCs w:val="20"/>
              </w:rPr>
            </w:pPr>
            <w:r w:rsidRPr="002A62D8">
              <w:rPr>
                <w:rFonts w:ascii="Times New Roman" w:eastAsia="Times New Roman" w:hAnsi="Times New Roman" w:cs="Times New Roman"/>
                <w:b/>
                <w:sz w:val="20"/>
                <w:szCs w:val="20"/>
              </w:rPr>
              <w:t xml:space="preserve">4) </w:t>
            </w:r>
            <w:r w:rsidRPr="00E22242">
              <w:rPr>
                <w:rFonts w:ascii="Times New Roman" w:eastAsia="Times New Roman" w:hAnsi="Times New Roman" w:cs="Times New Roman"/>
                <w:b/>
                <w:sz w:val="20"/>
                <w:szCs w:val="20"/>
              </w:rPr>
              <w:t>утратил силу</w:t>
            </w:r>
          </w:p>
        </w:tc>
      </w:tr>
      <w:tr w:rsidR="002A62D8" w:rsidRPr="00154004" w:rsidTr="00154004">
        <w:tc>
          <w:tcPr>
            <w:tcW w:w="9344" w:type="dxa"/>
            <w:gridSpan w:val="2"/>
          </w:tcPr>
          <w:p w:rsidR="002A62D8" w:rsidRPr="00154004" w:rsidRDefault="00154004" w:rsidP="00154004">
            <w:pPr>
              <w:keepNext/>
              <w:spacing w:line="360" w:lineRule="auto"/>
              <w:jc w:val="center"/>
              <w:outlineLvl w:val="1"/>
              <w:rPr>
                <w:rFonts w:ascii="Times New Roman" w:eastAsia="Times New Roman" w:hAnsi="Times New Roman" w:cs="Times New Roman"/>
                <w:b/>
                <w:bCs/>
                <w:sz w:val="20"/>
                <w:szCs w:val="20"/>
              </w:rPr>
            </w:pPr>
            <w:bookmarkStart w:id="11" w:name="_Toc167099682"/>
            <w:bookmarkStart w:id="12" w:name="_Toc170117052"/>
            <w:bookmarkStart w:id="13" w:name="_Toc61433252"/>
            <w:r w:rsidRPr="00154004">
              <w:rPr>
                <w:rFonts w:ascii="Times New Roman" w:eastAsia="Times New Roman" w:hAnsi="Times New Roman" w:cs="Times New Roman"/>
                <w:b/>
                <w:bCs/>
                <w:sz w:val="20"/>
                <w:szCs w:val="20"/>
              </w:rPr>
              <w:t>Статья 35. Избирательная комиссия муниципального образования</w:t>
            </w:r>
            <w:bookmarkEnd w:id="11"/>
            <w:bookmarkEnd w:id="12"/>
            <w:bookmarkEnd w:id="13"/>
          </w:p>
        </w:tc>
      </w:tr>
      <w:tr w:rsidR="002A62D8" w:rsidRPr="00154004" w:rsidTr="00154004">
        <w:tc>
          <w:tcPr>
            <w:tcW w:w="4673" w:type="dxa"/>
          </w:tcPr>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2.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депутатов муниципального образования.</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 xml:space="preserve">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w:t>
            </w:r>
            <w:r w:rsidRPr="00E22242">
              <w:rPr>
                <w:rFonts w:ascii="Times New Roman" w:eastAsia="Times New Roman" w:hAnsi="Times New Roman" w:cs="Times New Roman"/>
                <w:sz w:val="20"/>
                <w:szCs w:val="20"/>
              </w:rPr>
              <w:lastRenderedPageBreak/>
              <w:t>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 xml:space="preserve">4. Избирательная комиссия </w:t>
            </w:r>
            <w:r w:rsidRPr="00E22242">
              <w:rPr>
                <w:rFonts w:ascii="Times New Roman" w:eastAsia="Times New Roman" w:hAnsi="Times New Roman" w:cs="Times New Roman"/>
                <w:sz w:val="20"/>
                <w:szCs w:val="20"/>
                <w:lang w:val="sah-RU"/>
              </w:rPr>
              <w:t xml:space="preserve">муниципального образования </w:t>
            </w:r>
            <w:r w:rsidRPr="00E22242">
              <w:rPr>
                <w:rFonts w:ascii="Times New Roman" w:eastAsia="Times New Roman" w:hAnsi="Times New Roman" w:cs="Times New Roman"/>
                <w:sz w:val="20"/>
                <w:szCs w:val="20"/>
              </w:rPr>
              <w:t xml:space="preserve">формируется </w:t>
            </w:r>
            <w:proofErr w:type="spellStart"/>
            <w:r w:rsidRPr="00E22242">
              <w:rPr>
                <w:rFonts w:ascii="Times New Roman" w:eastAsia="Times New Roman" w:hAnsi="Times New Roman" w:cs="Times New Roman"/>
                <w:sz w:val="20"/>
                <w:szCs w:val="20"/>
              </w:rPr>
              <w:t>городск</w:t>
            </w:r>
            <w:proofErr w:type="spellEnd"/>
            <w:r w:rsidRPr="00E22242">
              <w:rPr>
                <w:rFonts w:ascii="Times New Roman" w:eastAsia="Times New Roman" w:hAnsi="Times New Roman" w:cs="Times New Roman"/>
                <w:sz w:val="20"/>
                <w:szCs w:val="20"/>
                <w:lang w:val="sah-RU"/>
              </w:rPr>
              <w:t xml:space="preserve">им </w:t>
            </w:r>
            <w:r w:rsidRPr="00E22242">
              <w:rPr>
                <w:rFonts w:ascii="Times New Roman" w:eastAsia="Times New Roman" w:hAnsi="Times New Roman" w:cs="Times New Roman"/>
                <w:sz w:val="20"/>
                <w:szCs w:val="20"/>
              </w:rPr>
              <w:t>Советом депутатов в количестве 10 членов с правом</w:t>
            </w:r>
            <w:r w:rsidRPr="00E22242">
              <w:rPr>
                <w:rFonts w:ascii="Times New Roman" w:eastAsia="Times New Roman" w:hAnsi="Times New Roman" w:cs="Times New Roman"/>
                <w:sz w:val="20"/>
                <w:szCs w:val="20"/>
                <w:lang w:val="sah-RU"/>
              </w:rPr>
              <w:t xml:space="preserve"> </w:t>
            </w:r>
            <w:r w:rsidRPr="00E22242">
              <w:rPr>
                <w:rFonts w:ascii="Times New Roman" w:eastAsia="Times New Roman" w:hAnsi="Times New Roman" w:cs="Times New Roman"/>
                <w:sz w:val="20"/>
                <w:szCs w:val="20"/>
              </w:rPr>
              <w:t>решающего голоса, в порядке,</w:t>
            </w:r>
            <w:r w:rsidRPr="00E22242">
              <w:rPr>
                <w:rFonts w:ascii="Times New Roman" w:eastAsia="Times New Roman" w:hAnsi="Times New Roman" w:cs="Times New Roman"/>
                <w:sz w:val="20"/>
                <w:szCs w:val="20"/>
                <w:lang w:val="sah-RU"/>
              </w:rPr>
              <w:t xml:space="preserve"> </w:t>
            </w:r>
            <w:r w:rsidRPr="00E22242">
              <w:rPr>
                <w:rFonts w:ascii="Times New Roman" w:eastAsia="Times New Roman" w:hAnsi="Times New Roman" w:cs="Times New Roman"/>
                <w:sz w:val="20"/>
                <w:szCs w:val="20"/>
              </w:rPr>
              <w:t>предусмотренном федеральным законодательством.</w:t>
            </w:r>
          </w:p>
          <w:p w:rsidR="00E22242" w:rsidRPr="00E22242" w:rsidRDefault="00E22242" w:rsidP="00E22242">
            <w:pPr>
              <w:autoSpaceDE w:val="0"/>
              <w:autoSpaceDN w:val="0"/>
              <w:adjustRightInd w:val="0"/>
              <w:spacing w:line="360" w:lineRule="auto"/>
              <w:ind w:firstLine="720"/>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5. Избирательная комиссия муниципального образования:</w:t>
            </w:r>
          </w:p>
          <w:p w:rsidR="00E22242" w:rsidRPr="00E22242" w:rsidRDefault="00E22242" w:rsidP="00E22242">
            <w:pPr>
              <w:autoSpaceDE w:val="0"/>
              <w:autoSpaceDN w:val="0"/>
              <w:adjustRightInd w:val="0"/>
              <w:spacing w:line="360" w:lineRule="auto"/>
              <w:ind w:firstLine="720"/>
              <w:jc w:val="both"/>
              <w:rPr>
                <w:rFonts w:ascii="Times New Roman" w:eastAsia="Times New Roman" w:hAnsi="Times New Roman" w:cs="Times New Roman"/>
                <w:sz w:val="20"/>
                <w:szCs w:val="20"/>
              </w:rPr>
            </w:pPr>
            <w:proofErr w:type="gramStart"/>
            <w:r w:rsidRPr="00E22242">
              <w:rPr>
                <w:rFonts w:ascii="Times New Roman" w:eastAsia="Times New Roman" w:hAnsi="Times New Roman" w:cs="Times New Roman"/>
                <w:sz w:val="20"/>
                <w:szCs w:val="20"/>
              </w:rPr>
              <w:t>а</w:t>
            </w:r>
            <w:proofErr w:type="gramEnd"/>
            <w:r w:rsidRPr="00E22242">
              <w:rPr>
                <w:rFonts w:ascii="Times New Roman" w:eastAsia="Times New Roman" w:hAnsi="Times New Roman" w:cs="Times New Roman"/>
                <w:sz w:val="20"/>
                <w:szCs w:val="20"/>
              </w:rPr>
              <w:t>)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22242" w:rsidRPr="00E22242" w:rsidRDefault="00E22242" w:rsidP="00E22242">
            <w:pPr>
              <w:autoSpaceDE w:val="0"/>
              <w:autoSpaceDN w:val="0"/>
              <w:adjustRightInd w:val="0"/>
              <w:spacing w:line="360" w:lineRule="auto"/>
              <w:ind w:firstLine="720"/>
              <w:jc w:val="both"/>
              <w:rPr>
                <w:rFonts w:ascii="Times New Roman" w:eastAsia="Times New Roman" w:hAnsi="Times New Roman" w:cs="Times New Roman"/>
                <w:sz w:val="20"/>
                <w:szCs w:val="20"/>
              </w:rPr>
            </w:pPr>
            <w:proofErr w:type="gramStart"/>
            <w:r w:rsidRPr="00E22242">
              <w:rPr>
                <w:rFonts w:ascii="Times New Roman" w:eastAsia="Times New Roman" w:hAnsi="Times New Roman" w:cs="Times New Roman"/>
                <w:sz w:val="20"/>
                <w:szCs w:val="20"/>
              </w:rPr>
              <w:t>б</w:t>
            </w:r>
            <w:proofErr w:type="gramEnd"/>
            <w:r w:rsidRPr="00E22242">
              <w:rPr>
                <w:rFonts w:ascii="Times New Roman" w:eastAsia="Times New Roman" w:hAnsi="Times New Roman" w:cs="Times New Roman"/>
                <w:sz w:val="20"/>
                <w:szCs w:val="20"/>
              </w:rPr>
              <w:t>)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proofErr w:type="gramStart"/>
            <w:r w:rsidRPr="00E22242">
              <w:rPr>
                <w:rFonts w:ascii="Times New Roman" w:eastAsia="Times New Roman" w:hAnsi="Times New Roman" w:cs="Times New Roman"/>
                <w:sz w:val="20"/>
                <w:szCs w:val="20"/>
              </w:rPr>
              <w:t>в</w:t>
            </w:r>
            <w:proofErr w:type="gramEnd"/>
            <w:r w:rsidRPr="00E22242">
              <w:rPr>
                <w:rFonts w:ascii="Times New Roman" w:eastAsia="Times New Roman" w:hAnsi="Times New Roman" w:cs="Times New Roman"/>
                <w:sz w:val="20"/>
                <w:szCs w:val="20"/>
              </w:rPr>
              <w:t>) осуществляет иные полномочия в соответствии с федеральным и республиканским законодательством.</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6. Решением городского Совета депутатов избирательной комиссии муниципального образования может быть придан статус юридического лица.</w:t>
            </w:r>
          </w:p>
          <w:p w:rsidR="00E22242" w:rsidRPr="00E22242" w:rsidRDefault="00E22242" w:rsidP="00E22242">
            <w:pPr>
              <w:spacing w:line="360" w:lineRule="auto"/>
              <w:ind w:firstLine="708"/>
              <w:jc w:val="both"/>
              <w:rPr>
                <w:rFonts w:ascii="Times New Roman" w:eastAsia="Times New Roman" w:hAnsi="Times New Roman" w:cs="Times New Roman"/>
                <w:sz w:val="20"/>
                <w:szCs w:val="20"/>
              </w:rPr>
            </w:pPr>
            <w:r w:rsidRPr="00E22242">
              <w:rPr>
                <w:rFonts w:ascii="Times New Roman" w:eastAsia="Times New Roman" w:hAnsi="Times New Roman" w:cs="Times New Roman"/>
                <w:sz w:val="20"/>
                <w:szCs w:val="20"/>
              </w:rPr>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 депутатов, могут возлагаться на территориальную комиссию.</w:t>
            </w:r>
          </w:p>
        </w:tc>
        <w:tc>
          <w:tcPr>
            <w:tcW w:w="4671" w:type="dxa"/>
          </w:tcPr>
          <w:p w:rsidR="002A62D8" w:rsidRPr="00E22242" w:rsidRDefault="00E22242" w:rsidP="002A62D8">
            <w:pPr>
              <w:spacing w:line="360" w:lineRule="auto"/>
              <w:ind w:firstLine="708"/>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Статья 35 у</w:t>
            </w:r>
            <w:r w:rsidR="00154004" w:rsidRPr="00E22242">
              <w:rPr>
                <w:rFonts w:ascii="Times New Roman" w:eastAsia="Times New Roman" w:hAnsi="Times New Roman" w:cs="Times New Roman"/>
                <w:b/>
                <w:sz w:val="20"/>
                <w:szCs w:val="20"/>
              </w:rPr>
              <w:t>тратила силу</w:t>
            </w:r>
          </w:p>
        </w:tc>
      </w:tr>
    </w:tbl>
    <w:p w:rsidR="00BB7976" w:rsidRDefault="00BB7976" w:rsidP="00BB7976">
      <w:pPr>
        <w:autoSpaceDE w:val="0"/>
        <w:autoSpaceDN w:val="0"/>
        <w:adjustRightInd w:val="0"/>
        <w:spacing w:after="0" w:line="360" w:lineRule="auto"/>
        <w:ind w:firstLine="709"/>
        <w:jc w:val="both"/>
        <w:rPr>
          <w:rFonts w:ascii="Times New Roman" w:hAnsi="Times New Roman" w:cs="Times New Roman"/>
          <w:sz w:val="24"/>
          <w:szCs w:val="24"/>
        </w:rPr>
      </w:pPr>
    </w:p>
    <w:p w:rsidR="00E22242" w:rsidRDefault="00E22242" w:rsidP="00BB7976">
      <w:pPr>
        <w:autoSpaceDE w:val="0"/>
        <w:autoSpaceDN w:val="0"/>
        <w:adjustRightInd w:val="0"/>
        <w:spacing w:after="0" w:line="360" w:lineRule="auto"/>
        <w:ind w:firstLine="709"/>
        <w:jc w:val="both"/>
        <w:rPr>
          <w:rFonts w:ascii="Times New Roman" w:hAnsi="Times New Roman" w:cs="Times New Roman"/>
          <w:b/>
          <w:sz w:val="24"/>
          <w:szCs w:val="24"/>
        </w:rPr>
      </w:pPr>
    </w:p>
    <w:p w:rsidR="00BB7976" w:rsidRPr="00AB77F4" w:rsidRDefault="00BB7976" w:rsidP="00BB7976">
      <w:pPr>
        <w:autoSpaceDE w:val="0"/>
        <w:autoSpaceDN w:val="0"/>
        <w:adjustRightInd w:val="0"/>
        <w:spacing w:after="0" w:line="360" w:lineRule="auto"/>
        <w:ind w:firstLine="709"/>
        <w:jc w:val="both"/>
        <w:rPr>
          <w:rFonts w:ascii="Times New Roman" w:hAnsi="Times New Roman" w:cs="Times New Roman"/>
          <w:b/>
          <w:sz w:val="24"/>
          <w:szCs w:val="24"/>
        </w:rPr>
      </w:pPr>
      <w:r w:rsidRPr="00AB77F4">
        <w:rPr>
          <w:rFonts w:ascii="Times New Roman" w:hAnsi="Times New Roman" w:cs="Times New Roman"/>
          <w:b/>
          <w:sz w:val="24"/>
          <w:szCs w:val="24"/>
        </w:rPr>
        <w:t xml:space="preserve">Главный специалист </w:t>
      </w:r>
    </w:p>
    <w:p w:rsidR="00BB7976" w:rsidRPr="00AB77F4" w:rsidRDefault="00BB7976" w:rsidP="00BB7976">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sidRPr="00AB77F4">
        <w:rPr>
          <w:rFonts w:ascii="Times New Roman" w:hAnsi="Times New Roman" w:cs="Times New Roman"/>
          <w:b/>
          <w:sz w:val="24"/>
          <w:szCs w:val="24"/>
        </w:rPr>
        <w:t>ответственный</w:t>
      </w:r>
      <w:proofErr w:type="gramEnd"/>
      <w:r w:rsidRPr="00AB77F4">
        <w:rPr>
          <w:rFonts w:ascii="Times New Roman" w:hAnsi="Times New Roman" w:cs="Times New Roman"/>
          <w:b/>
          <w:sz w:val="24"/>
          <w:szCs w:val="24"/>
        </w:rPr>
        <w:t xml:space="preserve"> секретарь</w:t>
      </w:r>
    </w:p>
    <w:p w:rsidR="00BB7976" w:rsidRPr="00AB77F4" w:rsidRDefault="00BB7976" w:rsidP="00BB7976">
      <w:pPr>
        <w:autoSpaceDE w:val="0"/>
        <w:autoSpaceDN w:val="0"/>
        <w:adjustRightInd w:val="0"/>
        <w:spacing w:after="0" w:line="360" w:lineRule="auto"/>
        <w:ind w:firstLine="709"/>
        <w:jc w:val="both"/>
        <w:rPr>
          <w:rFonts w:ascii="Times New Roman" w:hAnsi="Times New Roman" w:cs="Times New Roman"/>
          <w:b/>
          <w:sz w:val="24"/>
          <w:szCs w:val="24"/>
        </w:rPr>
      </w:pPr>
      <w:proofErr w:type="gramStart"/>
      <w:r w:rsidRPr="00AB77F4">
        <w:rPr>
          <w:rFonts w:ascii="Times New Roman" w:hAnsi="Times New Roman" w:cs="Times New Roman"/>
          <w:b/>
          <w:sz w:val="24"/>
          <w:szCs w:val="24"/>
        </w:rPr>
        <w:t>городского</w:t>
      </w:r>
      <w:proofErr w:type="gramEnd"/>
      <w:r w:rsidRPr="00AB77F4">
        <w:rPr>
          <w:rFonts w:ascii="Times New Roman" w:hAnsi="Times New Roman" w:cs="Times New Roman"/>
          <w:b/>
          <w:sz w:val="24"/>
          <w:szCs w:val="24"/>
        </w:rPr>
        <w:t xml:space="preserve"> Совета депутатов </w:t>
      </w:r>
      <w:r w:rsidRPr="00AB77F4">
        <w:rPr>
          <w:rFonts w:ascii="Times New Roman" w:hAnsi="Times New Roman" w:cs="Times New Roman"/>
          <w:b/>
          <w:sz w:val="24"/>
          <w:szCs w:val="24"/>
        </w:rPr>
        <w:tab/>
      </w:r>
      <w:r w:rsidRPr="00AB77F4">
        <w:rPr>
          <w:rFonts w:ascii="Times New Roman" w:hAnsi="Times New Roman" w:cs="Times New Roman"/>
          <w:b/>
          <w:sz w:val="24"/>
          <w:szCs w:val="24"/>
        </w:rPr>
        <w:tab/>
      </w:r>
      <w:r w:rsidRPr="00AB77F4">
        <w:rPr>
          <w:rFonts w:ascii="Times New Roman" w:hAnsi="Times New Roman" w:cs="Times New Roman"/>
          <w:b/>
          <w:sz w:val="24"/>
          <w:szCs w:val="24"/>
        </w:rPr>
        <w:tab/>
      </w:r>
      <w:r w:rsidRPr="00AB77F4">
        <w:rPr>
          <w:rFonts w:ascii="Times New Roman" w:hAnsi="Times New Roman" w:cs="Times New Roman"/>
          <w:b/>
          <w:sz w:val="24"/>
          <w:szCs w:val="24"/>
        </w:rPr>
        <w:tab/>
        <w:t xml:space="preserve">                          С.В. Полина</w:t>
      </w:r>
      <w:bookmarkStart w:id="14" w:name="_GoBack"/>
      <w:bookmarkEnd w:id="14"/>
    </w:p>
    <w:sectPr w:rsidR="00BB7976" w:rsidRPr="00AB77F4" w:rsidSect="00E22242">
      <w:footerReference w:type="default" r:id="rId10"/>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33" w:rsidRDefault="00040E33" w:rsidP="006D6630">
      <w:pPr>
        <w:spacing w:after="0" w:line="240" w:lineRule="auto"/>
      </w:pPr>
      <w:r>
        <w:separator/>
      </w:r>
    </w:p>
  </w:endnote>
  <w:endnote w:type="continuationSeparator" w:id="0">
    <w:p w:rsidR="00040E33" w:rsidRDefault="00040E33" w:rsidP="006D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3594"/>
    </w:sdtPr>
    <w:sdtEndPr/>
    <w:sdtContent>
      <w:p w:rsidR="00415EB0" w:rsidRDefault="00B713AE">
        <w:pPr>
          <w:pStyle w:val="a5"/>
          <w:jc w:val="right"/>
        </w:pPr>
        <w:r>
          <w:fldChar w:fldCharType="begin"/>
        </w:r>
        <w:r>
          <w:instrText xml:space="preserve"> PAGE   \* MERGEFORMAT </w:instrText>
        </w:r>
        <w:r>
          <w:fldChar w:fldCharType="separate"/>
        </w:r>
        <w:r w:rsidR="00E22242">
          <w:rPr>
            <w:noProof/>
          </w:rPr>
          <w:t>7</w:t>
        </w:r>
        <w:r>
          <w:rPr>
            <w:noProof/>
          </w:rPr>
          <w:fldChar w:fldCharType="end"/>
        </w:r>
      </w:p>
    </w:sdtContent>
  </w:sdt>
  <w:p w:rsidR="00415EB0" w:rsidRDefault="00415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33" w:rsidRDefault="00040E33" w:rsidP="006D6630">
      <w:pPr>
        <w:spacing w:after="0" w:line="240" w:lineRule="auto"/>
      </w:pPr>
      <w:r>
        <w:separator/>
      </w:r>
    </w:p>
  </w:footnote>
  <w:footnote w:type="continuationSeparator" w:id="0">
    <w:p w:rsidR="00040E33" w:rsidRDefault="00040E33" w:rsidP="006D6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F0BF3"/>
    <w:multiLevelType w:val="hybridMultilevel"/>
    <w:tmpl w:val="94B2D3F4"/>
    <w:lvl w:ilvl="0" w:tplc="FC0C0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B6"/>
    <w:rsid w:val="00001601"/>
    <w:rsid w:val="000236E4"/>
    <w:rsid w:val="000245C8"/>
    <w:rsid w:val="000341F7"/>
    <w:rsid w:val="00040E33"/>
    <w:rsid w:val="00041893"/>
    <w:rsid w:val="00043197"/>
    <w:rsid w:val="0004620D"/>
    <w:rsid w:val="000E56F6"/>
    <w:rsid w:val="000F055F"/>
    <w:rsid w:val="001173B6"/>
    <w:rsid w:val="00133A33"/>
    <w:rsid w:val="00145975"/>
    <w:rsid w:val="00147CCD"/>
    <w:rsid w:val="001515E9"/>
    <w:rsid w:val="00154004"/>
    <w:rsid w:val="00161019"/>
    <w:rsid w:val="00165C74"/>
    <w:rsid w:val="0017069D"/>
    <w:rsid w:val="00170E55"/>
    <w:rsid w:val="00187183"/>
    <w:rsid w:val="00193A9E"/>
    <w:rsid w:val="001B48CE"/>
    <w:rsid w:val="001C7A8F"/>
    <w:rsid w:val="001D71E8"/>
    <w:rsid w:val="001E55E2"/>
    <w:rsid w:val="001F362F"/>
    <w:rsid w:val="002006A6"/>
    <w:rsid w:val="00216AD3"/>
    <w:rsid w:val="002329C8"/>
    <w:rsid w:val="00254235"/>
    <w:rsid w:val="002554EC"/>
    <w:rsid w:val="0026398A"/>
    <w:rsid w:val="002733DB"/>
    <w:rsid w:val="00295A7A"/>
    <w:rsid w:val="00296BDF"/>
    <w:rsid w:val="002A17FC"/>
    <w:rsid w:val="002A518A"/>
    <w:rsid w:val="002A5F44"/>
    <w:rsid w:val="002A62D8"/>
    <w:rsid w:val="002B580A"/>
    <w:rsid w:val="002B6835"/>
    <w:rsid w:val="002B7548"/>
    <w:rsid w:val="002C4480"/>
    <w:rsid w:val="002C4526"/>
    <w:rsid w:val="002E3E56"/>
    <w:rsid w:val="00300023"/>
    <w:rsid w:val="00317BC6"/>
    <w:rsid w:val="003265CF"/>
    <w:rsid w:val="003266B5"/>
    <w:rsid w:val="00326D12"/>
    <w:rsid w:val="003309BE"/>
    <w:rsid w:val="00332CC0"/>
    <w:rsid w:val="00342EA0"/>
    <w:rsid w:val="00347C41"/>
    <w:rsid w:val="00367F9E"/>
    <w:rsid w:val="00377BF2"/>
    <w:rsid w:val="00381AC1"/>
    <w:rsid w:val="003D080F"/>
    <w:rsid w:val="003D59A8"/>
    <w:rsid w:val="003D5A53"/>
    <w:rsid w:val="003D73BA"/>
    <w:rsid w:val="003F2043"/>
    <w:rsid w:val="003F443E"/>
    <w:rsid w:val="00415EB0"/>
    <w:rsid w:val="00416B37"/>
    <w:rsid w:val="0042330A"/>
    <w:rsid w:val="0042561E"/>
    <w:rsid w:val="0042741C"/>
    <w:rsid w:val="004367DB"/>
    <w:rsid w:val="0044588B"/>
    <w:rsid w:val="00450BD7"/>
    <w:rsid w:val="004573CD"/>
    <w:rsid w:val="004669E3"/>
    <w:rsid w:val="004A3D76"/>
    <w:rsid w:val="004B237F"/>
    <w:rsid w:val="004B35F7"/>
    <w:rsid w:val="004B3A63"/>
    <w:rsid w:val="004D13B5"/>
    <w:rsid w:val="004D5A2B"/>
    <w:rsid w:val="004E2563"/>
    <w:rsid w:val="004E4F3C"/>
    <w:rsid w:val="004F3A1C"/>
    <w:rsid w:val="00535E61"/>
    <w:rsid w:val="00565A68"/>
    <w:rsid w:val="0057244E"/>
    <w:rsid w:val="00576CCB"/>
    <w:rsid w:val="005808DE"/>
    <w:rsid w:val="00595220"/>
    <w:rsid w:val="005A3293"/>
    <w:rsid w:val="005B48F4"/>
    <w:rsid w:val="005E15E7"/>
    <w:rsid w:val="005E3220"/>
    <w:rsid w:val="005E6ED5"/>
    <w:rsid w:val="0060266B"/>
    <w:rsid w:val="006062CC"/>
    <w:rsid w:val="00613BE0"/>
    <w:rsid w:val="00621110"/>
    <w:rsid w:val="006527FF"/>
    <w:rsid w:val="00653EDB"/>
    <w:rsid w:val="00680BB2"/>
    <w:rsid w:val="006A748F"/>
    <w:rsid w:val="006B3C15"/>
    <w:rsid w:val="006B4425"/>
    <w:rsid w:val="006C4691"/>
    <w:rsid w:val="006D3E30"/>
    <w:rsid w:val="006D6630"/>
    <w:rsid w:val="006E1FCB"/>
    <w:rsid w:val="006E58F3"/>
    <w:rsid w:val="006F25CE"/>
    <w:rsid w:val="006F503A"/>
    <w:rsid w:val="006F73B6"/>
    <w:rsid w:val="007041D8"/>
    <w:rsid w:val="0070465E"/>
    <w:rsid w:val="00706199"/>
    <w:rsid w:val="00710C06"/>
    <w:rsid w:val="00725170"/>
    <w:rsid w:val="00730928"/>
    <w:rsid w:val="00734C94"/>
    <w:rsid w:val="00740EB2"/>
    <w:rsid w:val="00744D7A"/>
    <w:rsid w:val="00757475"/>
    <w:rsid w:val="007718B7"/>
    <w:rsid w:val="0077398E"/>
    <w:rsid w:val="0078476A"/>
    <w:rsid w:val="007A266B"/>
    <w:rsid w:val="007B136B"/>
    <w:rsid w:val="007D0554"/>
    <w:rsid w:val="007F5089"/>
    <w:rsid w:val="008175F5"/>
    <w:rsid w:val="00820812"/>
    <w:rsid w:val="00824F0A"/>
    <w:rsid w:val="008251F5"/>
    <w:rsid w:val="00827070"/>
    <w:rsid w:val="008277F4"/>
    <w:rsid w:val="00827F49"/>
    <w:rsid w:val="00833B4C"/>
    <w:rsid w:val="0083783B"/>
    <w:rsid w:val="00850FA7"/>
    <w:rsid w:val="00860FB1"/>
    <w:rsid w:val="008629DC"/>
    <w:rsid w:val="00871E12"/>
    <w:rsid w:val="00875984"/>
    <w:rsid w:val="00890773"/>
    <w:rsid w:val="008A46F2"/>
    <w:rsid w:val="008A5285"/>
    <w:rsid w:val="008B070C"/>
    <w:rsid w:val="009033AC"/>
    <w:rsid w:val="00903B30"/>
    <w:rsid w:val="00904032"/>
    <w:rsid w:val="00916847"/>
    <w:rsid w:val="00923A41"/>
    <w:rsid w:val="00934EA0"/>
    <w:rsid w:val="009405B1"/>
    <w:rsid w:val="00940D7D"/>
    <w:rsid w:val="009459D8"/>
    <w:rsid w:val="00950E90"/>
    <w:rsid w:val="0095110D"/>
    <w:rsid w:val="009525B3"/>
    <w:rsid w:val="009754A3"/>
    <w:rsid w:val="009953EE"/>
    <w:rsid w:val="009A5664"/>
    <w:rsid w:val="009A5AFC"/>
    <w:rsid w:val="009A7560"/>
    <w:rsid w:val="009B0FC6"/>
    <w:rsid w:val="009C172A"/>
    <w:rsid w:val="009C2D5D"/>
    <w:rsid w:val="009D2223"/>
    <w:rsid w:val="009E5FEB"/>
    <w:rsid w:val="009E779A"/>
    <w:rsid w:val="00A33467"/>
    <w:rsid w:val="00A44512"/>
    <w:rsid w:val="00A6027C"/>
    <w:rsid w:val="00A616C1"/>
    <w:rsid w:val="00A6286B"/>
    <w:rsid w:val="00A64069"/>
    <w:rsid w:val="00A77284"/>
    <w:rsid w:val="00A83A6F"/>
    <w:rsid w:val="00AB1ED3"/>
    <w:rsid w:val="00AB77F4"/>
    <w:rsid w:val="00AB7A40"/>
    <w:rsid w:val="00AC1A67"/>
    <w:rsid w:val="00AD2E3B"/>
    <w:rsid w:val="00AE146D"/>
    <w:rsid w:val="00AF14C3"/>
    <w:rsid w:val="00B12FD2"/>
    <w:rsid w:val="00B214D4"/>
    <w:rsid w:val="00B21A81"/>
    <w:rsid w:val="00B239D8"/>
    <w:rsid w:val="00B31271"/>
    <w:rsid w:val="00B32ADA"/>
    <w:rsid w:val="00B36511"/>
    <w:rsid w:val="00B42C9A"/>
    <w:rsid w:val="00B54461"/>
    <w:rsid w:val="00B713AE"/>
    <w:rsid w:val="00B74DFE"/>
    <w:rsid w:val="00B77FB6"/>
    <w:rsid w:val="00B8387C"/>
    <w:rsid w:val="00B941F2"/>
    <w:rsid w:val="00B979F1"/>
    <w:rsid w:val="00BA292D"/>
    <w:rsid w:val="00BA2A38"/>
    <w:rsid w:val="00BA304D"/>
    <w:rsid w:val="00BA57C5"/>
    <w:rsid w:val="00BA7845"/>
    <w:rsid w:val="00BB4073"/>
    <w:rsid w:val="00BB60BA"/>
    <w:rsid w:val="00BB7976"/>
    <w:rsid w:val="00BD186D"/>
    <w:rsid w:val="00C000E7"/>
    <w:rsid w:val="00C01EC9"/>
    <w:rsid w:val="00C02EE2"/>
    <w:rsid w:val="00C2785A"/>
    <w:rsid w:val="00C32A5F"/>
    <w:rsid w:val="00C3710F"/>
    <w:rsid w:val="00C44735"/>
    <w:rsid w:val="00C45EC3"/>
    <w:rsid w:val="00C5406F"/>
    <w:rsid w:val="00C5615B"/>
    <w:rsid w:val="00C62269"/>
    <w:rsid w:val="00C71AE9"/>
    <w:rsid w:val="00C73565"/>
    <w:rsid w:val="00C95CE6"/>
    <w:rsid w:val="00CC1B69"/>
    <w:rsid w:val="00CC47F5"/>
    <w:rsid w:val="00CC6F79"/>
    <w:rsid w:val="00CE3ABE"/>
    <w:rsid w:val="00D10725"/>
    <w:rsid w:val="00D121AE"/>
    <w:rsid w:val="00D15F55"/>
    <w:rsid w:val="00D16A9A"/>
    <w:rsid w:val="00D24D7B"/>
    <w:rsid w:val="00D51631"/>
    <w:rsid w:val="00D660B6"/>
    <w:rsid w:val="00D92300"/>
    <w:rsid w:val="00DB2D83"/>
    <w:rsid w:val="00DB68FF"/>
    <w:rsid w:val="00DC5D23"/>
    <w:rsid w:val="00DD02B9"/>
    <w:rsid w:val="00DD641F"/>
    <w:rsid w:val="00DF7A9E"/>
    <w:rsid w:val="00E040B7"/>
    <w:rsid w:val="00E0599F"/>
    <w:rsid w:val="00E11522"/>
    <w:rsid w:val="00E15C69"/>
    <w:rsid w:val="00E22242"/>
    <w:rsid w:val="00E22B45"/>
    <w:rsid w:val="00E53160"/>
    <w:rsid w:val="00E6516C"/>
    <w:rsid w:val="00E709BA"/>
    <w:rsid w:val="00E937FF"/>
    <w:rsid w:val="00EA3AD6"/>
    <w:rsid w:val="00EB0EC9"/>
    <w:rsid w:val="00EC2E10"/>
    <w:rsid w:val="00EE240C"/>
    <w:rsid w:val="00EE7FA3"/>
    <w:rsid w:val="00EF1CB2"/>
    <w:rsid w:val="00F10A33"/>
    <w:rsid w:val="00F15F3F"/>
    <w:rsid w:val="00F16FE3"/>
    <w:rsid w:val="00F23926"/>
    <w:rsid w:val="00F34FD9"/>
    <w:rsid w:val="00F37C86"/>
    <w:rsid w:val="00F424AD"/>
    <w:rsid w:val="00F45DBD"/>
    <w:rsid w:val="00F61C44"/>
    <w:rsid w:val="00F651AA"/>
    <w:rsid w:val="00F93C51"/>
    <w:rsid w:val="00F9686F"/>
    <w:rsid w:val="00FA6094"/>
    <w:rsid w:val="00FB2F07"/>
    <w:rsid w:val="00FC43F4"/>
    <w:rsid w:val="00FD3CFC"/>
    <w:rsid w:val="00FD67C0"/>
    <w:rsid w:val="00FE7CBB"/>
    <w:rsid w:val="00FF1D42"/>
    <w:rsid w:val="00FF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394DA-AC1D-4270-A723-ECDF458C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ED3"/>
  </w:style>
  <w:style w:type="paragraph" w:styleId="1">
    <w:name w:val="heading 1"/>
    <w:basedOn w:val="a"/>
    <w:next w:val="a"/>
    <w:link w:val="10"/>
    <w:uiPriority w:val="9"/>
    <w:qFormat/>
    <w:rsid w:val="00B32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080F"/>
    <w:pPr>
      <w:keepNext/>
      <w:spacing w:after="0" w:line="240" w:lineRule="auto"/>
      <w:ind w:firstLine="708"/>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66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6630"/>
  </w:style>
  <w:style w:type="paragraph" w:styleId="a5">
    <w:name w:val="footer"/>
    <w:basedOn w:val="a"/>
    <w:link w:val="a6"/>
    <w:uiPriority w:val="99"/>
    <w:unhideWhenUsed/>
    <w:rsid w:val="006D66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630"/>
  </w:style>
  <w:style w:type="paragraph" w:styleId="a7">
    <w:name w:val="Body Text"/>
    <w:basedOn w:val="a"/>
    <w:link w:val="a8"/>
    <w:unhideWhenUsed/>
    <w:rsid w:val="00F424AD"/>
    <w:pPr>
      <w:spacing w:after="0" w:line="240" w:lineRule="auto"/>
      <w:jc w:val="both"/>
    </w:pPr>
    <w:rPr>
      <w:rFonts w:ascii="Times New Roman" w:eastAsia="Times New Roman" w:hAnsi="Times New Roman" w:cs="Times New Roman"/>
      <w:sz w:val="20"/>
      <w:szCs w:val="16"/>
    </w:rPr>
  </w:style>
  <w:style w:type="character" w:customStyle="1" w:styleId="a8">
    <w:name w:val="Основной текст Знак"/>
    <w:basedOn w:val="a0"/>
    <w:link w:val="a7"/>
    <w:rsid w:val="00F424AD"/>
    <w:rPr>
      <w:rFonts w:ascii="Times New Roman" w:eastAsia="Times New Roman" w:hAnsi="Times New Roman" w:cs="Times New Roman"/>
      <w:sz w:val="20"/>
      <w:szCs w:val="16"/>
    </w:rPr>
  </w:style>
  <w:style w:type="character" w:customStyle="1" w:styleId="20">
    <w:name w:val="Заголовок 2 Знак"/>
    <w:basedOn w:val="a0"/>
    <w:link w:val="2"/>
    <w:rsid w:val="003D080F"/>
    <w:rPr>
      <w:rFonts w:ascii="Times New Roman" w:eastAsia="Times New Roman" w:hAnsi="Times New Roman" w:cs="Times New Roman"/>
      <w:b/>
      <w:bCs/>
      <w:sz w:val="24"/>
      <w:szCs w:val="24"/>
    </w:rPr>
  </w:style>
  <w:style w:type="character" w:styleId="a9">
    <w:name w:val="Hyperlink"/>
    <w:basedOn w:val="a0"/>
    <w:uiPriority w:val="99"/>
    <w:unhideWhenUsed/>
    <w:rsid w:val="00A64069"/>
    <w:rPr>
      <w:color w:val="0000FF"/>
      <w:u w:val="single"/>
    </w:rPr>
  </w:style>
  <w:style w:type="paragraph" w:customStyle="1" w:styleId="formattext">
    <w:name w:val="formattext"/>
    <w:basedOn w:val="a"/>
    <w:rsid w:val="002006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A83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32ADA"/>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B12FD2"/>
  </w:style>
  <w:style w:type="character" w:customStyle="1" w:styleId="nobr">
    <w:name w:val="nobr"/>
    <w:basedOn w:val="a0"/>
    <w:rsid w:val="00B12FD2"/>
  </w:style>
  <w:style w:type="paragraph" w:styleId="ab">
    <w:name w:val="List Paragraph"/>
    <w:basedOn w:val="a"/>
    <w:uiPriority w:val="34"/>
    <w:qFormat/>
    <w:rsid w:val="00317BC6"/>
    <w:pPr>
      <w:ind w:left="720"/>
      <w:contextualSpacing/>
    </w:pPr>
  </w:style>
  <w:style w:type="paragraph" w:styleId="ac">
    <w:name w:val="Balloon Text"/>
    <w:basedOn w:val="a"/>
    <w:link w:val="ad"/>
    <w:uiPriority w:val="99"/>
    <w:semiHidden/>
    <w:unhideWhenUsed/>
    <w:rsid w:val="002B754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B7548"/>
    <w:rPr>
      <w:rFonts w:ascii="Segoe UI" w:hAnsi="Segoe UI" w:cs="Segoe UI"/>
      <w:sz w:val="18"/>
      <w:szCs w:val="18"/>
    </w:rPr>
  </w:style>
  <w:style w:type="table" w:styleId="ae">
    <w:name w:val="Table Grid"/>
    <w:basedOn w:val="a1"/>
    <w:uiPriority w:val="39"/>
    <w:rsid w:val="00E709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09BA"/>
    <w:pPr>
      <w:autoSpaceDE w:val="0"/>
      <w:autoSpaceDN w:val="0"/>
      <w:adjustRightInd w:val="0"/>
      <w:spacing w:after="0" w:line="240" w:lineRule="auto"/>
      <w:ind w:firstLine="720"/>
    </w:pPr>
    <w:rPr>
      <w:rFonts w:ascii="Arial" w:eastAsia="Times New Roman" w:hAnsi="Arial" w:cs="Arial"/>
      <w:sz w:val="20"/>
      <w:szCs w:val="20"/>
    </w:rPr>
  </w:style>
  <w:style w:type="table" w:customStyle="1" w:styleId="11">
    <w:name w:val="Сетка таблицы1"/>
    <w:basedOn w:val="a1"/>
    <w:next w:val="ae"/>
    <w:uiPriority w:val="59"/>
    <w:rsid w:val="00E709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qFormat/>
    <w:rsid w:val="003265CF"/>
    <w:rPr>
      <w:rFonts w:ascii="Arial" w:hAnsi="Arial" w:cs="Arial" w:hint="default"/>
      <w:b/>
      <w:bCs/>
      <w:spacing w:val="7"/>
    </w:rPr>
  </w:style>
  <w:style w:type="paragraph" w:customStyle="1" w:styleId="BodyText2">
    <w:name w:val="Body Text 2"/>
    <w:basedOn w:val="a"/>
    <w:rsid w:val="003265CF"/>
    <w:pPr>
      <w:spacing w:after="0" w:line="240" w:lineRule="auto"/>
      <w:ind w:lef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967">
      <w:bodyDiv w:val="1"/>
      <w:marLeft w:val="0"/>
      <w:marRight w:val="0"/>
      <w:marTop w:val="0"/>
      <w:marBottom w:val="0"/>
      <w:divBdr>
        <w:top w:val="none" w:sz="0" w:space="0" w:color="auto"/>
        <w:left w:val="none" w:sz="0" w:space="0" w:color="auto"/>
        <w:bottom w:val="none" w:sz="0" w:space="0" w:color="auto"/>
        <w:right w:val="none" w:sz="0" w:space="0" w:color="auto"/>
      </w:divBdr>
    </w:div>
    <w:div w:id="366688545">
      <w:bodyDiv w:val="1"/>
      <w:marLeft w:val="0"/>
      <w:marRight w:val="0"/>
      <w:marTop w:val="0"/>
      <w:marBottom w:val="0"/>
      <w:divBdr>
        <w:top w:val="none" w:sz="0" w:space="0" w:color="auto"/>
        <w:left w:val="none" w:sz="0" w:space="0" w:color="auto"/>
        <w:bottom w:val="none" w:sz="0" w:space="0" w:color="auto"/>
        <w:right w:val="none" w:sz="0" w:space="0" w:color="auto"/>
      </w:divBdr>
      <w:divsChild>
        <w:div w:id="151534215">
          <w:marLeft w:val="0"/>
          <w:marRight w:val="0"/>
          <w:marTop w:val="192"/>
          <w:marBottom w:val="0"/>
          <w:divBdr>
            <w:top w:val="none" w:sz="0" w:space="0" w:color="auto"/>
            <w:left w:val="none" w:sz="0" w:space="0" w:color="auto"/>
            <w:bottom w:val="none" w:sz="0" w:space="0" w:color="auto"/>
            <w:right w:val="none" w:sz="0" w:space="0" w:color="auto"/>
          </w:divBdr>
        </w:div>
        <w:div w:id="1824158442">
          <w:marLeft w:val="0"/>
          <w:marRight w:val="0"/>
          <w:marTop w:val="192"/>
          <w:marBottom w:val="0"/>
          <w:divBdr>
            <w:top w:val="none" w:sz="0" w:space="0" w:color="auto"/>
            <w:left w:val="none" w:sz="0" w:space="0" w:color="auto"/>
            <w:bottom w:val="none" w:sz="0" w:space="0" w:color="auto"/>
            <w:right w:val="none" w:sz="0" w:space="0" w:color="auto"/>
          </w:divBdr>
        </w:div>
      </w:divsChild>
    </w:div>
    <w:div w:id="568729348">
      <w:bodyDiv w:val="1"/>
      <w:marLeft w:val="0"/>
      <w:marRight w:val="0"/>
      <w:marTop w:val="0"/>
      <w:marBottom w:val="0"/>
      <w:divBdr>
        <w:top w:val="none" w:sz="0" w:space="0" w:color="auto"/>
        <w:left w:val="none" w:sz="0" w:space="0" w:color="auto"/>
        <w:bottom w:val="none" w:sz="0" w:space="0" w:color="auto"/>
        <w:right w:val="none" w:sz="0" w:space="0" w:color="auto"/>
      </w:divBdr>
    </w:div>
    <w:div w:id="607155649">
      <w:bodyDiv w:val="1"/>
      <w:marLeft w:val="0"/>
      <w:marRight w:val="0"/>
      <w:marTop w:val="0"/>
      <w:marBottom w:val="0"/>
      <w:divBdr>
        <w:top w:val="none" w:sz="0" w:space="0" w:color="auto"/>
        <w:left w:val="none" w:sz="0" w:space="0" w:color="auto"/>
        <w:bottom w:val="none" w:sz="0" w:space="0" w:color="auto"/>
        <w:right w:val="none" w:sz="0" w:space="0" w:color="auto"/>
      </w:divBdr>
    </w:div>
    <w:div w:id="713432410">
      <w:bodyDiv w:val="1"/>
      <w:marLeft w:val="0"/>
      <w:marRight w:val="0"/>
      <w:marTop w:val="0"/>
      <w:marBottom w:val="0"/>
      <w:divBdr>
        <w:top w:val="none" w:sz="0" w:space="0" w:color="auto"/>
        <w:left w:val="none" w:sz="0" w:space="0" w:color="auto"/>
        <w:bottom w:val="none" w:sz="0" w:space="0" w:color="auto"/>
        <w:right w:val="none" w:sz="0" w:space="0" w:color="auto"/>
      </w:divBdr>
    </w:div>
    <w:div w:id="730541239">
      <w:bodyDiv w:val="1"/>
      <w:marLeft w:val="0"/>
      <w:marRight w:val="0"/>
      <w:marTop w:val="0"/>
      <w:marBottom w:val="0"/>
      <w:divBdr>
        <w:top w:val="none" w:sz="0" w:space="0" w:color="auto"/>
        <w:left w:val="none" w:sz="0" w:space="0" w:color="auto"/>
        <w:bottom w:val="none" w:sz="0" w:space="0" w:color="auto"/>
        <w:right w:val="none" w:sz="0" w:space="0" w:color="auto"/>
      </w:divBdr>
    </w:div>
    <w:div w:id="1157260932">
      <w:bodyDiv w:val="1"/>
      <w:marLeft w:val="0"/>
      <w:marRight w:val="0"/>
      <w:marTop w:val="0"/>
      <w:marBottom w:val="0"/>
      <w:divBdr>
        <w:top w:val="none" w:sz="0" w:space="0" w:color="auto"/>
        <w:left w:val="none" w:sz="0" w:space="0" w:color="auto"/>
        <w:bottom w:val="none" w:sz="0" w:space="0" w:color="auto"/>
        <w:right w:val="none" w:sz="0" w:space="0" w:color="auto"/>
      </w:divBdr>
      <w:divsChild>
        <w:div w:id="321355571">
          <w:marLeft w:val="0"/>
          <w:marRight w:val="0"/>
          <w:marTop w:val="192"/>
          <w:marBottom w:val="0"/>
          <w:divBdr>
            <w:top w:val="none" w:sz="0" w:space="0" w:color="auto"/>
            <w:left w:val="none" w:sz="0" w:space="0" w:color="auto"/>
            <w:bottom w:val="none" w:sz="0" w:space="0" w:color="auto"/>
            <w:right w:val="none" w:sz="0" w:space="0" w:color="auto"/>
          </w:divBdr>
        </w:div>
        <w:div w:id="2050565346">
          <w:marLeft w:val="0"/>
          <w:marRight w:val="0"/>
          <w:marTop w:val="192"/>
          <w:marBottom w:val="0"/>
          <w:divBdr>
            <w:top w:val="none" w:sz="0" w:space="0" w:color="auto"/>
            <w:left w:val="none" w:sz="0" w:space="0" w:color="auto"/>
            <w:bottom w:val="none" w:sz="0" w:space="0" w:color="auto"/>
            <w:right w:val="none" w:sz="0" w:space="0" w:color="auto"/>
          </w:divBdr>
        </w:div>
        <w:div w:id="145587702">
          <w:marLeft w:val="0"/>
          <w:marRight w:val="0"/>
          <w:marTop w:val="192"/>
          <w:marBottom w:val="0"/>
          <w:divBdr>
            <w:top w:val="none" w:sz="0" w:space="0" w:color="auto"/>
            <w:left w:val="none" w:sz="0" w:space="0" w:color="auto"/>
            <w:bottom w:val="none" w:sz="0" w:space="0" w:color="auto"/>
            <w:right w:val="none" w:sz="0" w:space="0" w:color="auto"/>
          </w:divBdr>
        </w:div>
        <w:div w:id="2098206310">
          <w:marLeft w:val="0"/>
          <w:marRight w:val="0"/>
          <w:marTop w:val="192"/>
          <w:marBottom w:val="0"/>
          <w:divBdr>
            <w:top w:val="none" w:sz="0" w:space="0" w:color="auto"/>
            <w:left w:val="none" w:sz="0" w:space="0" w:color="auto"/>
            <w:bottom w:val="none" w:sz="0" w:space="0" w:color="auto"/>
            <w:right w:val="none" w:sz="0" w:space="0" w:color="auto"/>
          </w:divBdr>
        </w:div>
      </w:divsChild>
    </w:div>
    <w:div w:id="1169758536">
      <w:bodyDiv w:val="1"/>
      <w:marLeft w:val="0"/>
      <w:marRight w:val="0"/>
      <w:marTop w:val="0"/>
      <w:marBottom w:val="0"/>
      <w:divBdr>
        <w:top w:val="none" w:sz="0" w:space="0" w:color="auto"/>
        <w:left w:val="none" w:sz="0" w:space="0" w:color="auto"/>
        <w:bottom w:val="none" w:sz="0" w:space="0" w:color="auto"/>
        <w:right w:val="none" w:sz="0" w:space="0" w:color="auto"/>
      </w:divBdr>
    </w:div>
    <w:div w:id="1785224741">
      <w:bodyDiv w:val="1"/>
      <w:marLeft w:val="0"/>
      <w:marRight w:val="0"/>
      <w:marTop w:val="0"/>
      <w:marBottom w:val="0"/>
      <w:divBdr>
        <w:top w:val="none" w:sz="0" w:space="0" w:color="auto"/>
        <w:left w:val="none" w:sz="0" w:space="0" w:color="auto"/>
        <w:bottom w:val="none" w:sz="0" w:space="0" w:color="auto"/>
        <w:right w:val="none" w:sz="0" w:space="0" w:color="auto"/>
      </w:divBdr>
      <w:divsChild>
        <w:div w:id="929310537">
          <w:marLeft w:val="0"/>
          <w:marRight w:val="0"/>
          <w:marTop w:val="0"/>
          <w:marBottom w:val="0"/>
          <w:divBdr>
            <w:top w:val="none" w:sz="0" w:space="0" w:color="auto"/>
            <w:left w:val="none" w:sz="0" w:space="0" w:color="auto"/>
            <w:bottom w:val="none" w:sz="0" w:space="0" w:color="auto"/>
            <w:right w:val="none" w:sz="0" w:space="0" w:color="auto"/>
          </w:divBdr>
          <w:divsChild>
            <w:div w:id="1824656770">
              <w:marLeft w:val="0"/>
              <w:marRight w:val="0"/>
              <w:marTop w:val="0"/>
              <w:marBottom w:val="0"/>
              <w:divBdr>
                <w:top w:val="none" w:sz="0" w:space="0" w:color="auto"/>
                <w:left w:val="none" w:sz="0" w:space="0" w:color="auto"/>
                <w:bottom w:val="none" w:sz="0" w:space="0" w:color="auto"/>
                <w:right w:val="none" w:sz="0" w:space="0" w:color="auto"/>
              </w:divBdr>
              <w:divsChild>
                <w:div w:id="602152778">
                  <w:marLeft w:val="0"/>
                  <w:marRight w:val="0"/>
                  <w:marTop w:val="0"/>
                  <w:marBottom w:val="0"/>
                  <w:divBdr>
                    <w:top w:val="none" w:sz="0" w:space="0" w:color="auto"/>
                    <w:left w:val="none" w:sz="0" w:space="0" w:color="auto"/>
                    <w:bottom w:val="none" w:sz="0" w:space="0" w:color="auto"/>
                    <w:right w:val="none" w:sz="0" w:space="0" w:color="auto"/>
                  </w:divBdr>
                  <w:divsChild>
                    <w:div w:id="14509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1941">
          <w:marLeft w:val="0"/>
          <w:marRight w:val="0"/>
          <w:marTop w:val="0"/>
          <w:marBottom w:val="0"/>
          <w:divBdr>
            <w:top w:val="none" w:sz="0" w:space="0" w:color="auto"/>
            <w:left w:val="none" w:sz="0" w:space="0" w:color="auto"/>
            <w:bottom w:val="none" w:sz="0" w:space="0" w:color="auto"/>
            <w:right w:val="none" w:sz="0" w:space="0" w:color="auto"/>
          </w:divBdr>
          <w:divsChild>
            <w:div w:id="443428396">
              <w:marLeft w:val="0"/>
              <w:marRight w:val="0"/>
              <w:marTop w:val="0"/>
              <w:marBottom w:val="0"/>
              <w:divBdr>
                <w:top w:val="none" w:sz="0" w:space="0" w:color="auto"/>
                <w:left w:val="none" w:sz="0" w:space="0" w:color="auto"/>
                <w:bottom w:val="none" w:sz="0" w:space="0" w:color="auto"/>
                <w:right w:val="none" w:sz="0" w:space="0" w:color="auto"/>
              </w:divBdr>
              <w:divsChild>
                <w:div w:id="84765420">
                  <w:marLeft w:val="0"/>
                  <w:marRight w:val="0"/>
                  <w:marTop w:val="0"/>
                  <w:marBottom w:val="0"/>
                  <w:divBdr>
                    <w:top w:val="none" w:sz="0" w:space="0" w:color="auto"/>
                    <w:left w:val="none" w:sz="0" w:space="0" w:color="auto"/>
                    <w:bottom w:val="none" w:sz="0" w:space="0" w:color="auto"/>
                    <w:right w:val="none" w:sz="0" w:space="0" w:color="auto"/>
                  </w:divBdr>
                  <w:divsChild>
                    <w:div w:id="6797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71151">
      <w:bodyDiv w:val="1"/>
      <w:marLeft w:val="0"/>
      <w:marRight w:val="0"/>
      <w:marTop w:val="0"/>
      <w:marBottom w:val="0"/>
      <w:divBdr>
        <w:top w:val="none" w:sz="0" w:space="0" w:color="auto"/>
        <w:left w:val="none" w:sz="0" w:space="0" w:color="auto"/>
        <w:bottom w:val="none" w:sz="0" w:space="0" w:color="auto"/>
        <w:right w:val="none" w:sz="0" w:space="0" w:color="auto"/>
      </w:divBdr>
    </w:div>
    <w:div w:id="20977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9F96A4BF801A1BB28A6FD41C0D065654354053E4EF90373869BA88A1AF773C0F0DF75536E6C8EF648D3E3910E63B3F744DA936A33AB62mC7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3A157D15E4288184BCA48763787A3B181238C4F4D9235055BC7EDC9CCABDEAEAF77F71726B09273mBO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D121-C27A-4973-A020-3582CD7A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Городской совет</dc:creator>
  <cp:lastModifiedBy>Городской Совет</cp:lastModifiedBy>
  <cp:revision>4</cp:revision>
  <cp:lastPrinted>2023-02-27T06:45:00Z</cp:lastPrinted>
  <dcterms:created xsi:type="dcterms:W3CDTF">2023-02-27T05:40:00Z</dcterms:created>
  <dcterms:modified xsi:type="dcterms:W3CDTF">2023-02-27T07:26:00Z</dcterms:modified>
</cp:coreProperties>
</file>