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000000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000000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00000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000000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proofErr w:type="spellStart"/>
        <w:r w:rsidRPr="00A00DB9">
          <w:rPr>
            <w:rStyle w:val="a3"/>
            <w:lang w:val="en-US"/>
          </w:rPr>
          <w:t>ru</w:t>
        </w:r>
        <w:proofErr w:type="spellEnd"/>
      </w:hyperlink>
      <w:r w:rsidRPr="008D3973">
        <w:t xml:space="preserve"> </w:t>
      </w:r>
    </w:p>
    <w:p w14:paraId="5686A68B" w14:textId="3330404C" w:rsidR="009E7565" w:rsidRDefault="009E7565" w:rsidP="00E94646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4646">
        <w:rPr>
          <w:b/>
          <w:sz w:val="28"/>
          <w:szCs w:val="28"/>
        </w:rPr>
        <w:t>ПРОЕКТ</w:t>
      </w:r>
    </w:p>
    <w:p w14:paraId="3AC0F5FA" w14:textId="3B195961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5B3E761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</w:t>
      </w:r>
      <w:r w:rsidR="00E94646">
        <w:rPr>
          <w:b/>
          <w:sz w:val="22"/>
          <w:szCs w:val="22"/>
        </w:rPr>
        <w:t>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</w:t>
      </w:r>
      <w:r w:rsidR="00E94646">
        <w:rPr>
          <w:b/>
          <w:sz w:val="22"/>
          <w:szCs w:val="22"/>
        </w:rPr>
        <w:t>__</w:t>
      </w:r>
      <w:r w:rsidRPr="00D6551F">
        <w:rPr>
          <w:b/>
          <w:sz w:val="22"/>
          <w:szCs w:val="22"/>
        </w:rPr>
        <w:t>___20</w:t>
      </w:r>
      <w:r w:rsidR="00841FE9">
        <w:rPr>
          <w:b/>
          <w:sz w:val="22"/>
          <w:szCs w:val="22"/>
        </w:rPr>
        <w:t>2</w:t>
      </w:r>
      <w:r w:rsidR="00E94646">
        <w:rPr>
          <w:b/>
          <w:sz w:val="22"/>
          <w:szCs w:val="22"/>
        </w:rPr>
        <w:t>4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</w:t>
      </w:r>
      <w:r w:rsidR="00E94646">
        <w:rPr>
          <w:b/>
          <w:sz w:val="22"/>
          <w:szCs w:val="22"/>
        </w:rPr>
        <w:t>____</w:t>
      </w:r>
      <w:r w:rsidR="00CE2C63" w:rsidRPr="00D6551F">
        <w:rPr>
          <w:b/>
          <w:sz w:val="22"/>
          <w:szCs w:val="22"/>
        </w:rPr>
        <w:t>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7D3196F1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предоставления муниципальной услуги</w:t>
      </w:r>
    </w:p>
    <w:p w14:paraId="35A45D4D" w14:textId="77777777" w:rsidR="00E94646" w:rsidRDefault="00E94646" w:rsidP="00E94646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94646">
        <w:rPr>
          <w:rFonts w:eastAsia="Calibri"/>
          <w:b/>
          <w:sz w:val="24"/>
          <w:szCs w:val="24"/>
        </w:rPr>
        <w:t>«</w:t>
      </w:r>
      <w:bookmarkStart w:id="1" w:name="_Hlk160693778"/>
      <w:r w:rsidRPr="00E94646">
        <w:rPr>
          <w:rFonts w:eastAsia="Calibri"/>
          <w:b/>
          <w:sz w:val="24"/>
          <w:szCs w:val="24"/>
        </w:rPr>
        <w:t xml:space="preserve">Постановка граждан на учет в качестве лиц, </w:t>
      </w:r>
    </w:p>
    <w:p w14:paraId="67A464F2" w14:textId="77777777" w:rsidR="00E94646" w:rsidRDefault="00E94646" w:rsidP="00E94646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94646">
        <w:rPr>
          <w:rFonts w:eastAsia="Calibri"/>
          <w:b/>
          <w:sz w:val="24"/>
          <w:szCs w:val="24"/>
        </w:rPr>
        <w:t>имеющих право на предоставление земельных участков</w:t>
      </w:r>
    </w:p>
    <w:p w14:paraId="448039CA" w14:textId="77777777" w:rsidR="00E94646" w:rsidRDefault="00E94646" w:rsidP="00E94646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94646">
        <w:rPr>
          <w:rFonts w:eastAsia="Calibri"/>
          <w:b/>
          <w:sz w:val="24"/>
          <w:szCs w:val="24"/>
        </w:rPr>
        <w:t>в собственность бесплатно, принимавшим участие</w:t>
      </w:r>
    </w:p>
    <w:p w14:paraId="2AC02D28" w14:textId="5B26B45A" w:rsidR="004B1A97" w:rsidRPr="00F84710" w:rsidRDefault="00E94646" w:rsidP="00E9464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E94646">
        <w:rPr>
          <w:rFonts w:eastAsia="Calibri"/>
          <w:b/>
          <w:sz w:val="24"/>
          <w:szCs w:val="24"/>
        </w:rPr>
        <w:t>в специальной военной операции</w:t>
      </w:r>
      <w:bookmarkEnd w:id="1"/>
      <w:r w:rsidRPr="00E94646">
        <w:rPr>
          <w:rFonts w:eastAsia="Calibri"/>
          <w:b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50FA35EC" w:rsidR="00956935" w:rsidRPr="00E94646" w:rsidRDefault="0001223C" w:rsidP="00E94646">
      <w:pPr>
        <w:pStyle w:val="af"/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rFonts w:eastAsia="Calibri"/>
          <w:sz w:val="24"/>
          <w:szCs w:val="24"/>
        </w:rPr>
      </w:pPr>
      <w:r w:rsidRPr="00E94646">
        <w:rPr>
          <w:sz w:val="24"/>
          <w:szCs w:val="24"/>
        </w:rPr>
        <w:t xml:space="preserve">Утвердить </w:t>
      </w:r>
      <w:r w:rsidR="00850B01" w:rsidRPr="00E94646">
        <w:rPr>
          <w:sz w:val="24"/>
          <w:szCs w:val="24"/>
        </w:rPr>
        <w:t xml:space="preserve">административный регламент </w:t>
      </w:r>
      <w:r w:rsidR="004D7179" w:rsidRPr="00E94646">
        <w:rPr>
          <w:sz w:val="24"/>
          <w:szCs w:val="24"/>
        </w:rPr>
        <w:t>предоставления муниципальной услуги «</w:t>
      </w:r>
      <w:r w:rsidR="00E94646" w:rsidRPr="00E94646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</w:t>
      </w:r>
      <w:r w:rsidR="00E94646" w:rsidRPr="00E94646">
        <w:rPr>
          <w:sz w:val="24"/>
          <w:szCs w:val="24"/>
        </w:rPr>
        <w:t xml:space="preserve"> </w:t>
      </w:r>
      <w:r w:rsidR="00E94646" w:rsidRPr="00E94646">
        <w:rPr>
          <w:sz w:val="24"/>
          <w:szCs w:val="24"/>
        </w:rPr>
        <w:t>в собственность бесплатно, принимавшим участие</w:t>
      </w:r>
      <w:r w:rsidR="00E94646">
        <w:rPr>
          <w:sz w:val="24"/>
          <w:szCs w:val="24"/>
        </w:rPr>
        <w:t xml:space="preserve"> </w:t>
      </w:r>
      <w:r w:rsidR="00E94646" w:rsidRPr="00E94646">
        <w:rPr>
          <w:sz w:val="24"/>
          <w:szCs w:val="24"/>
        </w:rPr>
        <w:t>в специальной военной операции</w:t>
      </w:r>
      <w:r w:rsidR="003454CD" w:rsidRPr="00E94646">
        <w:rPr>
          <w:rFonts w:eastAsia="Calibri"/>
          <w:sz w:val="24"/>
          <w:szCs w:val="24"/>
        </w:rPr>
        <w:t>»</w:t>
      </w:r>
      <w:r w:rsidR="003F705E" w:rsidRPr="00E94646">
        <w:rPr>
          <w:rFonts w:eastAsia="Calibri"/>
          <w:sz w:val="24"/>
          <w:szCs w:val="24"/>
        </w:rPr>
        <w:t xml:space="preserve">, </w:t>
      </w:r>
      <w:r w:rsidRPr="00E94646">
        <w:rPr>
          <w:rFonts w:eastAsia="Calibri"/>
          <w:sz w:val="24"/>
          <w:szCs w:val="24"/>
        </w:rPr>
        <w:t>согласно приложению.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77390077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 xml:space="preserve">возложить на </w:t>
      </w:r>
      <w:r w:rsidR="00E94646">
        <w:rPr>
          <w:sz w:val="24"/>
          <w:szCs w:val="24"/>
        </w:rPr>
        <w:t xml:space="preserve">и.о. </w:t>
      </w:r>
      <w:r w:rsidR="0001223C" w:rsidRPr="008D3973">
        <w:rPr>
          <w:sz w:val="24"/>
          <w:szCs w:val="24"/>
        </w:rPr>
        <w:t xml:space="preserve">заместителя главы администрации по экономике и финансам </w:t>
      </w:r>
      <w:r w:rsidR="00E94646">
        <w:rPr>
          <w:sz w:val="24"/>
          <w:szCs w:val="24"/>
        </w:rPr>
        <w:t>Щеглову В.А.</w:t>
      </w:r>
    </w:p>
    <w:p w14:paraId="4ED9CBEF" w14:textId="77777777" w:rsidR="00E94646" w:rsidRDefault="00E94646" w:rsidP="00E94646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</w:p>
    <w:p w14:paraId="5C4323B3" w14:textId="77777777" w:rsidR="00E94646" w:rsidRDefault="00E94646" w:rsidP="00E94646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</w:p>
    <w:p w14:paraId="7AA46DB4" w14:textId="77777777" w:rsidR="00E94646" w:rsidRDefault="00E94646" w:rsidP="00E94646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</w:p>
    <w:p w14:paraId="6AC7EF2F" w14:textId="16BD63A5" w:rsidR="002B0126" w:rsidRDefault="00E94646" w:rsidP="00E94646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6CD15F3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CFEE8F" w14:textId="07FFB14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740B5A6" w14:textId="08859EBD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9276ED6" w14:textId="48D3C7B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FA22F6A" w14:textId="0C01F79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323DA307" w14:textId="0CDB651E" w:rsidR="00E94646" w:rsidRPr="00E94646" w:rsidRDefault="00412B2C" w:rsidP="00E94646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 xml:space="preserve">К постановлению </w:t>
      </w:r>
      <w:r w:rsidR="004D7179" w:rsidRPr="004D717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«</w:t>
      </w:r>
      <w:bookmarkStart w:id="2" w:name="_Hlk160694210"/>
      <w:r w:rsidR="00E94646" w:rsidRPr="00E94646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</w:t>
      </w:r>
      <w:r w:rsidR="00E94646">
        <w:rPr>
          <w:sz w:val="24"/>
          <w:szCs w:val="24"/>
        </w:rPr>
        <w:t xml:space="preserve"> </w:t>
      </w:r>
      <w:r w:rsidR="00E94646" w:rsidRPr="00E94646">
        <w:rPr>
          <w:sz w:val="24"/>
          <w:szCs w:val="24"/>
        </w:rPr>
        <w:t>в собственность бесплатно, принимавшим участие</w:t>
      </w:r>
    </w:p>
    <w:p w14:paraId="5B600C2C" w14:textId="01A40FC0" w:rsidR="002541F5" w:rsidRPr="00412B2C" w:rsidRDefault="00E94646" w:rsidP="00E94646">
      <w:pPr>
        <w:tabs>
          <w:tab w:val="left" w:pos="0"/>
        </w:tabs>
        <w:jc w:val="both"/>
        <w:rPr>
          <w:sz w:val="26"/>
          <w:szCs w:val="26"/>
        </w:rPr>
      </w:pPr>
      <w:r w:rsidRPr="00E94646">
        <w:rPr>
          <w:sz w:val="24"/>
          <w:szCs w:val="24"/>
        </w:rPr>
        <w:t>в специальной военной операции</w:t>
      </w:r>
      <w:bookmarkEnd w:id="2"/>
      <w:r w:rsidR="004D7179" w:rsidRPr="004D7179">
        <w:rPr>
          <w:sz w:val="24"/>
          <w:szCs w:val="24"/>
        </w:rPr>
        <w:t>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1813424F" w:rsidR="00412B2C" w:rsidRPr="00412B2C" w:rsidRDefault="00E94646" w:rsidP="00412B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12B2C" w:rsidRPr="00412B2C">
        <w:rPr>
          <w:sz w:val="24"/>
          <w:szCs w:val="24"/>
        </w:rPr>
        <w:t>Зам. главы администрации</w:t>
      </w:r>
    </w:p>
    <w:p w14:paraId="49244170" w14:textId="73A210E1" w:rsidR="00773C5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</w:t>
      </w:r>
      <w:r w:rsidR="00E94646">
        <w:rPr>
          <w:sz w:val="24"/>
          <w:szCs w:val="24"/>
        </w:rPr>
        <w:t>В.А. Щеглова</w:t>
      </w:r>
    </w:p>
    <w:p w14:paraId="4A9E5782" w14:textId="77777777" w:rsidR="00E94646" w:rsidRPr="00412B2C" w:rsidRDefault="00E94646" w:rsidP="00412B2C">
      <w:pPr>
        <w:tabs>
          <w:tab w:val="left" w:pos="0"/>
        </w:tabs>
        <w:jc w:val="both"/>
        <w:rPr>
          <w:sz w:val="24"/>
          <w:szCs w:val="24"/>
        </w:rPr>
      </w:pPr>
    </w:p>
    <w:p w14:paraId="0EEF32CB" w14:textId="5F3690ED" w:rsidR="002B0126" w:rsidRPr="009029E3" w:rsidRDefault="00E94646" w:rsidP="002B01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2B0126" w:rsidRPr="009029E3">
        <w:rPr>
          <w:bCs/>
          <w:sz w:val="24"/>
          <w:szCs w:val="24"/>
        </w:rPr>
        <w:t>лавн</w:t>
      </w:r>
      <w:r>
        <w:rPr>
          <w:bCs/>
          <w:sz w:val="24"/>
          <w:szCs w:val="24"/>
        </w:rPr>
        <w:t>ый</w:t>
      </w:r>
      <w:r w:rsidR="002B0126" w:rsidRPr="009029E3">
        <w:rPr>
          <w:bCs/>
          <w:sz w:val="24"/>
          <w:szCs w:val="24"/>
        </w:rPr>
        <w:t xml:space="preserve"> специалист </w:t>
      </w:r>
      <w:r>
        <w:rPr>
          <w:bCs/>
          <w:sz w:val="24"/>
          <w:szCs w:val="24"/>
        </w:rPr>
        <w:t xml:space="preserve">по </w:t>
      </w:r>
      <w:r w:rsidR="002B0126" w:rsidRPr="009029E3">
        <w:rPr>
          <w:bCs/>
          <w:sz w:val="24"/>
          <w:szCs w:val="24"/>
        </w:rPr>
        <w:t>имущественны</w:t>
      </w:r>
      <w:r>
        <w:rPr>
          <w:bCs/>
          <w:sz w:val="24"/>
          <w:szCs w:val="24"/>
        </w:rPr>
        <w:t>м</w:t>
      </w:r>
      <w:r w:rsidR="002B0126" w:rsidRPr="009029E3">
        <w:rPr>
          <w:bCs/>
          <w:sz w:val="24"/>
          <w:szCs w:val="24"/>
        </w:rPr>
        <w:t xml:space="preserve"> и</w:t>
      </w:r>
    </w:p>
    <w:p w14:paraId="097C45B4" w14:textId="7431A799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</w:t>
      </w:r>
      <w:r w:rsidR="00E94646">
        <w:rPr>
          <w:bCs/>
          <w:sz w:val="24"/>
          <w:szCs w:val="24"/>
        </w:rPr>
        <w:t>м</w:t>
      </w:r>
      <w:r w:rsidRPr="009029E3">
        <w:rPr>
          <w:bCs/>
          <w:sz w:val="24"/>
          <w:szCs w:val="24"/>
        </w:rPr>
        <w:t xml:space="preserve"> отношений __________________________________________</w:t>
      </w:r>
      <w:r w:rsidR="00E94646">
        <w:rPr>
          <w:bCs/>
          <w:sz w:val="24"/>
          <w:szCs w:val="24"/>
        </w:rPr>
        <w:t>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2FF77F89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386D2159" w14:textId="77777777" w:rsidR="00E94646" w:rsidRDefault="002B0126" w:rsidP="005B549D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E94646">
        <w:rPr>
          <w:bCs/>
          <w:sz w:val="24"/>
          <w:szCs w:val="24"/>
        </w:rPr>
        <w:t>Главный специалист</w:t>
      </w:r>
    </w:p>
    <w:p w14:paraId="3AB625F4" w14:textId="382E55C6" w:rsidR="002B0126" w:rsidRPr="005B549D" w:rsidRDefault="00E94646" w:rsidP="005B549D">
      <w:pPr>
        <w:tabs>
          <w:tab w:val="left" w:pos="-284"/>
        </w:tabs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B0126" w:rsidRPr="009029E3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кадрам и </w:t>
      </w:r>
      <w:r w:rsidR="002B0126" w:rsidRPr="009029E3">
        <w:rPr>
          <w:bCs/>
          <w:sz w:val="24"/>
          <w:szCs w:val="24"/>
        </w:rPr>
        <w:t>муниципальной службе</w:t>
      </w:r>
      <w:r w:rsidR="002B0126" w:rsidRPr="009029E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78B4792" w14:textId="378FE5CD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Ведущий специалист по земельным </w:t>
      </w:r>
      <w:proofErr w:type="spellStart"/>
      <w:r w:rsidRPr="00F84710">
        <w:rPr>
          <w:sz w:val="24"/>
          <w:szCs w:val="24"/>
        </w:rPr>
        <w:t>отношениям______________А.Т</w:t>
      </w:r>
      <w:proofErr w:type="spellEnd"/>
      <w:r w:rsidRPr="00F84710">
        <w:rPr>
          <w:sz w:val="24"/>
          <w:szCs w:val="24"/>
        </w:rPr>
        <w:t>.</w:t>
      </w:r>
      <w:r w:rsidR="00E94646">
        <w:rPr>
          <w:sz w:val="24"/>
          <w:szCs w:val="24"/>
        </w:rPr>
        <w:t xml:space="preserve"> </w:t>
      </w:r>
      <w:r w:rsidRPr="00F84710">
        <w:rPr>
          <w:sz w:val="24"/>
          <w:szCs w:val="24"/>
        </w:rPr>
        <w:t>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DE79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7693837">
    <w:abstractNumId w:val="0"/>
  </w:num>
  <w:num w:numId="2" w16cid:durableId="1571697409">
    <w:abstractNumId w:val="1"/>
  </w:num>
  <w:num w:numId="3" w16cid:durableId="1489247024">
    <w:abstractNumId w:val="6"/>
  </w:num>
  <w:num w:numId="4" w16cid:durableId="1212960803">
    <w:abstractNumId w:val="4"/>
  </w:num>
  <w:num w:numId="5" w16cid:durableId="247153065">
    <w:abstractNumId w:val="7"/>
  </w:num>
  <w:num w:numId="6" w16cid:durableId="295648238">
    <w:abstractNumId w:val="3"/>
  </w:num>
  <w:num w:numId="7" w16cid:durableId="1281036376">
    <w:abstractNumId w:val="2"/>
  </w:num>
  <w:num w:numId="8" w16cid:durableId="645479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D7179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B549D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3B11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9E7565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D7175"/>
    <w:rsid w:val="00DE715A"/>
    <w:rsid w:val="00DE7953"/>
    <w:rsid w:val="00E055F8"/>
    <w:rsid w:val="00E2117B"/>
    <w:rsid w:val="00E22926"/>
    <w:rsid w:val="00E241A6"/>
    <w:rsid w:val="00E32D63"/>
    <w:rsid w:val="00E37A34"/>
    <w:rsid w:val="00E45A03"/>
    <w:rsid w:val="00E45F40"/>
    <w:rsid w:val="00E527D6"/>
    <w:rsid w:val="00E71327"/>
    <w:rsid w:val="00E94646"/>
    <w:rsid w:val="00EA01E6"/>
    <w:rsid w:val="00EA2A09"/>
    <w:rsid w:val="00EA3478"/>
    <w:rsid w:val="00EB2A1F"/>
    <w:rsid w:val="00EC569D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 Гайфутдинова</cp:lastModifiedBy>
  <cp:revision>44</cp:revision>
  <cp:lastPrinted>2024-03-06T23:55:00Z</cp:lastPrinted>
  <dcterms:created xsi:type="dcterms:W3CDTF">2015-11-11T00:20:00Z</dcterms:created>
  <dcterms:modified xsi:type="dcterms:W3CDTF">2024-03-07T00:00:00Z</dcterms:modified>
</cp:coreProperties>
</file>