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4B3287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E058D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E058D">
        <w:rPr>
          <w:rFonts w:ascii="Times New Roman" w:hAnsi="Times New Roman"/>
          <w:b/>
          <w:sz w:val="28"/>
          <w:szCs w:val="24"/>
        </w:rPr>
        <w:t xml:space="preserve"> «</w:t>
      </w:r>
      <w:r w:rsidR="006649FD" w:rsidRPr="000E058D">
        <w:rPr>
          <w:rFonts w:ascii="Times New Roman" w:hAnsi="Times New Roman"/>
          <w:b/>
          <w:szCs w:val="24"/>
        </w:rPr>
        <w:t>Обеспечение безопасности жизнедеятельности населения на 2022-2026 г</w:t>
      </w:r>
      <w:r w:rsidR="008D4A26" w:rsidRPr="000E058D">
        <w:rPr>
          <w:rFonts w:ascii="Times New Roman" w:hAnsi="Times New Roman"/>
          <w:b/>
          <w:szCs w:val="24"/>
        </w:rPr>
        <w:t>г.</w:t>
      </w:r>
      <w:r w:rsidR="006649FD" w:rsidRPr="000E058D">
        <w:rPr>
          <w:rFonts w:ascii="Times New Roman" w:hAnsi="Times New Roman"/>
          <w:b/>
          <w:szCs w:val="24"/>
        </w:rPr>
        <w:t>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06D12" w:rsidRPr="008D4A26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8D4A26">
        <w:rPr>
          <w:rFonts w:ascii="Times New Roman" w:hAnsi="Times New Roman"/>
          <w:b/>
          <w:szCs w:val="24"/>
        </w:rPr>
        <w:t>за 20</w:t>
      </w:r>
      <w:r w:rsidR="00EC781D" w:rsidRPr="008D4A26">
        <w:rPr>
          <w:rFonts w:ascii="Times New Roman" w:hAnsi="Times New Roman"/>
          <w:b/>
          <w:szCs w:val="24"/>
        </w:rPr>
        <w:t>22</w:t>
      </w:r>
      <w:r w:rsidRPr="008D4A26">
        <w:rPr>
          <w:rFonts w:ascii="Times New Roman" w:hAnsi="Times New Roman"/>
          <w:b/>
          <w:szCs w:val="24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t>Раздел 1.</w:t>
      </w:r>
      <w:r w:rsidRPr="008D4A26">
        <w:rPr>
          <w:b/>
          <w:sz w:val="24"/>
          <w:szCs w:val="24"/>
        </w:rPr>
        <w:t xml:space="preserve"> Основные результаты</w:t>
      </w:r>
    </w:p>
    <w:p w:rsidR="004812E6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>
        <w:rPr>
          <w:sz w:val="24"/>
          <w:szCs w:val="24"/>
        </w:rPr>
        <w:tab/>
        <w:t>В бюджете города на 202</w:t>
      </w:r>
      <w:r w:rsidR="00EC781D">
        <w:rPr>
          <w:sz w:val="24"/>
          <w:szCs w:val="24"/>
        </w:rPr>
        <w:t>2</w:t>
      </w:r>
      <w:r>
        <w:rPr>
          <w:sz w:val="24"/>
          <w:szCs w:val="24"/>
        </w:rPr>
        <w:t xml:space="preserve">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 w:rsidR="006649FD" w:rsidRPr="005A39EC">
        <w:rPr>
          <w:sz w:val="24"/>
          <w:szCs w:val="24"/>
        </w:rPr>
        <w:t>Обеспечение безопасности жизнедеятельности населения на 2022-2026 г</w:t>
      </w:r>
      <w:r w:rsidR="006649FD">
        <w:rPr>
          <w:sz w:val="24"/>
          <w:szCs w:val="24"/>
        </w:rPr>
        <w:t>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было предусмотрено</w:t>
      </w:r>
      <w:r w:rsidRPr="00A508DF">
        <w:rPr>
          <w:sz w:val="24"/>
          <w:szCs w:val="24"/>
        </w:rPr>
        <w:t xml:space="preserve">: </w:t>
      </w:r>
      <w:r w:rsidR="00F3352D">
        <w:rPr>
          <w:sz w:val="24"/>
          <w:szCs w:val="24"/>
        </w:rPr>
        <w:t>2 564 212,34</w:t>
      </w:r>
      <w:r w:rsidR="00EC781D">
        <w:rPr>
          <w:sz w:val="24"/>
          <w:szCs w:val="24"/>
        </w:rPr>
        <w:t xml:space="preserve"> </w:t>
      </w:r>
      <w:r w:rsidRPr="00A508DF">
        <w:rPr>
          <w:sz w:val="24"/>
          <w:szCs w:val="24"/>
        </w:rPr>
        <w:t>рублей</w:t>
      </w:r>
      <w:r w:rsidRPr="00A508DF">
        <w:rPr>
          <w:rStyle w:val="24"/>
          <w:sz w:val="24"/>
          <w:szCs w:val="24"/>
        </w:rPr>
        <w:t xml:space="preserve">, </w:t>
      </w:r>
      <w:r>
        <w:rPr>
          <w:rStyle w:val="24"/>
          <w:sz w:val="24"/>
          <w:szCs w:val="24"/>
        </w:rPr>
        <w:t>из них</w:t>
      </w:r>
      <w:r w:rsidRPr="00A508DF">
        <w:rPr>
          <w:rStyle w:val="24"/>
          <w:sz w:val="24"/>
          <w:szCs w:val="24"/>
        </w:rPr>
        <w:t>:</w:t>
      </w: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3D5A02">
        <w:rPr>
          <w:rStyle w:val="24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 w:rsidR="006649FD">
        <w:rPr>
          <w:b w:val="0"/>
          <w:bCs w:val="0"/>
          <w:sz w:val="24"/>
          <w:szCs w:val="24"/>
        </w:rPr>
        <w:t xml:space="preserve">Задачи 1. </w:t>
      </w:r>
      <w:r w:rsidRPr="003D5A02">
        <w:rPr>
          <w:b w:val="0"/>
          <w:bCs w:val="0"/>
          <w:sz w:val="24"/>
          <w:szCs w:val="24"/>
        </w:rPr>
        <w:t>по раздел</w:t>
      </w:r>
      <w:r w:rsidR="006649FD"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="006649FD" w:rsidRPr="006649FD">
        <w:rPr>
          <w:b w:val="0"/>
          <w:sz w:val="24"/>
          <w:szCs w:val="24"/>
        </w:rPr>
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</w:r>
      <w:r w:rsidRPr="006649FD">
        <w:rPr>
          <w:b w:val="0"/>
          <w:sz w:val="24"/>
          <w:szCs w:val="24"/>
        </w:rPr>
        <w:t>, с учетом</w:t>
      </w:r>
      <w:r w:rsidRPr="003D5A02">
        <w:rPr>
          <w:b w:val="0"/>
          <w:sz w:val="24"/>
          <w:szCs w:val="24"/>
        </w:rPr>
        <w:t xml:space="preserve"> внесенных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6649FD" w:rsidRPr="006649FD">
        <w:rPr>
          <w:b w:val="0"/>
          <w:bCs w:val="0"/>
          <w:sz w:val="24"/>
          <w:szCs w:val="24"/>
          <w:shd w:val="clear" w:color="auto" w:fill="FFFFFF" w:themeFill="background1"/>
        </w:rPr>
        <w:t>800 949,27</w:t>
      </w:r>
      <w:r w:rsidR="006649FD"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2.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Профилактика терроризма, экстремизма и других преступных проявлений на территории МО «Город Удачный»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>
        <w:rPr>
          <w:b w:val="0"/>
          <w:bCs w:val="0"/>
          <w:sz w:val="24"/>
          <w:szCs w:val="24"/>
          <w:shd w:val="clear" w:color="auto" w:fill="FFFFFF" w:themeFill="background1"/>
        </w:rPr>
        <w:t>955 600,36</w:t>
      </w:r>
      <w:r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3.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</w:t>
      </w:r>
      <w:r w:rsidR="001C1CA9">
        <w:rPr>
          <w:b w:val="0"/>
          <w:bCs w:val="0"/>
          <w:sz w:val="24"/>
          <w:szCs w:val="24"/>
        </w:rPr>
        <w:t xml:space="preserve"> территории МО «Город Удачный</w:t>
      </w:r>
      <w:r w:rsidRPr="006649FD">
        <w:rPr>
          <w:b w:val="0"/>
          <w:bCs w:val="0"/>
          <w:sz w:val="24"/>
          <w:szCs w:val="24"/>
        </w:rPr>
        <w:t>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>
        <w:rPr>
          <w:b w:val="0"/>
          <w:bCs w:val="0"/>
          <w:sz w:val="24"/>
          <w:szCs w:val="24"/>
          <w:shd w:val="clear" w:color="auto" w:fill="FFFFFF" w:themeFill="background1"/>
        </w:rPr>
        <w:t>807 666,03</w:t>
      </w:r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24"/>
          <w:szCs w:val="24"/>
        </w:rPr>
        <w:t>рублей.</w:t>
      </w:r>
    </w:p>
    <w:p w:rsidR="002B6AAF" w:rsidRPr="00A508DF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D125FF">
        <w:rPr>
          <w:rFonts w:ascii="Times New Roman" w:hAnsi="Times New Roman" w:cs="Times New Roman"/>
          <w:sz w:val="24"/>
          <w:szCs w:val="24"/>
        </w:rPr>
        <w:t>в 2022</w:t>
      </w:r>
      <w:r>
        <w:rPr>
          <w:rFonts w:ascii="Times New Roman" w:hAnsi="Times New Roman"/>
          <w:bCs/>
          <w:sz w:val="24"/>
          <w:szCs w:val="24"/>
        </w:rPr>
        <w:t xml:space="preserve"> году:</w:t>
      </w:r>
    </w:p>
    <w:p w:rsidR="002B6AAF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A4F8B" w:rsidRPr="001C1CA9" w:rsidRDefault="002B6AAF" w:rsidP="00BB3B68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4F8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7A4F8B" w:rsidRPr="007A4F8B">
        <w:rPr>
          <w:b/>
          <w:sz w:val="24"/>
          <w:szCs w:val="24"/>
        </w:rPr>
        <w:t>«</w:t>
      </w:r>
      <w:r w:rsidR="007A4F8B" w:rsidRPr="007A4F8B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по защите населения и территории от чрезвычайных ситуаций и обеспечение пожарной безопасности на территории МО «Город Удачный» </w:t>
      </w:r>
      <w:r w:rsidR="007A4F8B" w:rsidRPr="007A4F8B">
        <w:rPr>
          <w:rFonts w:ascii="Times New Roman" w:hAnsi="Times New Roman" w:cs="Times New Roman"/>
          <w:sz w:val="24"/>
          <w:szCs w:val="24"/>
        </w:rPr>
        <w:t>выполнено</w:t>
      </w:r>
      <w:r w:rsidR="007A4F8B" w:rsidRPr="001C1CA9">
        <w:rPr>
          <w:rFonts w:ascii="Times New Roman" w:hAnsi="Times New Roman" w:cs="Times New Roman"/>
          <w:sz w:val="24"/>
          <w:szCs w:val="24"/>
        </w:rPr>
        <w:t>:</w:t>
      </w:r>
      <w:r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A2" w:rsidRPr="003F5F46" w:rsidRDefault="009A36A2" w:rsidP="009A36A2">
      <w:pPr>
        <w:pStyle w:val="ConsPlusNonformat"/>
        <w:numPr>
          <w:ilvl w:val="0"/>
          <w:numId w:val="19"/>
        </w:numPr>
        <w:tabs>
          <w:tab w:val="left" w:pos="851"/>
        </w:tabs>
        <w:ind w:left="0" w:firstLine="708"/>
        <w:jc w:val="both"/>
        <w:rPr>
          <w:sz w:val="16"/>
          <w:szCs w:val="16"/>
        </w:rPr>
      </w:pPr>
      <w:r w:rsidRPr="009A36A2">
        <w:rPr>
          <w:rFonts w:ascii="Times New Roman" w:hAnsi="Times New Roman" w:cs="Times New Roman"/>
          <w:sz w:val="24"/>
          <w:szCs w:val="24"/>
        </w:rPr>
        <w:t>обеспечение питанием добровольных пожарных дружин</w:t>
      </w:r>
      <w:r>
        <w:rPr>
          <w:rFonts w:ascii="Times New Roman" w:hAnsi="Times New Roman" w:cs="Times New Roman"/>
          <w:sz w:val="24"/>
          <w:szCs w:val="24"/>
        </w:rPr>
        <w:t xml:space="preserve">, принявших участие в тушении лесного </w:t>
      </w:r>
      <w:r w:rsidRPr="009A36A2">
        <w:rPr>
          <w:rFonts w:ascii="Times New Roman" w:hAnsi="Times New Roman" w:cs="Times New Roman"/>
          <w:sz w:val="24"/>
          <w:szCs w:val="24"/>
        </w:rPr>
        <w:t xml:space="preserve">пожара </w:t>
      </w:r>
      <w:r w:rsidR="003F5F46">
        <w:rPr>
          <w:rFonts w:ascii="Times New Roman" w:hAnsi="Times New Roman" w:cs="Times New Roman"/>
          <w:sz w:val="24"/>
          <w:szCs w:val="24"/>
        </w:rPr>
        <w:t xml:space="preserve">№ </w:t>
      </w:r>
      <w:r w:rsidRPr="009A36A2">
        <w:rPr>
          <w:rFonts w:ascii="Times New Roman" w:hAnsi="Times New Roman" w:cs="Times New Roman"/>
          <w:sz w:val="24"/>
          <w:szCs w:val="24"/>
        </w:rPr>
        <w:t>10 АЗК</w:t>
      </w:r>
      <w:r w:rsidR="001C1CA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C1CA9" w:rsidRPr="003F5F46">
        <w:rPr>
          <w:rFonts w:ascii="Times New Roman" w:hAnsi="Times New Roman" w:cs="Times New Roman"/>
          <w:sz w:val="24"/>
          <w:szCs w:val="24"/>
        </w:rPr>
        <w:t>20 586 (двадцать тысяч пятьсот восемьдесят шесть) рублей 18 копеек</w:t>
      </w:r>
      <w:r w:rsidR="00AC3428" w:rsidRPr="003F5F46">
        <w:rPr>
          <w:rFonts w:ascii="Times New Roman" w:hAnsi="Times New Roman" w:cs="Times New Roman"/>
          <w:sz w:val="24"/>
          <w:szCs w:val="24"/>
        </w:rPr>
        <w:t>;</w:t>
      </w:r>
    </w:p>
    <w:p w:rsidR="00AC3428" w:rsidRPr="00F3352D" w:rsidRDefault="0029167C" w:rsidP="00F3352D">
      <w:pPr>
        <w:pStyle w:val="ConsPlusNonformat"/>
        <w:numPr>
          <w:ilvl w:val="0"/>
          <w:numId w:val="19"/>
        </w:numPr>
        <w:tabs>
          <w:tab w:val="left" w:pos="142"/>
        </w:tabs>
        <w:ind w:left="0" w:firstLine="709"/>
        <w:jc w:val="both"/>
        <w:rPr>
          <w:color w:val="FF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поставки от 05.08.2022 № 122 с ООО «АЙМЕТРО»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428">
        <w:rPr>
          <w:rFonts w:ascii="Times New Roman" w:hAnsi="Times New Roman" w:cs="Times New Roman"/>
          <w:sz w:val="24"/>
          <w:szCs w:val="24"/>
        </w:rPr>
        <w:t>поставка</w:t>
      </w:r>
      <w:proofErr w:type="gramEnd"/>
      <w:r w:rsidR="00AC3428">
        <w:rPr>
          <w:rFonts w:ascii="Times New Roman" w:hAnsi="Times New Roman" w:cs="Times New Roman"/>
          <w:sz w:val="24"/>
          <w:szCs w:val="24"/>
        </w:rPr>
        <w:t xml:space="preserve"> товара (</w:t>
      </w:r>
      <w:proofErr w:type="spellStart"/>
      <w:r w:rsidR="00AC3428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="00AC3428">
        <w:rPr>
          <w:rFonts w:ascii="Times New Roman" w:hAnsi="Times New Roman" w:cs="Times New Roman"/>
          <w:sz w:val="24"/>
          <w:szCs w:val="24"/>
        </w:rPr>
        <w:t xml:space="preserve">) на </w:t>
      </w:r>
      <w:r w:rsidR="00C71387">
        <w:rPr>
          <w:rFonts w:ascii="Times New Roman" w:hAnsi="Times New Roman" w:cs="Times New Roman"/>
          <w:sz w:val="24"/>
          <w:szCs w:val="24"/>
        </w:rPr>
        <w:t>сумму 290 590 (двести девяносто тысяч пятьсот девяносто) рублей 00 копеек</w:t>
      </w:r>
      <w:r>
        <w:rPr>
          <w:rFonts w:ascii="Times New Roman" w:hAnsi="Times New Roman" w:cs="Times New Roman"/>
          <w:sz w:val="24"/>
          <w:szCs w:val="24"/>
        </w:rPr>
        <w:t>, необходимого для своевременного выявления очагов задымления в летний период и планирования маршрутов следования специализированной техники. Товар поставлен в срок, оплата произведена в полном объеме</w:t>
      </w:r>
      <w:r w:rsidR="00DD1748">
        <w:rPr>
          <w:rFonts w:ascii="Times New Roman" w:hAnsi="Times New Roman" w:cs="Times New Roman"/>
          <w:sz w:val="24"/>
          <w:szCs w:val="24"/>
        </w:rPr>
        <w:t>;</w:t>
      </w:r>
    </w:p>
    <w:p w:rsidR="00F3352D" w:rsidRPr="00177B87" w:rsidRDefault="0029167C" w:rsidP="00F3352D">
      <w:pPr>
        <w:pStyle w:val="ad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договора поставки от 05.12.2022 № 180 с ООО «КОРПОРАЦИЯ КВИНТЕКС» на </w:t>
      </w:r>
      <w:r w:rsidR="00F3352D" w:rsidRPr="00F3352D">
        <w:rPr>
          <w:sz w:val="24"/>
          <w:szCs w:val="24"/>
        </w:rPr>
        <w:t>поставк</w:t>
      </w:r>
      <w:r>
        <w:rPr>
          <w:sz w:val="24"/>
          <w:szCs w:val="24"/>
        </w:rPr>
        <w:t>у</w:t>
      </w:r>
      <w:r w:rsidR="00F3352D" w:rsidRPr="00F3352D">
        <w:rPr>
          <w:sz w:val="24"/>
          <w:szCs w:val="24"/>
        </w:rPr>
        <w:t xml:space="preserve"> товара (генератор, дизельные пушки, аккумуляторы, кабеля, удлинители) на сумму 229 680 (двести двадцать девять тысяч шестьсот восемьдесят) рублей 00 копеек</w:t>
      </w:r>
      <w:r>
        <w:rPr>
          <w:sz w:val="24"/>
          <w:szCs w:val="24"/>
        </w:rPr>
        <w:t>, необходимого для эксплуатации в случае возникновения ЧС. Товар поставлен</w:t>
      </w:r>
      <w:r w:rsidR="00D30A20">
        <w:rPr>
          <w:sz w:val="24"/>
          <w:szCs w:val="24"/>
        </w:rPr>
        <w:t xml:space="preserve"> с нарушением сроков в 2023 году,</w:t>
      </w:r>
      <w:r>
        <w:rPr>
          <w:sz w:val="24"/>
          <w:szCs w:val="24"/>
        </w:rPr>
        <w:t xml:space="preserve"> оплата произведена </w:t>
      </w:r>
      <w:r w:rsidR="00D30A20">
        <w:rPr>
          <w:sz w:val="24"/>
          <w:szCs w:val="24"/>
        </w:rPr>
        <w:t>по факту поставки</w:t>
      </w:r>
      <w:r w:rsidR="00F3352D" w:rsidRPr="00F3352D">
        <w:rPr>
          <w:sz w:val="24"/>
          <w:szCs w:val="24"/>
        </w:rPr>
        <w:t>;</w:t>
      </w:r>
    </w:p>
    <w:p w:rsidR="00177B87" w:rsidRPr="0029167C" w:rsidRDefault="0029167C" w:rsidP="009A36A2">
      <w:pPr>
        <w:pStyle w:val="ad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16"/>
          <w:szCs w:val="16"/>
        </w:rPr>
      </w:pPr>
      <w:r>
        <w:rPr>
          <w:sz w:val="24"/>
          <w:szCs w:val="24"/>
        </w:rPr>
        <w:t>заключение договора на выполнение работ от 24.11.2022 № 172</w:t>
      </w:r>
      <w:r w:rsidR="00442C00">
        <w:rPr>
          <w:sz w:val="24"/>
          <w:szCs w:val="24"/>
        </w:rPr>
        <w:t xml:space="preserve"> </w:t>
      </w:r>
      <w:r w:rsidR="00C422AE">
        <w:rPr>
          <w:sz w:val="24"/>
          <w:szCs w:val="24"/>
        </w:rPr>
        <w:t xml:space="preserve">с ИП </w:t>
      </w:r>
      <w:proofErr w:type="spellStart"/>
      <w:r w:rsidR="00C422AE">
        <w:rPr>
          <w:sz w:val="24"/>
          <w:szCs w:val="24"/>
        </w:rPr>
        <w:t>Абдылдаевым</w:t>
      </w:r>
      <w:proofErr w:type="spellEnd"/>
      <w:r w:rsidR="00C422AE">
        <w:rPr>
          <w:sz w:val="24"/>
          <w:szCs w:val="24"/>
        </w:rPr>
        <w:t xml:space="preserve"> Т.К. </w:t>
      </w:r>
      <w:r>
        <w:rPr>
          <w:sz w:val="24"/>
          <w:szCs w:val="24"/>
        </w:rPr>
        <w:t xml:space="preserve">на </w:t>
      </w:r>
      <w:r w:rsidR="00177B87" w:rsidRPr="0029167C">
        <w:rPr>
          <w:sz w:val="24"/>
          <w:szCs w:val="24"/>
        </w:rPr>
        <w:t>установк</w:t>
      </w:r>
      <w:r>
        <w:rPr>
          <w:sz w:val="24"/>
          <w:szCs w:val="24"/>
        </w:rPr>
        <w:t>у</w:t>
      </w:r>
      <w:r w:rsidR="00177B87" w:rsidRPr="0029167C">
        <w:rPr>
          <w:sz w:val="24"/>
          <w:szCs w:val="24"/>
        </w:rPr>
        <w:t xml:space="preserve"> пожарных </w:t>
      </w:r>
      <w:proofErr w:type="spellStart"/>
      <w:r w:rsidR="00177B87" w:rsidRPr="0029167C">
        <w:rPr>
          <w:sz w:val="24"/>
          <w:szCs w:val="24"/>
        </w:rPr>
        <w:t>извещателей</w:t>
      </w:r>
      <w:proofErr w:type="spellEnd"/>
      <w:r w:rsidR="00177B87" w:rsidRPr="0029167C">
        <w:rPr>
          <w:sz w:val="24"/>
          <w:szCs w:val="24"/>
        </w:rPr>
        <w:t xml:space="preserve"> с GSM модулем в количестве 31 шт. на сумму 45 000 (сорок пять тысяч) рублей 00 копеек. Пожарные </w:t>
      </w:r>
      <w:proofErr w:type="spellStart"/>
      <w:r w:rsidR="00177B87" w:rsidRPr="0029167C">
        <w:rPr>
          <w:sz w:val="24"/>
          <w:szCs w:val="24"/>
        </w:rPr>
        <w:t>извещатели</w:t>
      </w:r>
      <w:proofErr w:type="spellEnd"/>
      <w:r w:rsidR="00177B87" w:rsidRPr="0029167C">
        <w:rPr>
          <w:sz w:val="24"/>
          <w:szCs w:val="24"/>
        </w:rPr>
        <w:t xml:space="preserve"> установлены по следующим адресам ул. 50 лет ЯССР, 17; ул. Мира, 11, 14, 19; ул. Монтажников 5, 7, 9, 10, 11, 12; ул. </w:t>
      </w:r>
      <w:proofErr w:type="spellStart"/>
      <w:r w:rsidR="00177B87" w:rsidRPr="0029167C">
        <w:rPr>
          <w:sz w:val="24"/>
          <w:szCs w:val="24"/>
        </w:rPr>
        <w:t>Амакиская</w:t>
      </w:r>
      <w:proofErr w:type="spellEnd"/>
      <w:r w:rsidR="00177B87" w:rsidRPr="0029167C">
        <w:rPr>
          <w:sz w:val="24"/>
          <w:szCs w:val="24"/>
        </w:rPr>
        <w:t xml:space="preserve"> 13. В каждом </w:t>
      </w:r>
      <w:proofErr w:type="spellStart"/>
      <w:r w:rsidR="00177B87" w:rsidRPr="0029167C">
        <w:rPr>
          <w:sz w:val="24"/>
          <w:szCs w:val="24"/>
        </w:rPr>
        <w:t>извещателе</w:t>
      </w:r>
      <w:proofErr w:type="spellEnd"/>
      <w:r w:rsidR="00177B87" w:rsidRPr="0029167C">
        <w:rPr>
          <w:sz w:val="24"/>
          <w:szCs w:val="24"/>
        </w:rPr>
        <w:t xml:space="preserve"> установлена сим-карта, в случае возникновения задымления сигнал поступает на мобильный телефон, переданный ПЧ № 8 г</w:t>
      </w:r>
      <w:proofErr w:type="gramStart"/>
      <w:r w:rsidR="00177B87" w:rsidRPr="0029167C">
        <w:rPr>
          <w:sz w:val="24"/>
          <w:szCs w:val="24"/>
        </w:rPr>
        <w:t>.У</w:t>
      </w:r>
      <w:proofErr w:type="gramEnd"/>
      <w:r w:rsidR="00177B87" w:rsidRPr="0029167C">
        <w:rPr>
          <w:sz w:val="24"/>
          <w:szCs w:val="24"/>
        </w:rPr>
        <w:t>дачный ОГПС РС (Я) № 21 по МО «</w:t>
      </w:r>
      <w:proofErr w:type="spellStart"/>
      <w:r w:rsidR="00177B87" w:rsidRPr="0029167C">
        <w:rPr>
          <w:sz w:val="24"/>
          <w:szCs w:val="24"/>
        </w:rPr>
        <w:t>Мирнинскому</w:t>
      </w:r>
      <w:proofErr w:type="spellEnd"/>
      <w:r w:rsidR="00177B87" w:rsidRPr="0029167C">
        <w:rPr>
          <w:sz w:val="24"/>
          <w:szCs w:val="24"/>
        </w:rPr>
        <w:t xml:space="preserve"> району».</w:t>
      </w:r>
      <w:r w:rsidR="00C422A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 выполнены в срок, оплата произведена в полном объеме;</w:t>
      </w:r>
      <w:r w:rsidR="00177B87" w:rsidRPr="0029167C">
        <w:rPr>
          <w:sz w:val="24"/>
          <w:szCs w:val="24"/>
        </w:rPr>
        <w:t xml:space="preserve"> </w:t>
      </w:r>
    </w:p>
    <w:p w:rsidR="00DD1748" w:rsidRPr="00BB3B68" w:rsidRDefault="00DD1748" w:rsidP="009A36A2">
      <w:pPr>
        <w:pStyle w:val="ad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177B87">
        <w:rPr>
          <w:sz w:val="24"/>
          <w:szCs w:val="24"/>
        </w:rPr>
        <w:lastRenderedPageBreak/>
        <w:t>заключен</w:t>
      </w:r>
      <w:r w:rsidR="00231003">
        <w:rPr>
          <w:sz w:val="24"/>
          <w:szCs w:val="24"/>
        </w:rPr>
        <w:t>ие</w:t>
      </w:r>
      <w:r w:rsidRPr="00177B87">
        <w:rPr>
          <w:sz w:val="24"/>
          <w:szCs w:val="24"/>
        </w:rPr>
        <w:t xml:space="preserve"> муниципальн</w:t>
      </w:r>
      <w:r w:rsidR="00C422AE">
        <w:rPr>
          <w:sz w:val="24"/>
          <w:szCs w:val="24"/>
        </w:rPr>
        <w:t>ого</w:t>
      </w:r>
      <w:r w:rsidRPr="00177B87">
        <w:rPr>
          <w:sz w:val="24"/>
          <w:szCs w:val="24"/>
        </w:rPr>
        <w:t xml:space="preserve"> контракт</w:t>
      </w:r>
      <w:r w:rsidR="00C422AE">
        <w:rPr>
          <w:sz w:val="24"/>
          <w:szCs w:val="24"/>
        </w:rPr>
        <w:t>а</w:t>
      </w:r>
      <w:r w:rsidRPr="00177B87">
        <w:rPr>
          <w:sz w:val="24"/>
          <w:szCs w:val="24"/>
        </w:rPr>
        <w:t xml:space="preserve"> </w:t>
      </w:r>
      <w:r w:rsidR="00231003">
        <w:rPr>
          <w:sz w:val="24"/>
          <w:szCs w:val="24"/>
        </w:rPr>
        <w:t xml:space="preserve">от 30.05.2022 № </w:t>
      </w:r>
      <w:r w:rsidR="00C422AE" w:rsidRPr="00917526">
        <w:rPr>
          <w:bCs/>
          <w:sz w:val="24"/>
          <w:szCs w:val="24"/>
        </w:rPr>
        <w:t>0116300011322000049</w:t>
      </w:r>
      <w:r w:rsidR="00C422AE">
        <w:rPr>
          <w:bCs/>
          <w:sz w:val="24"/>
          <w:szCs w:val="24"/>
        </w:rPr>
        <w:t xml:space="preserve"> с ООО </w:t>
      </w:r>
      <w:r w:rsidR="00C422AE" w:rsidRPr="00C422AE">
        <w:rPr>
          <w:bCs/>
          <w:sz w:val="24"/>
          <w:szCs w:val="24"/>
        </w:rPr>
        <w:t>«Аварийно-спасательное формирование Сервис промышленной безопасности»</w:t>
      </w:r>
      <w:r w:rsidR="00C422AE">
        <w:rPr>
          <w:b/>
          <w:bCs/>
          <w:sz w:val="24"/>
          <w:szCs w:val="24"/>
        </w:rPr>
        <w:t xml:space="preserve"> </w:t>
      </w:r>
      <w:r w:rsidRPr="00177B87">
        <w:rPr>
          <w:sz w:val="24"/>
          <w:szCs w:val="24"/>
        </w:rPr>
        <w:t>на оказание услуг по разработке плана действий по предупреждению и ликвидации последствий чрезвычайных ситуаций природного и техногенного характера МО «Город Удачный» на сумму 105 000 (сто пять тысяч) рублей 00 копеек</w:t>
      </w:r>
      <w:r w:rsidR="00050456">
        <w:rPr>
          <w:sz w:val="24"/>
          <w:szCs w:val="24"/>
        </w:rPr>
        <w:t xml:space="preserve">. </w:t>
      </w:r>
      <w:r w:rsidR="0030068A" w:rsidRPr="00177B87">
        <w:rPr>
          <w:sz w:val="24"/>
          <w:szCs w:val="24"/>
        </w:rPr>
        <w:t xml:space="preserve">Исполнитель в </w:t>
      </w:r>
      <w:proofErr w:type="gramStart"/>
      <w:r w:rsidR="0030068A" w:rsidRPr="00177B87">
        <w:rPr>
          <w:sz w:val="24"/>
          <w:szCs w:val="24"/>
        </w:rPr>
        <w:t>сроки, предусмотренные муниципальным контрактом результат услуг не предоставил</w:t>
      </w:r>
      <w:proofErr w:type="gramEnd"/>
      <w:r w:rsidR="0030068A" w:rsidRPr="00177B87">
        <w:rPr>
          <w:sz w:val="24"/>
          <w:szCs w:val="24"/>
        </w:rPr>
        <w:t>, от принятых на себя обязательств не отказывается, разработка документации продолжается</w:t>
      </w:r>
      <w:r w:rsidRPr="00177B87">
        <w:rPr>
          <w:sz w:val="24"/>
          <w:szCs w:val="24"/>
        </w:rPr>
        <w:t xml:space="preserve">. </w:t>
      </w:r>
      <w:r w:rsidR="00050456">
        <w:rPr>
          <w:sz w:val="24"/>
          <w:szCs w:val="24"/>
        </w:rPr>
        <w:t xml:space="preserve">Оплата будет осуществлена по факту сдачи результата услуг. </w:t>
      </w:r>
    </w:p>
    <w:p w:rsidR="00BB3B68" w:rsidRPr="00177B87" w:rsidRDefault="00BB3B68" w:rsidP="00BB3B68">
      <w:pPr>
        <w:pStyle w:val="ad"/>
        <w:tabs>
          <w:tab w:val="left" w:pos="851"/>
        </w:tabs>
        <w:ind w:left="709"/>
        <w:jc w:val="both"/>
        <w:rPr>
          <w:sz w:val="16"/>
          <w:szCs w:val="16"/>
        </w:rPr>
      </w:pPr>
    </w:p>
    <w:p w:rsidR="009A36A2" w:rsidRPr="00DD1748" w:rsidRDefault="00BB3B68" w:rsidP="00BB3B68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CA9" w:rsidRPr="00DD1748">
        <w:rPr>
          <w:rFonts w:ascii="Times New Roman" w:hAnsi="Times New Roman"/>
          <w:b/>
          <w:bCs/>
          <w:sz w:val="24"/>
          <w:szCs w:val="24"/>
        </w:rPr>
        <w:t xml:space="preserve">по разделу  </w:t>
      </w:r>
      <w:r w:rsidR="009A36A2" w:rsidRPr="00DD1748">
        <w:rPr>
          <w:rFonts w:ascii="Times New Roman" w:hAnsi="Times New Roman" w:cs="Times New Roman"/>
          <w:b/>
          <w:sz w:val="24"/>
          <w:szCs w:val="24"/>
        </w:rPr>
        <w:t>«</w:t>
      </w:r>
      <w:r w:rsidR="009A36A2" w:rsidRPr="00DD1748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терроризма, экстремизма и других преступных проявлений на территории МО «Город Удачный» </w:t>
      </w:r>
      <w:r w:rsidR="0030068A" w:rsidRPr="0070205C">
        <w:rPr>
          <w:rFonts w:ascii="Times New Roman" w:hAnsi="Times New Roman" w:cs="Times New Roman"/>
          <w:bCs/>
          <w:sz w:val="24"/>
          <w:szCs w:val="24"/>
        </w:rPr>
        <w:t>выполнено</w:t>
      </w:r>
      <w:r w:rsidR="009A36A2" w:rsidRPr="0070205C">
        <w:rPr>
          <w:rFonts w:ascii="Times New Roman" w:hAnsi="Times New Roman" w:cs="Times New Roman"/>
          <w:bCs/>
          <w:sz w:val="24"/>
          <w:szCs w:val="24"/>
        </w:rPr>
        <w:t>:</w:t>
      </w:r>
    </w:p>
    <w:p w:rsidR="009A36A2" w:rsidRPr="00050456" w:rsidRDefault="00446A60" w:rsidP="00050456">
      <w:pPr>
        <w:pStyle w:val="ad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456">
        <w:rPr>
          <w:sz w:val="24"/>
          <w:szCs w:val="24"/>
        </w:rPr>
        <w:t xml:space="preserve">заключение муниципального контракта от 15.06.2022 № </w:t>
      </w:r>
      <w:r w:rsidR="00050456" w:rsidRPr="00050456">
        <w:rPr>
          <w:bCs/>
          <w:sz w:val="24"/>
          <w:szCs w:val="24"/>
        </w:rPr>
        <w:t>0116300011322000056</w:t>
      </w:r>
      <w:r w:rsidR="00050456">
        <w:rPr>
          <w:b/>
          <w:bCs/>
          <w:sz w:val="28"/>
          <w:szCs w:val="24"/>
        </w:rPr>
        <w:t xml:space="preserve"> </w:t>
      </w:r>
      <w:r w:rsidR="00050456" w:rsidRPr="00050456">
        <w:rPr>
          <w:bCs/>
          <w:sz w:val="24"/>
          <w:szCs w:val="24"/>
        </w:rPr>
        <w:t>с ООО «ДИАС»</w:t>
      </w:r>
      <w:r w:rsidR="00050456">
        <w:rPr>
          <w:b/>
          <w:bCs/>
          <w:sz w:val="28"/>
          <w:szCs w:val="24"/>
        </w:rPr>
        <w:t xml:space="preserve"> </w:t>
      </w:r>
      <w:r w:rsidR="00050456" w:rsidRPr="00050456">
        <w:rPr>
          <w:bCs/>
          <w:sz w:val="24"/>
          <w:szCs w:val="24"/>
        </w:rPr>
        <w:t>на поставку видеокамер и оборудования к ним</w:t>
      </w:r>
      <w:r w:rsidR="00050456" w:rsidRPr="00050456">
        <w:rPr>
          <w:sz w:val="24"/>
          <w:szCs w:val="24"/>
        </w:rPr>
        <w:t xml:space="preserve"> </w:t>
      </w:r>
      <w:r w:rsidRPr="00B439D0">
        <w:rPr>
          <w:bCs/>
          <w:sz w:val="24"/>
          <w:szCs w:val="24"/>
        </w:rPr>
        <w:t xml:space="preserve">на сумму </w:t>
      </w:r>
      <w:r w:rsidR="00B439D0" w:rsidRPr="00B439D0">
        <w:rPr>
          <w:bCs/>
          <w:sz w:val="24"/>
          <w:szCs w:val="24"/>
        </w:rPr>
        <w:t>521 457 (пятьсот двадцать одна тысяча четыреста пятьдесят семь рублей) 90 копеек</w:t>
      </w:r>
      <w:r w:rsidR="00050456">
        <w:rPr>
          <w:bCs/>
          <w:sz w:val="24"/>
          <w:szCs w:val="24"/>
        </w:rPr>
        <w:t xml:space="preserve">. </w:t>
      </w:r>
      <w:r w:rsidR="00050456">
        <w:rPr>
          <w:sz w:val="24"/>
          <w:szCs w:val="24"/>
        </w:rPr>
        <w:t>Товар поставлен в срок, оплата произведена в полном объеме</w:t>
      </w:r>
      <w:r w:rsidR="00050456" w:rsidRPr="00F3352D">
        <w:rPr>
          <w:sz w:val="24"/>
          <w:szCs w:val="24"/>
        </w:rPr>
        <w:t>;</w:t>
      </w:r>
    </w:p>
    <w:p w:rsidR="00B439D0" w:rsidRPr="00356AB6" w:rsidRDefault="0041309E" w:rsidP="00177B87">
      <w:pPr>
        <w:pStyle w:val="ConsPlusNonformat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AB6">
        <w:rPr>
          <w:rFonts w:ascii="Times New Roman" w:hAnsi="Times New Roman" w:cs="Times New Roman"/>
          <w:sz w:val="24"/>
          <w:szCs w:val="24"/>
        </w:rPr>
        <w:t xml:space="preserve">заключение договора на оказание услуг от 02.02.2022 № 10 с ИП </w:t>
      </w:r>
      <w:proofErr w:type="spellStart"/>
      <w:r w:rsidRPr="00356AB6">
        <w:rPr>
          <w:rFonts w:ascii="Times New Roman" w:hAnsi="Times New Roman" w:cs="Times New Roman"/>
          <w:sz w:val="24"/>
          <w:szCs w:val="24"/>
        </w:rPr>
        <w:t>Тетереным</w:t>
      </w:r>
      <w:proofErr w:type="spellEnd"/>
      <w:r w:rsidRPr="00356AB6">
        <w:rPr>
          <w:rFonts w:ascii="Times New Roman" w:hAnsi="Times New Roman" w:cs="Times New Roman"/>
          <w:sz w:val="24"/>
          <w:szCs w:val="24"/>
        </w:rPr>
        <w:t xml:space="preserve"> М.Н. на оказание услуг по </w:t>
      </w:r>
      <w:r w:rsidR="00446A60" w:rsidRPr="00356AB6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B439D0" w:rsidRPr="00356AB6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446A60" w:rsidRPr="00356AB6">
        <w:rPr>
          <w:rFonts w:ascii="Times New Roman" w:hAnsi="Times New Roman" w:cs="Times New Roman"/>
          <w:sz w:val="24"/>
          <w:szCs w:val="24"/>
        </w:rPr>
        <w:t>систем видеонаблюдения на территории МО «Город Удачный»</w:t>
      </w:r>
      <w:r w:rsidR="00B439D0" w:rsidRPr="00356AB6">
        <w:rPr>
          <w:rFonts w:ascii="Times New Roman" w:hAnsi="Times New Roman" w:cs="Times New Roman"/>
          <w:sz w:val="24"/>
          <w:szCs w:val="24"/>
        </w:rPr>
        <w:t xml:space="preserve"> на сумму 324 000,00 (триста двадцать четыре тысячи) рублей 00 копеек</w:t>
      </w:r>
      <w:r w:rsidRPr="00356AB6">
        <w:rPr>
          <w:rFonts w:ascii="Times New Roman" w:hAnsi="Times New Roman" w:cs="Times New Roman"/>
          <w:sz w:val="24"/>
          <w:szCs w:val="24"/>
        </w:rPr>
        <w:t>. Услуги оказаны, оплата произведена в полном объеме</w:t>
      </w:r>
      <w:r w:rsidR="00B439D0" w:rsidRPr="00356AB6">
        <w:rPr>
          <w:rFonts w:ascii="Times New Roman" w:hAnsi="Times New Roman" w:cs="Times New Roman"/>
          <w:sz w:val="24"/>
          <w:szCs w:val="24"/>
        </w:rPr>
        <w:t>;</w:t>
      </w:r>
    </w:p>
    <w:p w:rsidR="001C1CA9" w:rsidRPr="00426B43" w:rsidRDefault="001C1CA9" w:rsidP="00050456">
      <w:pPr>
        <w:pStyle w:val="ad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356AB6">
        <w:rPr>
          <w:sz w:val="24"/>
          <w:szCs w:val="24"/>
        </w:rPr>
        <w:t>обеспечение деятельности добровольной народной дружины</w:t>
      </w:r>
      <w:r w:rsidRPr="00426B43">
        <w:rPr>
          <w:sz w:val="24"/>
          <w:szCs w:val="24"/>
        </w:rPr>
        <w:t xml:space="preserve"> «ДНД» на территории МО «Город Удачный» на сумму </w:t>
      </w:r>
      <w:r w:rsidR="004432A3" w:rsidRPr="00426B43">
        <w:rPr>
          <w:sz w:val="24"/>
          <w:szCs w:val="24"/>
        </w:rPr>
        <w:t>198 616 (сто девяносто восемь тысяч шестьсот шестнадцать) рублей 32 копейки</w:t>
      </w:r>
      <w:r w:rsidR="00BB3B68">
        <w:rPr>
          <w:sz w:val="24"/>
          <w:szCs w:val="24"/>
        </w:rPr>
        <w:t xml:space="preserve">. В рамках данного мероприятия поощрены 12 граждан, принимавших участие в деятельности </w:t>
      </w:r>
      <w:r w:rsidR="00BB3B68" w:rsidRPr="00426B43">
        <w:rPr>
          <w:sz w:val="24"/>
          <w:szCs w:val="24"/>
        </w:rPr>
        <w:t>добровольной народной дружины «ДНД»</w:t>
      </w:r>
      <w:r w:rsidR="004432A3" w:rsidRPr="00426B43">
        <w:rPr>
          <w:sz w:val="24"/>
          <w:szCs w:val="24"/>
        </w:rPr>
        <w:t>;</w:t>
      </w:r>
    </w:p>
    <w:p w:rsidR="00BB3B68" w:rsidRPr="00050456" w:rsidRDefault="004432A3" w:rsidP="00BB3B68">
      <w:pPr>
        <w:pStyle w:val="ad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sz w:val="24"/>
          <w:szCs w:val="24"/>
        </w:rPr>
      </w:pPr>
      <w:r w:rsidRPr="00D37485">
        <w:rPr>
          <w:color w:val="C2D69B" w:themeColor="accent3" w:themeTint="99"/>
          <w:sz w:val="24"/>
          <w:szCs w:val="24"/>
        </w:rPr>
        <w:t xml:space="preserve"> </w:t>
      </w:r>
      <w:r w:rsidRPr="00426B43">
        <w:rPr>
          <w:sz w:val="24"/>
          <w:szCs w:val="24"/>
        </w:rPr>
        <w:t xml:space="preserve">для деятельности добровольной народной дружины «ДНД» на территории МО «Город Удачный» </w:t>
      </w:r>
      <w:r w:rsidR="00BB3B68">
        <w:rPr>
          <w:sz w:val="24"/>
          <w:szCs w:val="24"/>
        </w:rPr>
        <w:t xml:space="preserve">заключен договор поставки от 24.11.2022 № 173 с ИП Филипповой В.С. на поставку товара (ручных фонарей) </w:t>
      </w:r>
      <w:r w:rsidRPr="00426B43">
        <w:rPr>
          <w:sz w:val="24"/>
          <w:szCs w:val="24"/>
        </w:rPr>
        <w:t>на сумму 9 600 (девять тысяч шестьсот) рублей 00 копеек.</w:t>
      </w:r>
      <w:r w:rsidR="00BB3B68">
        <w:rPr>
          <w:sz w:val="24"/>
          <w:szCs w:val="24"/>
        </w:rPr>
        <w:t xml:space="preserve"> Товар поставлен в срок, оплата произведена в полном объеме</w:t>
      </w:r>
      <w:r w:rsidR="00BB3B68" w:rsidRPr="00F3352D">
        <w:rPr>
          <w:sz w:val="24"/>
          <w:szCs w:val="24"/>
        </w:rPr>
        <w:t>;</w:t>
      </w:r>
    </w:p>
    <w:p w:rsidR="004432A3" w:rsidRPr="00BB3B68" w:rsidRDefault="00BB3B68" w:rsidP="00BB3B68">
      <w:pPr>
        <w:jc w:val="both"/>
        <w:rPr>
          <w:szCs w:val="24"/>
        </w:rPr>
      </w:pPr>
      <w:r w:rsidRPr="00BB3B68">
        <w:rPr>
          <w:szCs w:val="24"/>
        </w:rPr>
        <w:t xml:space="preserve"> </w:t>
      </w:r>
      <w:r w:rsidR="004432A3" w:rsidRPr="00BB3B68">
        <w:rPr>
          <w:szCs w:val="24"/>
        </w:rPr>
        <w:t xml:space="preserve"> </w:t>
      </w:r>
    </w:p>
    <w:p w:rsidR="001C1CA9" w:rsidRPr="0070205C" w:rsidRDefault="001C1CA9" w:rsidP="00BB3B68">
      <w:pPr>
        <w:pStyle w:val="ad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разделу </w:t>
      </w:r>
      <w:r w:rsidRPr="006649FD">
        <w:rPr>
          <w:b/>
          <w:sz w:val="24"/>
          <w:szCs w:val="24"/>
        </w:rPr>
        <w:t>«</w:t>
      </w:r>
      <w:r w:rsidRPr="006649FD">
        <w:rPr>
          <w:b/>
          <w:bCs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 территории МО «Город Удачный»</w:t>
      </w:r>
      <w:r w:rsidR="00177B87">
        <w:rPr>
          <w:b/>
          <w:bCs/>
          <w:sz w:val="24"/>
          <w:szCs w:val="24"/>
        </w:rPr>
        <w:t xml:space="preserve"> </w:t>
      </w:r>
      <w:r w:rsidR="00177B87" w:rsidRPr="0070205C">
        <w:rPr>
          <w:bCs/>
          <w:sz w:val="24"/>
          <w:szCs w:val="24"/>
        </w:rPr>
        <w:t>выполнено:</w:t>
      </w:r>
    </w:p>
    <w:p w:rsidR="00B439D0" w:rsidRPr="00811120" w:rsidRDefault="00BD25AA" w:rsidP="00446A60">
      <w:pPr>
        <w:pStyle w:val="ConsPlusNonformat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120">
        <w:rPr>
          <w:rFonts w:ascii="Times New Roman" w:hAnsi="Times New Roman" w:cs="Times New Roman"/>
          <w:sz w:val="24"/>
          <w:szCs w:val="24"/>
        </w:rPr>
        <w:t>заключен</w:t>
      </w:r>
      <w:r w:rsidR="00811120" w:rsidRPr="00811120">
        <w:rPr>
          <w:rFonts w:ascii="Times New Roman" w:hAnsi="Times New Roman" w:cs="Times New Roman"/>
          <w:sz w:val="24"/>
          <w:szCs w:val="24"/>
        </w:rPr>
        <w:t xml:space="preserve">ие договора от </w:t>
      </w:r>
      <w:r w:rsidR="001702AA">
        <w:rPr>
          <w:rFonts w:ascii="Times New Roman" w:hAnsi="Times New Roman" w:cs="Times New Roman"/>
          <w:sz w:val="24"/>
          <w:szCs w:val="24"/>
        </w:rPr>
        <w:t>19.08.2022 № 128</w:t>
      </w:r>
      <w:r w:rsidRPr="00811120">
        <w:rPr>
          <w:rFonts w:ascii="Times New Roman" w:hAnsi="Times New Roman" w:cs="Times New Roman"/>
          <w:sz w:val="24"/>
          <w:szCs w:val="24"/>
        </w:rPr>
        <w:t xml:space="preserve"> </w:t>
      </w:r>
      <w:r w:rsidR="001702AA">
        <w:rPr>
          <w:rFonts w:ascii="Times New Roman" w:hAnsi="Times New Roman" w:cs="Times New Roman"/>
          <w:sz w:val="24"/>
          <w:szCs w:val="24"/>
        </w:rPr>
        <w:t xml:space="preserve">с ИП Брусник Н.В. </w:t>
      </w:r>
      <w:proofErr w:type="gramStart"/>
      <w:r w:rsidR="001702AA">
        <w:rPr>
          <w:rFonts w:ascii="Times New Roman" w:hAnsi="Times New Roman" w:cs="Times New Roman"/>
          <w:sz w:val="24"/>
          <w:szCs w:val="24"/>
        </w:rPr>
        <w:t xml:space="preserve">на </w:t>
      </w:r>
      <w:r w:rsidR="001702AA" w:rsidRPr="00811120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Pr="00811120">
        <w:rPr>
          <w:rFonts w:ascii="Times New Roman" w:hAnsi="Times New Roman" w:cs="Times New Roman"/>
          <w:sz w:val="24"/>
          <w:szCs w:val="24"/>
        </w:rPr>
        <w:t>по обращению с животными без владельцев на сумму</w:t>
      </w:r>
      <w:proofErr w:type="gramEnd"/>
      <w:r w:rsidRPr="00811120">
        <w:rPr>
          <w:rFonts w:ascii="Times New Roman" w:hAnsi="Times New Roman" w:cs="Times New Roman"/>
          <w:sz w:val="24"/>
          <w:szCs w:val="24"/>
        </w:rPr>
        <w:t xml:space="preserve"> 584</w:t>
      </w:r>
      <w:r w:rsidR="004354D3">
        <w:rPr>
          <w:rFonts w:ascii="Times New Roman" w:hAnsi="Times New Roman" w:cs="Times New Roman"/>
          <w:sz w:val="24"/>
          <w:szCs w:val="24"/>
        </w:rPr>
        <w:t> </w:t>
      </w:r>
      <w:r w:rsidRPr="00811120">
        <w:rPr>
          <w:rFonts w:ascii="Times New Roman" w:hAnsi="Times New Roman" w:cs="Times New Roman"/>
          <w:sz w:val="24"/>
          <w:szCs w:val="24"/>
        </w:rPr>
        <w:t>337</w:t>
      </w:r>
      <w:r w:rsidR="004354D3">
        <w:rPr>
          <w:rFonts w:ascii="Times New Roman" w:hAnsi="Times New Roman" w:cs="Times New Roman"/>
          <w:sz w:val="24"/>
          <w:szCs w:val="24"/>
        </w:rPr>
        <w:t xml:space="preserve"> (пятьсот восемьдесят четыре тысячи триста тридцать семь) рублей </w:t>
      </w:r>
      <w:r w:rsidRPr="00811120">
        <w:rPr>
          <w:rFonts w:ascii="Times New Roman" w:hAnsi="Times New Roman" w:cs="Times New Roman"/>
          <w:sz w:val="24"/>
          <w:szCs w:val="24"/>
        </w:rPr>
        <w:t>38</w:t>
      </w:r>
      <w:r w:rsidR="004354D3">
        <w:rPr>
          <w:rFonts w:ascii="Times New Roman" w:hAnsi="Times New Roman" w:cs="Times New Roman"/>
          <w:sz w:val="24"/>
          <w:szCs w:val="24"/>
        </w:rPr>
        <w:t xml:space="preserve"> копеек. В рамках указанного договора осуществлены мероприятия, предусмотренные нормативными правовыми актами Российской Федерации, Республики Саха (Якутия) в отношении 50 особей безнадзорных животных (собак)</w:t>
      </w:r>
      <w:r w:rsidR="00C33A4D">
        <w:rPr>
          <w:rFonts w:ascii="Times New Roman" w:hAnsi="Times New Roman" w:cs="Times New Roman"/>
          <w:sz w:val="24"/>
          <w:szCs w:val="24"/>
        </w:rPr>
        <w:t>. Услуги оказаны, оплата произведена в полном объеме</w:t>
      </w:r>
      <w:r w:rsidRPr="00811120">
        <w:rPr>
          <w:rFonts w:ascii="Times New Roman" w:hAnsi="Times New Roman" w:cs="Times New Roman"/>
          <w:sz w:val="24"/>
          <w:szCs w:val="24"/>
        </w:rPr>
        <w:t>;</w:t>
      </w:r>
    </w:p>
    <w:p w:rsidR="006D461F" w:rsidRPr="00811120" w:rsidRDefault="00BD25AA" w:rsidP="006D461F">
      <w:pPr>
        <w:pStyle w:val="ConsPlusNonformat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120">
        <w:rPr>
          <w:rFonts w:ascii="Times New Roman" w:hAnsi="Times New Roman" w:cs="Times New Roman"/>
          <w:sz w:val="24"/>
          <w:szCs w:val="24"/>
        </w:rPr>
        <w:t>заключен</w:t>
      </w:r>
      <w:r w:rsidR="004354D3">
        <w:rPr>
          <w:rFonts w:ascii="Times New Roman" w:hAnsi="Times New Roman" w:cs="Times New Roman"/>
          <w:sz w:val="24"/>
          <w:szCs w:val="24"/>
        </w:rPr>
        <w:t>ие</w:t>
      </w:r>
      <w:r w:rsidRPr="0081112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354D3">
        <w:rPr>
          <w:rFonts w:ascii="Times New Roman" w:hAnsi="Times New Roman" w:cs="Times New Roman"/>
          <w:sz w:val="24"/>
          <w:szCs w:val="24"/>
        </w:rPr>
        <w:t>а от 24.11.2022 № 171</w:t>
      </w:r>
      <w:r w:rsidRPr="00811120">
        <w:rPr>
          <w:rFonts w:ascii="Times New Roman" w:hAnsi="Times New Roman" w:cs="Times New Roman"/>
          <w:sz w:val="24"/>
          <w:szCs w:val="24"/>
        </w:rPr>
        <w:t xml:space="preserve"> </w:t>
      </w:r>
      <w:r w:rsidR="009F471C">
        <w:rPr>
          <w:rFonts w:ascii="Times New Roman" w:hAnsi="Times New Roman" w:cs="Times New Roman"/>
          <w:sz w:val="24"/>
          <w:szCs w:val="24"/>
        </w:rPr>
        <w:t xml:space="preserve">с ИП Брусник Н.В. </w:t>
      </w:r>
      <w:r w:rsidRPr="00811120">
        <w:rPr>
          <w:rFonts w:ascii="Times New Roman" w:hAnsi="Times New Roman" w:cs="Times New Roman"/>
          <w:sz w:val="24"/>
          <w:szCs w:val="24"/>
        </w:rPr>
        <w:t>на оказание услуг по сбору и утилизации биологических отходов на сумму 34 500 (тридцать четыре тысячи пятьсот) рублей 00 копеек</w:t>
      </w:r>
      <w:r w:rsidR="006D461F">
        <w:rPr>
          <w:rFonts w:ascii="Times New Roman" w:hAnsi="Times New Roman" w:cs="Times New Roman"/>
          <w:sz w:val="24"/>
          <w:szCs w:val="24"/>
        </w:rPr>
        <w:t>. В рамках указанного договора оказаны услуги по сбору останков 23 голов павших животных с проезжих частей дорог, тротуаров, придомовых территорий многоквартирных домов, парковых территорий и иных общественных мест МО «Город Удачный». Услуги оказаны, оплата произведена в полном объеме.</w:t>
      </w:r>
    </w:p>
    <w:p w:rsidR="00446A60" w:rsidRPr="00811120" w:rsidRDefault="00446A60" w:rsidP="006D461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A2" w:rsidRPr="007A4F8B" w:rsidRDefault="009A36A2" w:rsidP="009A36A2">
      <w:pPr>
        <w:pStyle w:val="ConsPlusNonformat"/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B6AAF" w:rsidRPr="00D125FF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125FF">
        <w:rPr>
          <w:rFonts w:ascii="Times New Roman" w:hAnsi="Times New Roman"/>
          <w:bCs/>
          <w:sz w:val="24"/>
          <w:szCs w:val="24"/>
        </w:rPr>
        <w:t>Всего за 202</w:t>
      </w:r>
      <w:r w:rsidR="00BB53BE">
        <w:rPr>
          <w:rFonts w:ascii="Times New Roman" w:hAnsi="Times New Roman"/>
          <w:bCs/>
          <w:sz w:val="24"/>
          <w:szCs w:val="24"/>
        </w:rPr>
        <w:t>2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 год по </w:t>
      </w:r>
      <w:r w:rsidR="00BB53BE">
        <w:rPr>
          <w:rFonts w:ascii="Times New Roman" w:hAnsi="Times New Roman"/>
          <w:bCs/>
          <w:sz w:val="24"/>
          <w:szCs w:val="24"/>
        </w:rPr>
        <w:t>вышеуказанным разделам</w:t>
      </w:r>
      <w:r w:rsidR="002B6AAF" w:rsidRPr="00D1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освоены денежные средства в размере </w:t>
      </w:r>
      <w:r w:rsidR="006D461F">
        <w:rPr>
          <w:rFonts w:ascii="Times New Roman" w:hAnsi="Times New Roman"/>
          <w:bCs/>
          <w:sz w:val="24"/>
          <w:szCs w:val="24"/>
        </w:rPr>
        <w:t>2 028 687 (два миллиона двадцать восемь тысяч шестьсот восемьдесят семь) рублей 78 копеек</w:t>
      </w:r>
      <w:r w:rsidR="002B6AAF" w:rsidRPr="00D125FF">
        <w:rPr>
          <w:rFonts w:ascii="Times New Roman" w:hAnsi="Times New Roman"/>
          <w:bCs/>
          <w:sz w:val="24"/>
          <w:szCs w:val="24"/>
        </w:rPr>
        <w:t>. Объем законтрактованных обязательств отчетного периода, переходящих на 202</w:t>
      </w:r>
      <w:r w:rsidR="00BB53BE">
        <w:rPr>
          <w:rFonts w:ascii="Times New Roman" w:hAnsi="Times New Roman"/>
          <w:bCs/>
          <w:sz w:val="24"/>
          <w:szCs w:val="24"/>
        </w:rPr>
        <w:t>3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 год </w:t>
      </w:r>
      <w:r w:rsidR="00BB53B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6D461F">
        <w:rPr>
          <w:rFonts w:ascii="Times New Roman" w:hAnsi="Times New Roman"/>
          <w:bCs/>
          <w:sz w:val="24"/>
          <w:szCs w:val="24"/>
        </w:rPr>
        <w:t>344 680</w:t>
      </w:r>
      <w:r w:rsidR="00BB53BE" w:rsidRPr="00BB53BE">
        <w:rPr>
          <w:rFonts w:ascii="Times New Roman" w:hAnsi="Times New Roman"/>
          <w:bCs/>
          <w:sz w:val="24"/>
          <w:szCs w:val="24"/>
        </w:rPr>
        <w:t xml:space="preserve"> </w:t>
      </w:r>
      <w:r w:rsidR="006D461F">
        <w:rPr>
          <w:rFonts w:ascii="Times New Roman" w:hAnsi="Times New Roman"/>
          <w:bCs/>
          <w:sz w:val="24"/>
          <w:szCs w:val="24"/>
        </w:rPr>
        <w:t>(триста сорок четыре тысячи шестьсот восемьдесят) рублей 00 копеек</w:t>
      </w:r>
      <w:r w:rsidR="00BB53BE" w:rsidRPr="00BB53BE">
        <w:rPr>
          <w:rFonts w:ascii="Times New Roman" w:hAnsi="Times New Roman"/>
          <w:bCs/>
          <w:sz w:val="24"/>
          <w:szCs w:val="24"/>
        </w:rPr>
        <w:t>.</w:t>
      </w:r>
    </w:p>
    <w:p w:rsidR="002B6AAF" w:rsidRPr="00047E19" w:rsidRDefault="002B6AAF" w:rsidP="002B6AAF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6AAF" w:rsidRPr="004B3287" w:rsidRDefault="002B6AAF" w:rsidP="004B328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</w:p>
    <w:p w:rsidR="002B6AAF" w:rsidRPr="004B3287" w:rsidRDefault="002B6AAF" w:rsidP="004B328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lastRenderedPageBreak/>
        <w:t>Раздел 2.</w:t>
      </w:r>
      <w:r w:rsidR="00102F60" w:rsidRPr="008D4A26">
        <w:rPr>
          <w:b/>
          <w:sz w:val="24"/>
          <w:szCs w:val="24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B517F5" w:rsidTr="00BB53BE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A80D46" w:rsidRDefault="00BB53BE" w:rsidP="008F6D4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постановления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23.12.2021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786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14.09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.2021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541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«Об утверждении муниципальной программы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МО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«Город Удачный» «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2022-2026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гг.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B53BE" w:rsidRPr="00B517F5" w:rsidRDefault="00A80D46" w:rsidP="001265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сессии городского Совета депутатов от 08.12.2021 № 34-8 «Об утверждении бюджета муниципального образования «Город Удачный» Мирнинского района Республики Саха (Якутия) на 2022 год и плановый период 2023</w:t>
            </w:r>
            <w:r w:rsidR="001265E5">
              <w:rPr>
                <w:rFonts w:ascii="Times New Roman" w:hAnsi="Times New Roman"/>
                <w:szCs w:val="24"/>
              </w:rPr>
              <w:t xml:space="preserve"> и </w:t>
            </w:r>
            <w:r>
              <w:rPr>
                <w:rFonts w:ascii="Times New Roman" w:hAnsi="Times New Roman"/>
                <w:szCs w:val="24"/>
              </w:rPr>
              <w:t>2024 годы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10" w:type="dxa"/>
          </w:tcPr>
          <w:p w:rsidR="00BB53BE" w:rsidRPr="00F75941" w:rsidRDefault="001265E5" w:rsidP="001265E5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постановления от </w:t>
            </w:r>
            <w:r>
              <w:rPr>
                <w:rStyle w:val="FontStyle34"/>
                <w:b w:val="0"/>
                <w:sz w:val="24"/>
                <w:szCs w:val="24"/>
              </w:rPr>
              <w:t>06.04.2022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>
              <w:rPr>
                <w:rStyle w:val="FontStyle34"/>
                <w:b w:val="0"/>
                <w:sz w:val="24"/>
                <w:szCs w:val="24"/>
              </w:rPr>
              <w:t>254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BB53BE" w:rsidRPr="00B517F5" w:rsidRDefault="001265E5" w:rsidP="001265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сессии городского Совета депутатов от 02.03.2022 № 40-6 «О внесении изменений в решение сессии городского Совета депутатов МО «Город Удачный» от 08.12.2021 № 34-8 «Об утверждении бюджета муниципального образования «Город Удачный» Мирнинского района Республики Саха (Якутия) на 2022 год и плановый период 2023 и 2024 годы»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10" w:type="dxa"/>
          </w:tcPr>
          <w:p w:rsidR="00BB53BE" w:rsidRPr="00F75941" w:rsidRDefault="001265E5" w:rsidP="001265E5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постановления от </w:t>
            </w:r>
            <w:r>
              <w:rPr>
                <w:rStyle w:val="FontStyle34"/>
                <w:b w:val="0"/>
                <w:sz w:val="24"/>
                <w:szCs w:val="24"/>
              </w:rPr>
              <w:t>10.08.2022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>
              <w:rPr>
                <w:rStyle w:val="FontStyle34"/>
                <w:b w:val="0"/>
                <w:sz w:val="24"/>
                <w:szCs w:val="24"/>
              </w:rPr>
              <w:t>628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BB53BE" w:rsidRPr="00B517F5" w:rsidRDefault="001265E5" w:rsidP="001265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сессии городского Совета депутатов от 15.06.2022 № 43-6 «О внесении изменений в решение сессии городского Совета депутатов МО «Город Удачный» от 08.12.2021 № 34-8 «Об утверждении бюджета муниципального образования «Город Удачный» Мирнинского района Республики Саха (Якутия) на 2022 год и плановый период 2023 и 2024 годы»</w:t>
            </w:r>
          </w:p>
        </w:tc>
      </w:tr>
      <w:tr w:rsidR="001265E5" w:rsidRPr="00B517F5" w:rsidTr="00BB53BE">
        <w:tc>
          <w:tcPr>
            <w:tcW w:w="594" w:type="dxa"/>
            <w:vAlign w:val="center"/>
          </w:tcPr>
          <w:p w:rsidR="001265E5" w:rsidRPr="00B517F5" w:rsidRDefault="001265E5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10" w:type="dxa"/>
          </w:tcPr>
          <w:p w:rsidR="001265E5" w:rsidRPr="00A80D46" w:rsidRDefault="008D4A26" w:rsidP="008D4A26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постановления от </w:t>
            </w:r>
            <w:r>
              <w:rPr>
                <w:rStyle w:val="FontStyle34"/>
                <w:b w:val="0"/>
                <w:sz w:val="24"/>
                <w:szCs w:val="24"/>
              </w:rPr>
              <w:t>24.11.2022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>
              <w:rPr>
                <w:rStyle w:val="FontStyle34"/>
                <w:b w:val="0"/>
                <w:sz w:val="24"/>
                <w:szCs w:val="24"/>
              </w:rPr>
              <w:t>846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1265E5" w:rsidRDefault="001265E5" w:rsidP="008D4A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сессии городского Совета депутатов от 19.10.2022 № </w:t>
            </w:r>
            <w:r w:rsidR="008D4A26">
              <w:rPr>
                <w:rFonts w:ascii="Times New Roman" w:hAnsi="Times New Roman"/>
                <w:szCs w:val="24"/>
              </w:rPr>
              <w:t>2-3</w:t>
            </w:r>
            <w:r>
              <w:rPr>
                <w:rFonts w:ascii="Times New Roman" w:hAnsi="Times New Roman"/>
                <w:szCs w:val="24"/>
              </w:rPr>
              <w:t xml:space="preserve"> «О внесении изменений в решение сессии городского Совета депутатов МО «Город Удачный» от 08.12.2021 № 34-8 «Об утверждении бюджета муниципального образования «Город Удачный» Мирнинского района Республики Саха (Якутия) на 2022 год и плановый период 2023 и 2024 годы».</w:t>
            </w:r>
          </w:p>
        </w:tc>
      </w:tr>
    </w:tbl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8D4A2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D4A26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8D4A26" w:rsidRDefault="004F43CA" w:rsidP="00F953AA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8D4A26">
        <w:rPr>
          <w:rFonts w:ascii="Times New Roman" w:hAnsi="Times New Roman"/>
          <w:szCs w:val="24"/>
        </w:rPr>
        <w:t>«</w:t>
      </w:r>
      <w:r w:rsidR="008D4A26" w:rsidRPr="008D4A26">
        <w:rPr>
          <w:rStyle w:val="FontStyle34"/>
          <w:sz w:val="24"/>
          <w:szCs w:val="24"/>
        </w:rPr>
        <w:t>Обеспечение безопасности жизнедеятельности населения  2022-2026 гг.</w:t>
      </w:r>
      <w:r w:rsidRPr="008D4A26">
        <w:rPr>
          <w:rFonts w:ascii="Times New Roman" w:hAnsi="Times New Roman"/>
          <w:szCs w:val="24"/>
        </w:rPr>
        <w:t>»</w:t>
      </w:r>
      <w:r w:rsidRPr="008D4A26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4F43CA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8D4A26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eastAsia="Arial" w:hAnsi="Times New Roman"/>
          <w:b/>
          <w:szCs w:val="24"/>
          <w:lang w:eastAsia="hi-IN" w:bidi="hi-IN"/>
        </w:rPr>
        <w:t>за 20</w:t>
      </w:r>
      <w:r w:rsidR="00D125FF" w:rsidRPr="008D4A26">
        <w:rPr>
          <w:rFonts w:ascii="Times New Roman" w:eastAsia="Arial" w:hAnsi="Times New Roman"/>
          <w:b/>
          <w:szCs w:val="24"/>
          <w:lang w:eastAsia="hi-IN" w:bidi="hi-IN"/>
        </w:rPr>
        <w:t>22</w:t>
      </w:r>
      <w:r w:rsidR="008D4A26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560"/>
        <w:gridCol w:w="1559"/>
        <w:gridCol w:w="1701"/>
        <w:gridCol w:w="1984"/>
        <w:gridCol w:w="1956"/>
      </w:tblGrid>
      <w:tr w:rsidR="005825F9" w:rsidRPr="003F18DE" w:rsidTr="003763FE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F18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685" w:type="dxa"/>
            <w:gridSpan w:val="2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3763FE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9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739A" w:rsidRPr="003F18DE" w:rsidTr="005A1DEC">
        <w:trPr>
          <w:cantSplit/>
          <w:trHeight w:val="399"/>
          <w:tblHeader/>
        </w:trPr>
        <w:tc>
          <w:tcPr>
            <w:tcW w:w="15564" w:type="dxa"/>
            <w:gridSpan w:val="8"/>
            <w:vAlign w:val="center"/>
          </w:tcPr>
          <w:p w:rsidR="005F65C0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</w:p>
          <w:p w:rsidR="00E708C9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4A26">
              <w:rPr>
                <w:rStyle w:val="FontStyle34"/>
                <w:sz w:val="24"/>
                <w:szCs w:val="24"/>
              </w:rPr>
              <w:t>Обеспечение безопасности жизнедеятельности населения</w:t>
            </w:r>
          </w:p>
          <w:p w:rsidR="00E708C9" w:rsidRPr="000E739A" w:rsidRDefault="00E708C9" w:rsidP="005F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3763FE">
        <w:trPr>
          <w:trHeight w:val="246"/>
        </w:trPr>
        <w:tc>
          <w:tcPr>
            <w:tcW w:w="53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5825F9" w:rsidRPr="005B0661" w:rsidRDefault="005B0661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  <w:tc>
          <w:tcPr>
            <w:tcW w:w="3827" w:type="dxa"/>
          </w:tcPr>
          <w:p w:rsidR="005825F9" w:rsidRPr="00064341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:rsidR="005825F9" w:rsidRPr="00064341" w:rsidRDefault="005F65C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800 946,27</w:t>
            </w:r>
          </w:p>
        </w:tc>
        <w:tc>
          <w:tcPr>
            <w:tcW w:w="1559" w:type="dxa"/>
          </w:tcPr>
          <w:p w:rsidR="005825F9" w:rsidRPr="00064341" w:rsidRDefault="005F65C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690 856,18</w:t>
            </w:r>
          </w:p>
        </w:tc>
        <w:tc>
          <w:tcPr>
            <w:tcW w:w="1701" w:type="dxa"/>
          </w:tcPr>
          <w:p w:rsidR="005825F9" w:rsidRPr="005F65C0" w:rsidRDefault="005F65C0" w:rsidP="00E81D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F65C0">
              <w:rPr>
                <w:rFonts w:ascii="Times New Roman" w:hAnsi="Times New Roman"/>
                <w:b/>
                <w:szCs w:val="24"/>
              </w:rPr>
              <w:t>334 680,00</w:t>
            </w:r>
          </w:p>
        </w:tc>
        <w:tc>
          <w:tcPr>
            <w:tcW w:w="1984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6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3763FE">
        <w:trPr>
          <w:trHeight w:val="246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5825F9" w:rsidRPr="00122E94" w:rsidRDefault="00122E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22E9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5825F9" w:rsidRPr="00122E94" w:rsidRDefault="00122E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22E9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559" w:type="dxa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701" w:type="dxa"/>
          </w:tcPr>
          <w:p w:rsidR="005825F9" w:rsidRPr="00122E94" w:rsidRDefault="00122E9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22E9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:rsidTr="003763FE">
        <w:tc>
          <w:tcPr>
            <w:tcW w:w="534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65FED" w:rsidRPr="005B0661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</w:tcPr>
          <w:p w:rsidR="00382BC6" w:rsidRDefault="00382BC6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556 249,60</w:t>
            </w:r>
          </w:p>
          <w:p w:rsidR="001071EB" w:rsidRDefault="001071EB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071EB" w:rsidRDefault="001071EB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565FED" w:rsidRPr="00064341" w:rsidRDefault="00565FE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82BC6" w:rsidRDefault="00382BC6" w:rsidP="00382B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22E94">
              <w:rPr>
                <w:rFonts w:ascii="Times New Roman" w:hAnsi="Times New Roman"/>
                <w:szCs w:val="24"/>
              </w:rPr>
              <w:t>446 159,51</w:t>
            </w:r>
          </w:p>
          <w:p w:rsidR="00565FED" w:rsidRPr="00064341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5FED" w:rsidRPr="00975D15" w:rsidRDefault="005F65C0" w:rsidP="00E81D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334 680,00</w:t>
            </w:r>
          </w:p>
        </w:tc>
        <w:tc>
          <w:tcPr>
            <w:tcW w:w="1984" w:type="dxa"/>
          </w:tcPr>
          <w:p w:rsidR="00565FED" w:rsidRPr="00064341" w:rsidRDefault="005F65C0" w:rsidP="00E81D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334 680,00 </w:t>
            </w:r>
          </w:p>
        </w:tc>
        <w:tc>
          <w:tcPr>
            <w:tcW w:w="1956" w:type="dxa"/>
          </w:tcPr>
          <w:p w:rsidR="00565FED" w:rsidRPr="005F65C0" w:rsidRDefault="000F0855" w:rsidP="005F65C0">
            <w:pPr>
              <w:pStyle w:val="ad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в результате торгов. </w:t>
            </w:r>
            <w:r w:rsidR="005F65C0" w:rsidRPr="005F65C0">
              <w:rPr>
                <w:sz w:val="16"/>
                <w:szCs w:val="16"/>
              </w:rPr>
              <w:t>Исполнение м/</w:t>
            </w:r>
            <w:proofErr w:type="gramStart"/>
            <w:r w:rsidR="005F65C0" w:rsidRPr="005F65C0">
              <w:rPr>
                <w:sz w:val="16"/>
                <w:szCs w:val="16"/>
              </w:rPr>
              <w:t>к</w:t>
            </w:r>
            <w:proofErr w:type="gramEnd"/>
            <w:r w:rsidR="005F65C0" w:rsidRPr="005F65C0">
              <w:rPr>
                <w:sz w:val="16"/>
                <w:szCs w:val="16"/>
              </w:rPr>
              <w:t xml:space="preserve"> от 30.05.2022 № </w:t>
            </w:r>
            <w:r w:rsidR="005F65C0" w:rsidRPr="005F65C0">
              <w:rPr>
                <w:bCs/>
                <w:sz w:val="16"/>
                <w:szCs w:val="16"/>
              </w:rPr>
              <w:t xml:space="preserve">0116300011322000049 </w:t>
            </w:r>
            <w:proofErr w:type="gramStart"/>
            <w:r w:rsidR="005F65C0" w:rsidRPr="005F65C0">
              <w:rPr>
                <w:bCs/>
                <w:sz w:val="16"/>
                <w:szCs w:val="16"/>
              </w:rPr>
              <w:t>будет</w:t>
            </w:r>
            <w:proofErr w:type="gramEnd"/>
            <w:r w:rsidR="005F65C0" w:rsidRPr="005F65C0">
              <w:rPr>
                <w:bCs/>
                <w:sz w:val="16"/>
                <w:szCs w:val="16"/>
              </w:rPr>
              <w:t xml:space="preserve"> завершено в 2023 году</w:t>
            </w:r>
            <w:r w:rsidR="005F65C0">
              <w:rPr>
                <w:bCs/>
                <w:sz w:val="16"/>
                <w:szCs w:val="16"/>
              </w:rPr>
              <w:t>.</w:t>
            </w:r>
          </w:p>
          <w:p w:rsidR="005F65C0" w:rsidRPr="005F65C0" w:rsidRDefault="005F65C0" w:rsidP="005F65C0">
            <w:pPr>
              <w:pStyle w:val="ad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Поставка по договору </w:t>
            </w:r>
            <w:r w:rsidRPr="005F65C0">
              <w:rPr>
                <w:sz w:val="16"/>
                <w:szCs w:val="16"/>
              </w:rPr>
              <w:t>от 05.12.2022 № 180</w:t>
            </w:r>
            <w:r>
              <w:rPr>
                <w:sz w:val="16"/>
                <w:szCs w:val="16"/>
              </w:rPr>
              <w:t xml:space="preserve"> была осуществлена с нарушением сроков. Оплата произведена за счет средств МП 2023 года.</w:t>
            </w:r>
          </w:p>
        </w:tc>
      </w:tr>
      <w:tr w:rsidR="005825F9" w:rsidRPr="003F18DE" w:rsidTr="003763FE">
        <w:trPr>
          <w:trHeight w:val="85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5825F9" w:rsidRPr="00064341" w:rsidRDefault="005B0661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5825F9" w:rsidRPr="00064341" w:rsidRDefault="005B0661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5825F9" w:rsidRPr="005F65C0" w:rsidRDefault="005B0661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F65C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rPr>
          <w:trHeight w:val="150"/>
        </w:trPr>
        <w:tc>
          <w:tcPr>
            <w:tcW w:w="534" w:type="dxa"/>
            <w:vMerge w:val="restart"/>
          </w:tcPr>
          <w:p w:rsidR="005825F9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5825F9" w:rsidRPr="005B0661" w:rsidRDefault="005B0661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 xml:space="preserve">Профилактика терроризма, экстремизма и других преступных проявлений на территории МО </w:t>
            </w:r>
            <w:r w:rsidRPr="005B0661">
              <w:rPr>
                <w:rFonts w:ascii="Times New Roman" w:hAnsi="Times New Roman"/>
                <w:bCs/>
                <w:szCs w:val="24"/>
              </w:rPr>
              <w:lastRenderedPageBreak/>
              <w:t>«Город Удачный»</w:t>
            </w:r>
          </w:p>
        </w:tc>
        <w:tc>
          <w:tcPr>
            <w:tcW w:w="3827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E81D5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955 600,36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3763F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1 053 674,22</w:t>
            </w:r>
          </w:p>
        </w:tc>
        <w:tc>
          <w:tcPr>
            <w:tcW w:w="1701" w:type="dxa"/>
            <w:shd w:val="clear" w:color="auto" w:fill="auto"/>
          </w:tcPr>
          <w:p w:rsidR="005825F9" w:rsidRPr="00064341" w:rsidRDefault="00975D1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3763FE">
        <w:trPr>
          <w:trHeight w:val="150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E81D5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3763F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3763F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701" w:type="dxa"/>
            <w:shd w:val="clear" w:color="auto" w:fill="auto"/>
          </w:tcPr>
          <w:p w:rsidR="005825F9" w:rsidRPr="003763FE" w:rsidRDefault="003763F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763F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3763F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3763F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701" w:type="dxa"/>
            <w:shd w:val="clear" w:color="auto" w:fill="auto"/>
          </w:tcPr>
          <w:p w:rsidR="005825F9" w:rsidRPr="003763FE" w:rsidRDefault="003763F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763F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:rsidTr="003763FE">
        <w:tc>
          <w:tcPr>
            <w:tcW w:w="534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565FED" w:rsidRPr="005B0661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763FE" w:rsidRPr="00064341" w:rsidRDefault="003763FE" w:rsidP="00BD7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388 000,04</w:t>
            </w:r>
          </w:p>
        </w:tc>
        <w:tc>
          <w:tcPr>
            <w:tcW w:w="1559" w:type="dxa"/>
            <w:shd w:val="clear" w:color="auto" w:fill="auto"/>
          </w:tcPr>
          <w:p w:rsidR="00565FED" w:rsidRPr="00064341" w:rsidRDefault="003763F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486 073,90</w:t>
            </w:r>
          </w:p>
        </w:tc>
        <w:tc>
          <w:tcPr>
            <w:tcW w:w="1701" w:type="dxa"/>
            <w:shd w:val="clear" w:color="auto" w:fill="auto"/>
          </w:tcPr>
          <w:p w:rsidR="00565FED" w:rsidRPr="00975D15" w:rsidRDefault="0070205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65FED" w:rsidRPr="00064341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F9" w:rsidRPr="00064341" w:rsidRDefault="00BD718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825F9" w:rsidRPr="00064341" w:rsidRDefault="00BD718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25F9" w:rsidRPr="0070205C" w:rsidRDefault="0070205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0205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D2436">
        <w:tc>
          <w:tcPr>
            <w:tcW w:w="534" w:type="dxa"/>
            <w:vMerge w:val="restart"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4F43CA" w:rsidRPr="005B0661" w:rsidRDefault="005B0661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Создание благоприятных условий для проживания граждан за счёт сокращения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807 666,03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618 837,38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F43CA" w:rsidRPr="001007ED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188 828,65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43CA" w:rsidRPr="003F18DE" w:rsidTr="005D2436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D2436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5261D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592 178,03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5261D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494 337,38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97 840,65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97 840,65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F43CA" w:rsidRPr="001007ED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1007ED">
              <w:rPr>
                <w:rFonts w:ascii="Times New Roman" w:hAnsi="Times New Roman"/>
                <w:sz w:val="16"/>
                <w:szCs w:val="16"/>
              </w:rPr>
              <w:t xml:space="preserve">Фактически услуги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договору </w:t>
            </w:r>
            <w:r w:rsidRPr="001007ED">
              <w:rPr>
                <w:rFonts w:ascii="Times New Roman" w:hAnsi="Times New Roman"/>
                <w:sz w:val="16"/>
                <w:szCs w:val="16"/>
              </w:rPr>
              <w:t>от</w:t>
            </w:r>
            <w:r w:rsidRPr="00811120">
              <w:rPr>
                <w:rFonts w:ascii="Times New Roman" w:hAnsi="Times New Roman"/>
                <w:szCs w:val="24"/>
              </w:rPr>
              <w:t xml:space="preserve"> </w:t>
            </w:r>
            <w:r w:rsidRPr="001007ED">
              <w:rPr>
                <w:rFonts w:ascii="Times New Roman" w:hAnsi="Times New Roman"/>
                <w:sz w:val="16"/>
                <w:szCs w:val="16"/>
              </w:rPr>
              <w:t>19.08.2022 № 128</w:t>
            </w:r>
            <w:r w:rsidRPr="00811120">
              <w:rPr>
                <w:rFonts w:ascii="Times New Roman" w:hAnsi="Times New Roman"/>
                <w:szCs w:val="24"/>
              </w:rPr>
              <w:t xml:space="preserve"> </w:t>
            </w:r>
            <w:r w:rsidRPr="001007ED">
              <w:rPr>
                <w:rFonts w:ascii="Times New Roman" w:hAnsi="Times New Roman"/>
                <w:sz w:val="16"/>
                <w:szCs w:val="16"/>
              </w:rPr>
              <w:t xml:space="preserve">предоставлены в меньшем объеме, чем рассчитано для получения субсидии. </w:t>
            </w:r>
          </w:p>
        </w:tc>
      </w:tr>
      <w:tr w:rsidR="004F43CA" w:rsidRPr="003F18DE" w:rsidTr="005D2436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007ED" w:rsidRPr="00064341" w:rsidRDefault="001007ED" w:rsidP="001007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F43CA" w:rsidRPr="00975D15" w:rsidRDefault="0070205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F652D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14D58" w:rsidRPr="003F18DE" w:rsidTr="005D2436">
        <w:tc>
          <w:tcPr>
            <w:tcW w:w="534" w:type="dxa"/>
            <w:vMerge/>
          </w:tcPr>
          <w:p w:rsidR="00914D58" w:rsidRPr="003F18DE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914D58" w:rsidRPr="003F18DE" w:rsidRDefault="00914D58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14D58" w:rsidRPr="003F18DE" w:rsidRDefault="00914D58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D58" w:rsidRPr="001007ED" w:rsidRDefault="001007ED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07ED">
              <w:rPr>
                <w:rFonts w:ascii="Times New Roman" w:hAnsi="Times New Roman"/>
                <w:bCs/>
                <w:szCs w:val="24"/>
              </w:rPr>
              <w:t>215 488,00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D58" w:rsidRPr="00BE6F72" w:rsidRDefault="001007ED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124 500,00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D58" w:rsidRPr="00975D15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90 988,00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14D58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90 988,00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914D58" w:rsidRPr="003F18DE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D243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70142" w:rsidRPr="003F18DE" w:rsidTr="003763FE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646311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2 564 212,66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F652D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2 363 367,78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F652D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188 828,65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3763FE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3763F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0142" w:rsidRPr="00BD7184" w:rsidRDefault="00BD718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D7184">
              <w:rPr>
                <w:rFonts w:ascii="Times New Roman" w:hAnsi="Times New Roman"/>
                <w:szCs w:val="24"/>
              </w:rPr>
              <w:t>764</w:t>
            </w:r>
            <w:r w:rsidR="00646311">
              <w:rPr>
                <w:rFonts w:ascii="Times New Roman" w:hAnsi="Times New Roman"/>
                <w:szCs w:val="24"/>
              </w:rPr>
              <w:t xml:space="preserve"> </w:t>
            </w:r>
            <w:r w:rsidRPr="00BD7184">
              <w:rPr>
                <w:rFonts w:ascii="Times New Roman" w:hAnsi="Times New Roman"/>
                <w:szCs w:val="24"/>
              </w:rPr>
              <w:t>394,35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0142" w:rsidRPr="00F652D8" w:rsidRDefault="00F652D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F652D8">
              <w:rPr>
                <w:rFonts w:ascii="Times New Roman" w:hAnsi="Times New Roman"/>
                <w:szCs w:val="24"/>
              </w:rPr>
              <w:t>666 553,70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142" w:rsidRPr="00064341" w:rsidRDefault="0070205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97 840,65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0142" w:rsidRPr="00064341" w:rsidRDefault="00F652D8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97 840,65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3763F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vAlign w:val="center"/>
          </w:tcPr>
          <w:p w:rsidR="00570142" w:rsidRPr="00BE6F72" w:rsidRDefault="00BD7184" w:rsidP="005701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640 080,67</w:t>
            </w:r>
          </w:p>
        </w:tc>
        <w:tc>
          <w:tcPr>
            <w:tcW w:w="1559" w:type="dxa"/>
            <w:vAlign w:val="center"/>
          </w:tcPr>
          <w:p w:rsidR="00570142" w:rsidRPr="00BE6F72" w:rsidRDefault="00F652D8" w:rsidP="00570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640 080,67</w:t>
            </w:r>
          </w:p>
        </w:tc>
        <w:tc>
          <w:tcPr>
            <w:tcW w:w="1701" w:type="dxa"/>
            <w:vAlign w:val="center"/>
          </w:tcPr>
          <w:p w:rsidR="00570142" w:rsidRPr="00064341" w:rsidRDefault="0070205C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570142" w:rsidRPr="00064341" w:rsidRDefault="00F652D8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3763F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570142" w:rsidRPr="00565FED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560" w:type="dxa"/>
            <w:vAlign w:val="center"/>
          </w:tcPr>
          <w:p w:rsidR="00570142" w:rsidRPr="00264E99" w:rsidRDefault="00646311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1 159 737,64</w:t>
            </w:r>
          </w:p>
        </w:tc>
        <w:tc>
          <w:tcPr>
            <w:tcW w:w="1559" w:type="dxa"/>
            <w:vAlign w:val="center"/>
          </w:tcPr>
          <w:p w:rsidR="00570142" w:rsidRPr="00264E99" w:rsidRDefault="00F652D8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1 056 733,41</w:t>
            </w:r>
          </w:p>
        </w:tc>
        <w:tc>
          <w:tcPr>
            <w:tcW w:w="1701" w:type="dxa"/>
            <w:vAlign w:val="center"/>
          </w:tcPr>
          <w:p w:rsidR="00570142" w:rsidRPr="003F18DE" w:rsidRDefault="0070205C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F652D8">
              <w:rPr>
                <w:rFonts w:ascii="Times New Roman" w:hAnsi="Times New Roman"/>
                <w:szCs w:val="24"/>
              </w:rPr>
              <w:t>90 988,00</w:t>
            </w:r>
          </w:p>
        </w:tc>
        <w:tc>
          <w:tcPr>
            <w:tcW w:w="1984" w:type="dxa"/>
            <w:vAlign w:val="center"/>
          </w:tcPr>
          <w:p w:rsidR="00570142" w:rsidRPr="00F652D8" w:rsidRDefault="00F652D8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F652D8">
              <w:rPr>
                <w:rFonts w:ascii="Times New Roman" w:hAnsi="Times New Roman"/>
                <w:szCs w:val="24"/>
              </w:rPr>
              <w:t>90 988,00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3763FE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A95AC2" w:rsidRPr="00BB4F11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sz w:val="20"/>
        </w:rPr>
        <w:t>[</w:t>
      </w:r>
      <w:r w:rsidRPr="00570142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570142">
        <w:rPr>
          <w:rFonts w:ascii="Times New Roman" w:hAnsi="Times New Roman"/>
          <w:i/>
          <w:sz w:val="20"/>
        </w:rPr>
        <w:t>Город Удачный</w:t>
      </w:r>
      <w:r w:rsidRPr="00570142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570142">
        <w:rPr>
          <w:rFonts w:ascii="Times New Roman" w:hAnsi="Times New Roman"/>
          <w:sz w:val="20"/>
        </w:rPr>
        <w:t>]</w:t>
      </w:r>
      <w:proofErr w:type="gramEnd"/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DF22F7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DF22F7">
        <w:rPr>
          <w:b/>
          <w:sz w:val="24"/>
          <w:szCs w:val="24"/>
          <w:u w:val="single"/>
        </w:rPr>
        <w:lastRenderedPageBreak/>
        <w:t>Раздел 4</w:t>
      </w:r>
      <w:r w:rsidRPr="00DF22F7">
        <w:rPr>
          <w:b/>
          <w:sz w:val="24"/>
          <w:szCs w:val="24"/>
        </w:rPr>
        <w:t>.</w:t>
      </w:r>
      <w:r w:rsidR="00570142" w:rsidRPr="00DF22F7">
        <w:rPr>
          <w:b/>
          <w:sz w:val="24"/>
          <w:szCs w:val="24"/>
        </w:rPr>
        <w:t xml:space="preserve"> </w:t>
      </w:r>
      <w:r w:rsidR="00FF1A70" w:rsidRPr="00DF22F7">
        <w:rPr>
          <w:b/>
          <w:sz w:val="24"/>
          <w:szCs w:val="24"/>
        </w:rPr>
        <w:t xml:space="preserve">Достижение значений целевых </w:t>
      </w:r>
      <w:r w:rsidR="006E3B03" w:rsidRPr="00DF22F7">
        <w:rPr>
          <w:b/>
          <w:sz w:val="24"/>
          <w:szCs w:val="24"/>
        </w:rPr>
        <w:t>индикаторов</w:t>
      </w:r>
      <w:r w:rsidR="00FF1A70" w:rsidRPr="00DF22F7">
        <w:rPr>
          <w:b/>
          <w:sz w:val="24"/>
          <w:szCs w:val="24"/>
        </w:rPr>
        <w:t xml:space="preserve"> программы</w:t>
      </w:r>
    </w:p>
    <w:p w:rsidR="00DF22F7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845"/>
        <w:gridCol w:w="8227"/>
        <w:gridCol w:w="1560"/>
        <w:gridCol w:w="1842"/>
        <w:gridCol w:w="1560"/>
        <w:gridCol w:w="1701"/>
      </w:tblGrid>
      <w:tr w:rsidR="00570142" w:rsidRPr="00DF22F7" w:rsidTr="00C82D53">
        <w:trPr>
          <w:trHeight w:val="150"/>
          <w:tblHeader/>
        </w:trPr>
        <w:tc>
          <w:tcPr>
            <w:tcW w:w="8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F22F7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2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Наименование показателя (индикатора) Программы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Единица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Значение показателя (индикатора) по годам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(с нарастающим итогом)</w:t>
            </w:r>
          </w:p>
        </w:tc>
      </w:tr>
      <w:tr w:rsidR="00570142" w:rsidRPr="00DF22F7" w:rsidTr="00C82D53">
        <w:trPr>
          <w:tblHeader/>
        </w:trPr>
        <w:tc>
          <w:tcPr>
            <w:tcW w:w="8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EA477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2022 план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2022</w:t>
            </w:r>
            <w:r w:rsidR="00EA4777" w:rsidRPr="00DF22F7">
              <w:rPr>
                <w:rFonts w:ascii="Times New Roman" w:hAnsi="Times New Roman"/>
                <w:szCs w:val="24"/>
              </w:rPr>
              <w:t xml:space="preserve"> факт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EE3611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причина отклонения</w:t>
            </w:r>
          </w:p>
        </w:tc>
      </w:tr>
      <w:tr w:rsidR="00570142" w:rsidRPr="00DF22F7" w:rsidTr="00DF22F7">
        <w:tblPrEx>
          <w:tblCellMar>
            <w:left w:w="0" w:type="dxa"/>
            <w:right w:w="0" w:type="dxa"/>
          </w:tblCellMar>
        </w:tblPrEx>
        <w:trPr>
          <w:trHeight w:val="511"/>
        </w:trPr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b/>
                <w:color w:val="26282F"/>
                <w:szCs w:val="24"/>
              </w:rPr>
            </w:pPr>
            <w:r w:rsidRPr="00DF22F7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DF22F7" w:rsidRDefault="00DF22F7" w:rsidP="00570142">
            <w:pPr>
              <w:snapToGrid w:val="0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892DF6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DF6" w:rsidRPr="00DF22F7" w:rsidRDefault="00892DF6" w:rsidP="00DF22F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F6" w:rsidRPr="00DF22F7" w:rsidRDefault="00892DF6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557591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преступных проявлений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Водные объекты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bCs/>
                <w:szCs w:val="24"/>
              </w:rPr>
            </w:pPr>
            <w:r w:rsidRPr="00DF22F7">
              <w:rPr>
                <w:rFonts w:ascii="Times New Roman" w:hAnsi="Times New Roman"/>
                <w:bCs/>
                <w:szCs w:val="24"/>
              </w:rPr>
              <w:t xml:space="preserve">Количество установленной </w:t>
            </w:r>
            <w:proofErr w:type="spellStart"/>
            <w:r w:rsidRPr="00DF22F7">
              <w:rPr>
                <w:rFonts w:ascii="Times New Roman" w:hAnsi="Times New Roman"/>
                <w:bCs/>
                <w:szCs w:val="24"/>
              </w:rPr>
              <w:t>банерной</w:t>
            </w:r>
            <w:proofErr w:type="spellEnd"/>
            <w:r w:rsidRPr="00DF22F7">
              <w:rPr>
                <w:rFonts w:ascii="Times New Roman" w:hAnsi="Times New Roman"/>
                <w:bCs/>
                <w:szCs w:val="24"/>
              </w:rPr>
              <w:t xml:space="preserve"> продукции в целях  предотвращения происшествий на водных объектах </w:t>
            </w:r>
          </w:p>
          <w:p w:rsidR="00DF22F7" w:rsidRPr="00DF22F7" w:rsidRDefault="00DF22F7" w:rsidP="00DF22F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8269C1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>главы администрации</w:t>
      </w:r>
      <w:r w:rsidR="007713E8" w:rsidRPr="00DF22F7">
        <w:rPr>
          <w:rFonts w:ascii="Times New Roman" w:hAnsi="Times New Roman"/>
          <w:b/>
          <w:szCs w:val="24"/>
        </w:rPr>
        <w:t xml:space="preserve">: </w:t>
      </w:r>
      <w:r w:rsidRPr="00DF22F7">
        <w:rPr>
          <w:rFonts w:ascii="Times New Roman" w:hAnsi="Times New Roman"/>
          <w:b/>
          <w:szCs w:val="24"/>
        </w:rPr>
        <w:t xml:space="preserve">           </w:t>
      </w:r>
      <w:r w:rsidR="00D125FF" w:rsidRPr="00DF22F7">
        <w:rPr>
          <w:rFonts w:ascii="Times New Roman" w:hAnsi="Times New Roman"/>
          <w:szCs w:val="24"/>
        </w:rPr>
        <w:t>З</w:t>
      </w:r>
      <w:r w:rsidR="00D125FF" w:rsidRPr="00DF22F7">
        <w:rPr>
          <w:rFonts w:ascii="Times New Roman" w:hAnsi="Times New Roman"/>
          <w:szCs w:val="24"/>
          <w:u w:val="single"/>
        </w:rPr>
        <w:t>аместитель</w:t>
      </w:r>
      <w:r w:rsidR="007713E8" w:rsidRPr="00DF22F7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                   </w:t>
      </w:r>
      <w:r w:rsidRPr="00DF22F7">
        <w:rPr>
          <w:rFonts w:ascii="Times New Roman" w:hAnsi="Times New Roman"/>
          <w:szCs w:val="24"/>
          <w:u w:val="single"/>
        </w:rPr>
        <w:t xml:space="preserve">по </w:t>
      </w:r>
      <w:r w:rsidR="00DF22F7">
        <w:rPr>
          <w:rFonts w:ascii="Times New Roman" w:hAnsi="Times New Roman"/>
          <w:szCs w:val="24"/>
          <w:u w:val="single"/>
        </w:rPr>
        <w:t>городскому хозяйству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   ___________             </w:t>
      </w:r>
      <w:proofErr w:type="spellStart"/>
      <w:r w:rsidR="00DF22F7">
        <w:rPr>
          <w:rFonts w:ascii="Times New Roman" w:hAnsi="Times New Roman"/>
          <w:szCs w:val="24"/>
          <w:u w:val="single"/>
        </w:rPr>
        <w:t>Балкарова</w:t>
      </w:r>
      <w:proofErr w:type="spellEnd"/>
      <w:r w:rsidR="00DF22F7">
        <w:rPr>
          <w:rFonts w:ascii="Times New Roman" w:hAnsi="Times New Roman"/>
          <w:szCs w:val="24"/>
          <w:u w:val="single"/>
        </w:rPr>
        <w:t xml:space="preserve"> О.Н</w:t>
      </w:r>
      <w:r w:rsidR="00D125FF"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Pr="00DF22F7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7713E8" w:rsidRPr="00DF22F7" w:rsidRDefault="008269C1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 xml:space="preserve">Координатор:   </w:t>
      </w:r>
      <w:r w:rsidR="007713E8" w:rsidRPr="00DF22F7">
        <w:rPr>
          <w:rFonts w:ascii="Times New Roman" w:hAnsi="Times New Roman"/>
          <w:szCs w:val="24"/>
        </w:rPr>
        <w:t xml:space="preserve">           </w:t>
      </w:r>
      <w:r w:rsidR="007713E8" w:rsidRPr="00DF22F7">
        <w:rPr>
          <w:rFonts w:ascii="Times New Roman" w:hAnsi="Times New Roman"/>
          <w:szCs w:val="24"/>
          <w:u w:val="single"/>
        </w:rPr>
        <w:t xml:space="preserve">Главный специалист </w:t>
      </w:r>
      <w:proofErr w:type="gramStart"/>
      <w:r w:rsidR="007713E8" w:rsidRPr="00DF22F7">
        <w:rPr>
          <w:rFonts w:ascii="Times New Roman" w:hAnsi="Times New Roman"/>
          <w:szCs w:val="24"/>
          <w:u w:val="single"/>
        </w:rPr>
        <w:t>по</w:t>
      </w:r>
      <w:proofErr w:type="gramEnd"/>
      <w:r w:rsidR="007713E8" w:rsidRPr="00DF22F7">
        <w:rPr>
          <w:rFonts w:ascii="Times New Roman" w:hAnsi="Times New Roman"/>
          <w:szCs w:val="24"/>
          <w:u w:val="single"/>
        </w:rPr>
        <w:t xml:space="preserve">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</w:t>
      </w:r>
      <w:r w:rsidR="0098168A">
        <w:rPr>
          <w:rFonts w:ascii="Times New Roman" w:hAnsi="Times New Roman"/>
          <w:szCs w:val="24"/>
        </w:rPr>
        <w:t xml:space="preserve">                 </w:t>
      </w:r>
      <w:r w:rsidRPr="00DF22F7">
        <w:rPr>
          <w:rFonts w:ascii="Times New Roman" w:hAnsi="Times New Roman"/>
          <w:szCs w:val="24"/>
          <w:u w:val="single"/>
        </w:rPr>
        <w:t xml:space="preserve"> </w:t>
      </w:r>
      <w:r w:rsidR="0098168A">
        <w:rPr>
          <w:rFonts w:ascii="Times New Roman" w:hAnsi="Times New Roman"/>
          <w:szCs w:val="24"/>
          <w:u w:val="single"/>
        </w:rPr>
        <w:t>ГО, ЧС и ПБ</w:t>
      </w:r>
      <w:r w:rsidRPr="00DF22F7">
        <w:rPr>
          <w:rFonts w:ascii="Times New Roman" w:hAnsi="Times New Roman"/>
          <w:b/>
          <w:szCs w:val="24"/>
        </w:rPr>
        <w:t xml:space="preserve">                               ___________            </w:t>
      </w:r>
      <w:r w:rsidR="0098168A">
        <w:rPr>
          <w:rFonts w:ascii="Times New Roman" w:hAnsi="Times New Roman"/>
          <w:b/>
          <w:szCs w:val="24"/>
        </w:rPr>
        <w:t xml:space="preserve">    </w:t>
      </w:r>
      <w:r w:rsidRPr="00DF22F7">
        <w:rPr>
          <w:rFonts w:ascii="Times New Roman" w:hAnsi="Times New Roman"/>
          <w:b/>
          <w:szCs w:val="24"/>
        </w:rPr>
        <w:t xml:space="preserve"> </w:t>
      </w:r>
      <w:r w:rsidR="0098168A">
        <w:rPr>
          <w:rFonts w:ascii="Times New Roman" w:hAnsi="Times New Roman"/>
          <w:szCs w:val="24"/>
          <w:u w:val="single"/>
        </w:rPr>
        <w:t>Шестакова О.С</w:t>
      </w:r>
      <w:r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D92260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(подпись)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Default="0098168A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98168A" w:rsidRPr="00DF22F7" w:rsidRDefault="00C82D53" w:rsidP="0098168A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О</w:t>
      </w:r>
      <w:r w:rsidR="0098168A">
        <w:rPr>
          <w:rFonts w:ascii="Times New Roman" w:hAnsi="Times New Roman"/>
          <w:b/>
          <w:szCs w:val="24"/>
        </w:rPr>
        <w:t>тчет</w:t>
      </w:r>
      <w:r>
        <w:rPr>
          <w:rFonts w:ascii="Times New Roman" w:hAnsi="Times New Roman"/>
          <w:b/>
          <w:szCs w:val="24"/>
        </w:rPr>
        <w:t xml:space="preserve"> подготовил</w:t>
      </w:r>
      <w:r w:rsidR="0098168A">
        <w:rPr>
          <w:rFonts w:ascii="Times New Roman" w:hAnsi="Times New Roman"/>
          <w:b/>
          <w:szCs w:val="24"/>
        </w:rPr>
        <w:t xml:space="preserve">: </w:t>
      </w:r>
      <w:r w:rsidR="0098168A" w:rsidRPr="00DF22F7">
        <w:rPr>
          <w:rFonts w:ascii="Times New Roman" w:hAnsi="Times New Roman"/>
          <w:szCs w:val="24"/>
          <w:u w:val="single"/>
        </w:rPr>
        <w:t>Главный специалист по</w:t>
      </w:r>
      <w:r w:rsidR="0098168A">
        <w:rPr>
          <w:rFonts w:ascii="Times New Roman" w:hAnsi="Times New Roman"/>
          <w:szCs w:val="24"/>
          <w:u w:val="single"/>
        </w:rPr>
        <w:t xml:space="preserve"> вопросам </w:t>
      </w:r>
      <w:r w:rsidR="0098168A" w:rsidRPr="00DF22F7">
        <w:rPr>
          <w:rFonts w:ascii="Times New Roman" w:hAnsi="Times New Roman"/>
          <w:szCs w:val="24"/>
          <w:u w:val="single"/>
        </w:rPr>
        <w:t xml:space="preserve"> </w:t>
      </w:r>
    </w:p>
    <w:p w:rsidR="0098168A" w:rsidRPr="00DF22F7" w:rsidRDefault="0098168A" w:rsidP="0098168A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</w:t>
      </w: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  <w:u w:val="single"/>
        </w:rPr>
        <w:t>городского хозяйства и благоустройству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___________            </w:t>
      </w:r>
      <w:r>
        <w:rPr>
          <w:rFonts w:ascii="Times New Roman" w:hAnsi="Times New Roman"/>
          <w:b/>
          <w:szCs w:val="24"/>
        </w:rPr>
        <w:t xml:space="preserve">    </w:t>
      </w:r>
      <w:r w:rsidRPr="00DF22F7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</w:rPr>
        <w:t>Брюхова</w:t>
      </w:r>
      <w:proofErr w:type="spellEnd"/>
      <w:r>
        <w:rPr>
          <w:rFonts w:ascii="Times New Roman" w:hAnsi="Times New Roman"/>
          <w:szCs w:val="24"/>
          <w:u w:val="single"/>
        </w:rPr>
        <w:t xml:space="preserve"> С.В</w:t>
      </w:r>
      <w:r w:rsidRPr="00DF22F7">
        <w:rPr>
          <w:rFonts w:ascii="Times New Roman" w:hAnsi="Times New Roman"/>
          <w:szCs w:val="24"/>
          <w:u w:val="single"/>
        </w:rPr>
        <w:t>.</w:t>
      </w:r>
    </w:p>
    <w:p w:rsidR="0098168A" w:rsidRPr="00DF22F7" w:rsidRDefault="0098168A" w:rsidP="0098168A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="00C82D53">
        <w:rPr>
          <w:rFonts w:ascii="Times New Roman" w:hAnsi="Times New Roman"/>
          <w:i/>
          <w:szCs w:val="24"/>
          <w:vertAlign w:val="superscript"/>
        </w:rPr>
        <w:t xml:space="preserve">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D92260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5A" w:rsidRDefault="00B4085A">
      <w:r>
        <w:separator/>
      </w:r>
    </w:p>
  </w:endnote>
  <w:endnote w:type="continuationSeparator" w:id="0">
    <w:p w:rsidR="00B4085A" w:rsidRDefault="00B4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5A" w:rsidRDefault="00B4085A">
      <w:r>
        <w:separator/>
      </w:r>
    </w:p>
  </w:footnote>
  <w:footnote w:type="continuationSeparator" w:id="0">
    <w:p w:rsidR="00B4085A" w:rsidRDefault="00B40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20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7"/>
  </w:num>
  <w:num w:numId="17">
    <w:abstractNumId w:val="8"/>
  </w:num>
  <w:num w:numId="18">
    <w:abstractNumId w:val="16"/>
  </w:num>
  <w:num w:numId="19">
    <w:abstractNumId w:val="12"/>
  </w:num>
  <w:num w:numId="20">
    <w:abstractNumId w:val="10"/>
  </w:num>
  <w:num w:numId="21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31689"/>
    <w:rsid w:val="00042B84"/>
    <w:rsid w:val="00047839"/>
    <w:rsid w:val="00050456"/>
    <w:rsid w:val="00050D9F"/>
    <w:rsid w:val="00052DA7"/>
    <w:rsid w:val="000603C4"/>
    <w:rsid w:val="00063C9C"/>
    <w:rsid w:val="00064341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058D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4319B"/>
    <w:rsid w:val="00144007"/>
    <w:rsid w:val="00144973"/>
    <w:rsid w:val="00151B40"/>
    <w:rsid w:val="001542CA"/>
    <w:rsid w:val="00154EBC"/>
    <w:rsid w:val="001560A6"/>
    <w:rsid w:val="001702AA"/>
    <w:rsid w:val="0017751E"/>
    <w:rsid w:val="00177B87"/>
    <w:rsid w:val="0018533D"/>
    <w:rsid w:val="00192952"/>
    <w:rsid w:val="00192B47"/>
    <w:rsid w:val="001B1F82"/>
    <w:rsid w:val="001B4F2E"/>
    <w:rsid w:val="001C1CA9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2813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45FE5"/>
    <w:rsid w:val="00253F90"/>
    <w:rsid w:val="00257615"/>
    <w:rsid w:val="00264E99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B1B6A"/>
    <w:rsid w:val="002B4BBA"/>
    <w:rsid w:val="002B541E"/>
    <w:rsid w:val="002B6AAF"/>
    <w:rsid w:val="002C37EB"/>
    <w:rsid w:val="002C400A"/>
    <w:rsid w:val="002D2C7D"/>
    <w:rsid w:val="002D676D"/>
    <w:rsid w:val="002E12C5"/>
    <w:rsid w:val="002E1C29"/>
    <w:rsid w:val="002E5F27"/>
    <w:rsid w:val="002F331C"/>
    <w:rsid w:val="0030068A"/>
    <w:rsid w:val="00301B60"/>
    <w:rsid w:val="003118A7"/>
    <w:rsid w:val="0032457D"/>
    <w:rsid w:val="003317DC"/>
    <w:rsid w:val="00334445"/>
    <w:rsid w:val="00335976"/>
    <w:rsid w:val="00342BE4"/>
    <w:rsid w:val="00343FEE"/>
    <w:rsid w:val="00345A26"/>
    <w:rsid w:val="00356AB6"/>
    <w:rsid w:val="00374282"/>
    <w:rsid w:val="003763FE"/>
    <w:rsid w:val="003813C1"/>
    <w:rsid w:val="00382BC6"/>
    <w:rsid w:val="003910A0"/>
    <w:rsid w:val="003A1FAB"/>
    <w:rsid w:val="003A4BCD"/>
    <w:rsid w:val="003B5131"/>
    <w:rsid w:val="003B5708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0431"/>
    <w:rsid w:val="003F18DE"/>
    <w:rsid w:val="003F5F46"/>
    <w:rsid w:val="0040026D"/>
    <w:rsid w:val="00401548"/>
    <w:rsid w:val="004024A5"/>
    <w:rsid w:val="004030ED"/>
    <w:rsid w:val="00405297"/>
    <w:rsid w:val="00406C6F"/>
    <w:rsid w:val="0041309E"/>
    <w:rsid w:val="004163C9"/>
    <w:rsid w:val="0042215D"/>
    <w:rsid w:val="00426B43"/>
    <w:rsid w:val="00430D3B"/>
    <w:rsid w:val="00431B4D"/>
    <w:rsid w:val="004354D3"/>
    <w:rsid w:val="00442C00"/>
    <w:rsid w:val="00442FD4"/>
    <w:rsid w:val="004432A3"/>
    <w:rsid w:val="00446A60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62EB"/>
    <w:rsid w:val="004C7C24"/>
    <w:rsid w:val="004D041C"/>
    <w:rsid w:val="004D08EE"/>
    <w:rsid w:val="004D28CC"/>
    <w:rsid w:val="004D3765"/>
    <w:rsid w:val="004E2C7C"/>
    <w:rsid w:val="004E3750"/>
    <w:rsid w:val="004F1B67"/>
    <w:rsid w:val="004F259D"/>
    <w:rsid w:val="004F3460"/>
    <w:rsid w:val="004F43CA"/>
    <w:rsid w:val="00500E58"/>
    <w:rsid w:val="00503899"/>
    <w:rsid w:val="00515324"/>
    <w:rsid w:val="00522406"/>
    <w:rsid w:val="0052487A"/>
    <w:rsid w:val="005261D2"/>
    <w:rsid w:val="005269E1"/>
    <w:rsid w:val="00527400"/>
    <w:rsid w:val="00531D15"/>
    <w:rsid w:val="00532557"/>
    <w:rsid w:val="0053390C"/>
    <w:rsid w:val="00536977"/>
    <w:rsid w:val="00543809"/>
    <w:rsid w:val="0054404F"/>
    <w:rsid w:val="00547384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0661"/>
    <w:rsid w:val="005B1EB7"/>
    <w:rsid w:val="005B41B5"/>
    <w:rsid w:val="005C0729"/>
    <w:rsid w:val="005C2735"/>
    <w:rsid w:val="005C3B41"/>
    <w:rsid w:val="005C5A95"/>
    <w:rsid w:val="005C67D9"/>
    <w:rsid w:val="005D0197"/>
    <w:rsid w:val="005D2436"/>
    <w:rsid w:val="005E0125"/>
    <w:rsid w:val="005E064C"/>
    <w:rsid w:val="005E5FBF"/>
    <w:rsid w:val="005F390A"/>
    <w:rsid w:val="005F3C52"/>
    <w:rsid w:val="005F3CEF"/>
    <w:rsid w:val="005F65C0"/>
    <w:rsid w:val="00602234"/>
    <w:rsid w:val="00607407"/>
    <w:rsid w:val="00607CA7"/>
    <w:rsid w:val="00646311"/>
    <w:rsid w:val="006520E6"/>
    <w:rsid w:val="00654A2B"/>
    <w:rsid w:val="00662300"/>
    <w:rsid w:val="00663385"/>
    <w:rsid w:val="006649FD"/>
    <w:rsid w:val="00684D27"/>
    <w:rsid w:val="00687433"/>
    <w:rsid w:val="0069140B"/>
    <w:rsid w:val="00696519"/>
    <w:rsid w:val="006A3B35"/>
    <w:rsid w:val="006A3D71"/>
    <w:rsid w:val="006A7079"/>
    <w:rsid w:val="006A7A7F"/>
    <w:rsid w:val="006C033A"/>
    <w:rsid w:val="006C1ABF"/>
    <w:rsid w:val="006D198D"/>
    <w:rsid w:val="006D461F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0205C"/>
    <w:rsid w:val="00716192"/>
    <w:rsid w:val="0071663F"/>
    <w:rsid w:val="00725340"/>
    <w:rsid w:val="007255F7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5A85"/>
    <w:rsid w:val="00786804"/>
    <w:rsid w:val="00793D13"/>
    <w:rsid w:val="00797C17"/>
    <w:rsid w:val="007A070E"/>
    <w:rsid w:val="007A223D"/>
    <w:rsid w:val="007A2764"/>
    <w:rsid w:val="007A4F8B"/>
    <w:rsid w:val="007B02EA"/>
    <w:rsid w:val="007B35A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1120"/>
    <w:rsid w:val="008122E2"/>
    <w:rsid w:val="00816A9F"/>
    <w:rsid w:val="00820236"/>
    <w:rsid w:val="0082297D"/>
    <w:rsid w:val="008269C1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2DF6"/>
    <w:rsid w:val="00893593"/>
    <w:rsid w:val="00894732"/>
    <w:rsid w:val="008A28E8"/>
    <w:rsid w:val="008A610F"/>
    <w:rsid w:val="008D1776"/>
    <w:rsid w:val="008D3D40"/>
    <w:rsid w:val="008D3FDC"/>
    <w:rsid w:val="008D495D"/>
    <w:rsid w:val="008D4A26"/>
    <w:rsid w:val="008D4B30"/>
    <w:rsid w:val="008E6DBE"/>
    <w:rsid w:val="008F6D43"/>
    <w:rsid w:val="0090116C"/>
    <w:rsid w:val="00911256"/>
    <w:rsid w:val="00914257"/>
    <w:rsid w:val="00914D58"/>
    <w:rsid w:val="009222C3"/>
    <w:rsid w:val="00933954"/>
    <w:rsid w:val="0093542D"/>
    <w:rsid w:val="00936DAD"/>
    <w:rsid w:val="00947774"/>
    <w:rsid w:val="00953D84"/>
    <w:rsid w:val="00961A70"/>
    <w:rsid w:val="009632C3"/>
    <w:rsid w:val="00972384"/>
    <w:rsid w:val="009738F6"/>
    <w:rsid w:val="009744D9"/>
    <w:rsid w:val="00975182"/>
    <w:rsid w:val="0097555C"/>
    <w:rsid w:val="00975D15"/>
    <w:rsid w:val="00977484"/>
    <w:rsid w:val="00980947"/>
    <w:rsid w:val="0098168A"/>
    <w:rsid w:val="009874F7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F471C"/>
    <w:rsid w:val="009F475E"/>
    <w:rsid w:val="009F6C7D"/>
    <w:rsid w:val="00A00434"/>
    <w:rsid w:val="00A038BA"/>
    <w:rsid w:val="00A0497B"/>
    <w:rsid w:val="00A07409"/>
    <w:rsid w:val="00A23F45"/>
    <w:rsid w:val="00A42CC0"/>
    <w:rsid w:val="00A42F7F"/>
    <w:rsid w:val="00A457BF"/>
    <w:rsid w:val="00A47E9C"/>
    <w:rsid w:val="00A502E0"/>
    <w:rsid w:val="00A527B8"/>
    <w:rsid w:val="00A52F36"/>
    <w:rsid w:val="00A54D0F"/>
    <w:rsid w:val="00A80D46"/>
    <w:rsid w:val="00A80FE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C306E"/>
    <w:rsid w:val="00AC3428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29B"/>
    <w:rsid w:val="00AF04CB"/>
    <w:rsid w:val="00B0243F"/>
    <w:rsid w:val="00B03DE8"/>
    <w:rsid w:val="00B03E2D"/>
    <w:rsid w:val="00B04FC1"/>
    <w:rsid w:val="00B06864"/>
    <w:rsid w:val="00B1649E"/>
    <w:rsid w:val="00B20547"/>
    <w:rsid w:val="00B304DA"/>
    <w:rsid w:val="00B31E73"/>
    <w:rsid w:val="00B4085A"/>
    <w:rsid w:val="00B41BEF"/>
    <w:rsid w:val="00B41F95"/>
    <w:rsid w:val="00B439D0"/>
    <w:rsid w:val="00B45A18"/>
    <w:rsid w:val="00B47918"/>
    <w:rsid w:val="00B517F5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7B7A"/>
    <w:rsid w:val="00BD0A85"/>
    <w:rsid w:val="00BD25AA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71387"/>
    <w:rsid w:val="00C76D73"/>
    <w:rsid w:val="00C82D53"/>
    <w:rsid w:val="00C83DA5"/>
    <w:rsid w:val="00C86D0C"/>
    <w:rsid w:val="00C96D72"/>
    <w:rsid w:val="00C97C04"/>
    <w:rsid w:val="00CA0139"/>
    <w:rsid w:val="00CA1194"/>
    <w:rsid w:val="00CA1535"/>
    <w:rsid w:val="00CA3212"/>
    <w:rsid w:val="00CA415D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25FF"/>
    <w:rsid w:val="00D135DF"/>
    <w:rsid w:val="00D15A4B"/>
    <w:rsid w:val="00D219CC"/>
    <w:rsid w:val="00D25342"/>
    <w:rsid w:val="00D260C1"/>
    <w:rsid w:val="00D30A20"/>
    <w:rsid w:val="00D37485"/>
    <w:rsid w:val="00D41F14"/>
    <w:rsid w:val="00D46808"/>
    <w:rsid w:val="00D529CD"/>
    <w:rsid w:val="00D647A2"/>
    <w:rsid w:val="00D675AF"/>
    <w:rsid w:val="00D86A33"/>
    <w:rsid w:val="00D90A6B"/>
    <w:rsid w:val="00D92260"/>
    <w:rsid w:val="00D9695B"/>
    <w:rsid w:val="00DA3588"/>
    <w:rsid w:val="00DA59D9"/>
    <w:rsid w:val="00DA765A"/>
    <w:rsid w:val="00DB4EC5"/>
    <w:rsid w:val="00DC22B3"/>
    <w:rsid w:val="00DC75AD"/>
    <w:rsid w:val="00DD1748"/>
    <w:rsid w:val="00DD29F3"/>
    <w:rsid w:val="00DD2F96"/>
    <w:rsid w:val="00DD33C0"/>
    <w:rsid w:val="00DD68CD"/>
    <w:rsid w:val="00DE0DE5"/>
    <w:rsid w:val="00DE6A9D"/>
    <w:rsid w:val="00DF22F7"/>
    <w:rsid w:val="00DF4A03"/>
    <w:rsid w:val="00DF5F9E"/>
    <w:rsid w:val="00E058C1"/>
    <w:rsid w:val="00E2664F"/>
    <w:rsid w:val="00E32C54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396"/>
    <w:rsid w:val="00E8707F"/>
    <w:rsid w:val="00E968D8"/>
    <w:rsid w:val="00EA159B"/>
    <w:rsid w:val="00EA3CD4"/>
    <w:rsid w:val="00EA4777"/>
    <w:rsid w:val="00EB0F9E"/>
    <w:rsid w:val="00EB6D06"/>
    <w:rsid w:val="00EC0884"/>
    <w:rsid w:val="00EC5080"/>
    <w:rsid w:val="00EC5B00"/>
    <w:rsid w:val="00EC68BD"/>
    <w:rsid w:val="00EC781D"/>
    <w:rsid w:val="00ED2586"/>
    <w:rsid w:val="00EE0AFC"/>
    <w:rsid w:val="00EE3611"/>
    <w:rsid w:val="00EF24E9"/>
    <w:rsid w:val="00EF5DFF"/>
    <w:rsid w:val="00F07666"/>
    <w:rsid w:val="00F10373"/>
    <w:rsid w:val="00F17F0E"/>
    <w:rsid w:val="00F20D66"/>
    <w:rsid w:val="00F25816"/>
    <w:rsid w:val="00F3352D"/>
    <w:rsid w:val="00F340F5"/>
    <w:rsid w:val="00F445FA"/>
    <w:rsid w:val="00F46060"/>
    <w:rsid w:val="00F4691A"/>
    <w:rsid w:val="00F54966"/>
    <w:rsid w:val="00F61EEE"/>
    <w:rsid w:val="00F64545"/>
    <w:rsid w:val="00F645E5"/>
    <w:rsid w:val="00F652D8"/>
    <w:rsid w:val="00F759AB"/>
    <w:rsid w:val="00F76EC2"/>
    <w:rsid w:val="00F9068A"/>
    <w:rsid w:val="00F93107"/>
    <w:rsid w:val="00F953AA"/>
    <w:rsid w:val="00FA0518"/>
    <w:rsid w:val="00FB15F9"/>
    <w:rsid w:val="00FB260E"/>
    <w:rsid w:val="00FB50C6"/>
    <w:rsid w:val="00FB6800"/>
    <w:rsid w:val="00FB77A8"/>
    <w:rsid w:val="00FC255C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C2E9-D322-48A0-A23B-DAE58FF5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59</cp:revision>
  <cp:lastPrinted>2023-03-23T00:23:00Z</cp:lastPrinted>
  <dcterms:created xsi:type="dcterms:W3CDTF">2022-02-21T00:04:00Z</dcterms:created>
  <dcterms:modified xsi:type="dcterms:W3CDTF">2023-03-23T00:24:00Z</dcterms:modified>
</cp:coreProperties>
</file>