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4B3287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80B4D" w:rsidRDefault="00D92AA0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A80B4D" w:rsidRPr="00A80B4D">
        <w:rPr>
          <w:rFonts w:ascii="Times New Roman" w:hAnsi="Times New Roman"/>
          <w:b/>
          <w:sz w:val="28"/>
          <w:szCs w:val="24"/>
        </w:rPr>
        <w:t xml:space="preserve">«Ремонт и содержание объектов муниципального имущества  </w:t>
      </w:r>
    </w:p>
    <w:p w:rsidR="00106D12" w:rsidRPr="003F18DE" w:rsidRDefault="00A80B4D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>на 2022-2026 годы»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06D12" w:rsidRPr="003F18DE" w:rsidRDefault="00AB2826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</w:t>
      </w:r>
      <w:r w:rsidR="00106D12" w:rsidRPr="003F18D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1 квартал </w:t>
      </w:r>
      <w:r w:rsidR="00106D12" w:rsidRPr="003F18DE">
        <w:rPr>
          <w:rFonts w:ascii="Times New Roman" w:hAnsi="Times New Roman"/>
          <w:b/>
          <w:sz w:val="28"/>
          <w:szCs w:val="28"/>
        </w:rPr>
        <w:t>20</w:t>
      </w:r>
      <w:r w:rsidR="00A80B4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106D12"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2DD5" w:rsidRPr="003F18DE" w:rsidRDefault="00992DD5" w:rsidP="00E863C3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Default="004812E6" w:rsidP="004812E6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Pr="00A508DF" w:rsidRDefault="002B6AAF" w:rsidP="00476E05">
      <w:pPr>
        <w:pStyle w:val="21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AB2826">
        <w:rPr>
          <w:sz w:val="24"/>
          <w:szCs w:val="24"/>
        </w:rPr>
        <w:t>3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Pr="00D20ADD">
        <w:rPr>
          <w:sz w:val="24"/>
          <w:szCs w:val="24"/>
        </w:rPr>
        <w:t>Управление муниципальным имуществом муниципального образования «Город Удачный» на 20</w:t>
      </w:r>
      <w:r w:rsidR="009B29A3">
        <w:rPr>
          <w:sz w:val="24"/>
          <w:szCs w:val="24"/>
        </w:rPr>
        <w:t>22</w:t>
      </w:r>
      <w:r w:rsidRPr="00D20ADD">
        <w:rPr>
          <w:sz w:val="24"/>
          <w:szCs w:val="24"/>
        </w:rPr>
        <w:t xml:space="preserve"> – 20</w:t>
      </w:r>
      <w:r w:rsidR="009B29A3">
        <w:rPr>
          <w:sz w:val="24"/>
          <w:szCs w:val="24"/>
        </w:rPr>
        <w:t>26</w:t>
      </w:r>
      <w:r w:rsidRPr="00D20ADD">
        <w:rPr>
          <w:sz w:val="24"/>
          <w:szCs w:val="24"/>
        </w:rPr>
        <w:t xml:space="preserve"> годы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было предусмотрено</w:t>
      </w:r>
      <w:r w:rsidRPr="003712F8">
        <w:rPr>
          <w:sz w:val="24"/>
          <w:szCs w:val="24"/>
        </w:rPr>
        <w:t xml:space="preserve">: </w:t>
      </w:r>
      <w:r w:rsidR="003712F8" w:rsidRPr="003712F8">
        <w:rPr>
          <w:sz w:val="24"/>
          <w:szCs w:val="24"/>
        </w:rPr>
        <w:t>14 786 147,29</w:t>
      </w:r>
      <w:r w:rsidR="000C4969" w:rsidRPr="003712F8">
        <w:rPr>
          <w:sz w:val="24"/>
          <w:szCs w:val="24"/>
        </w:rPr>
        <w:t xml:space="preserve"> </w:t>
      </w:r>
      <w:r w:rsidRPr="003712F8">
        <w:rPr>
          <w:sz w:val="24"/>
          <w:szCs w:val="24"/>
        </w:rPr>
        <w:t>рублей</w:t>
      </w:r>
      <w:r w:rsidR="00476E05" w:rsidRPr="003712F8">
        <w:rPr>
          <w:rStyle w:val="24"/>
          <w:sz w:val="24"/>
          <w:szCs w:val="24"/>
        </w:rPr>
        <w:t>.</w:t>
      </w:r>
    </w:p>
    <w:p w:rsidR="002B6AAF" w:rsidRPr="00A508DF" w:rsidRDefault="002B6AAF" w:rsidP="002B6AAF">
      <w:pPr>
        <w:pStyle w:val="ConsPlusNonformat"/>
        <w:widowControl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Pr="00A527CB" w:rsidRDefault="002B6AAF" w:rsidP="00A527CB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476E05">
        <w:rPr>
          <w:rFonts w:ascii="Times New Roman" w:hAnsi="Times New Roman" w:cs="Times New Roman"/>
          <w:sz w:val="24"/>
          <w:szCs w:val="24"/>
        </w:rPr>
        <w:t>в 202</w:t>
      </w:r>
      <w:r w:rsidR="00AB28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году</w:t>
      </w:r>
      <w:r w:rsidR="00476E05">
        <w:rPr>
          <w:rFonts w:ascii="Times New Roman" w:hAnsi="Times New Roman" w:cs="Times New Roman"/>
          <w:sz w:val="24"/>
          <w:szCs w:val="24"/>
        </w:rPr>
        <w:t xml:space="preserve"> </w:t>
      </w:r>
      <w:r w:rsidRPr="00ED7DFE">
        <w:rPr>
          <w:rFonts w:ascii="Times New Roman" w:hAnsi="Times New Roman" w:cs="Times New Roman"/>
          <w:sz w:val="24"/>
          <w:szCs w:val="24"/>
        </w:rPr>
        <w:t>были</w:t>
      </w:r>
      <w:r w:rsidRPr="007A7C6F">
        <w:rPr>
          <w:rFonts w:ascii="Times New Roman" w:hAnsi="Times New Roman" w:cs="Times New Roman"/>
          <w:sz w:val="24"/>
          <w:szCs w:val="24"/>
        </w:rPr>
        <w:t xml:space="preserve"> заключены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муниципальные контракты и договоры:</w:t>
      </w:r>
    </w:p>
    <w:p w:rsidR="00481D7A" w:rsidRDefault="00481D7A" w:rsidP="00322194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4224">
        <w:rPr>
          <w:rFonts w:ascii="Times New Roman" w:hAnsi="Times New Roman" w:cs="Times New Roman"/>
          <w:bCs/>
          <w:sz w:val="24"/>
          <w:szCs w:val="24"/>
        </w:rPr>
        <w:t xml:space="preserve">С целью реализации проекта, </w:t>
      </w:r>
      <w:r w:rsidR="0047120A" w:rsidRPr="00894224">
        <w:rPr>
          <w:rFonts w:ascii="Times New Roman" w:hAnsi="Times New Roman" w:cs="Times New Roman"/>
          <w:bCs/>
          <w:sz w:val="24"/>
          <w:szCs w:val="24"/>
        </w:rPr>
        <w:t>привлечены средства из внебюджетных источников</w:t>
      </w:r>
      <w:r w:rsidR="007208F4" w:rsidRPr="00894224">
        <w:rPr>
          <w:rFonts w:ascii="Times New Roman" w:hAnsi="Times New Roman" w:cs="Times New Roman"/>
          <w:bCs/>
          <w:sz w:val="24"/>
          <w:szCs w:val="24"/>
        </w:rPr>
        <w:t xml:space="preserve"> (АК «АЛРОСА» (ПАО)</w:t>
      </w:r>
      <w:r w:rsidR="0047120A" w:rsidRPr="00894224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47120A" w:rsidRPr="00894224">
        <w:rPr>
          <w:rFonts w:ascii="Times New Roman" w:hAnsi="Times New Roman" w:cs="Times New Roman"/>
          <w:b/>
          <w:bCs/>
          <w:sz w:val="24"/>
          <w:szCs w:val="24"/>
        </w:rPr>
        <w:t>10 560 000,00 руб.</w:t>
      </w:r>
      <w:r w:rsidR="0047120A" w:rsidRPr="00894224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 по капитальному ремонту нежилого помещения, находящегося в объекте муниципальной собственности здании "Общественный центр" под помещение "Амплуа".</w:t>
      </w:r>
      <w:proofErr w:type="gramEnd"/>
      <w:r w:rsidR="0047120A" w:rsidRPr="00894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CA3" w:rsidRPr="00894224"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от 23.01.2023 № 0116300011322000104</w:t>
      </w:r>
      <w:r w:rsidR="00BE6CA3" w:rsidRPr="00894224">
        <w:rPr>
          <w:rFonts w:ascii="Times New Roman" w:hAnsi="Times New Roman" w:cs="Times New Roman"/>
          <w:sz w:val="24"/>
          <w:szCs w:val="24"/>
        </w:rPr>
        <w:t xml:space="preserve"> в</w:t>
      </w:r>
      <w:r w:rsidR="00BE6CA3" w:rsidRPr="00894224">
        <w:rPr>
          <w:rFonts w:ascii="Times New Roman" w:hAnsi="Times New Roman" w:cs="Times New Roman"/>
          <w:bCs/>
          <w:sz w:val="24"/>
          <w:szCs w:val="24"/>
        </w:rPr>
        <w:t>ыполнить работы по капитальному ремонту нежилого помещения, находящегося в объекте муниципальной собственности здания "Общественный центр" под помещение "Амплуа"</w:t>
      </w:r>
      <w:r w:rsidR="00894224">
        <w:rPr>
          <w:rFonts w:ascii="Times New Roman" w:hAnsi="Times New Roman" w:cs="Times New Roman"/>
          <w:bCs/>
          <w:sz w:val="24"/>
          <w:szCs w:val="24"/>
        </w:rPr>
        <w:t xml:space="preserve"> с ООО МПК «СТРОЙСЕРВИС» на общую сумму 8 995 198,51 рублей. Экономия составила 1 564 801,49 рублей.</w:t>
      </w:r>
    </w:p>
    <w:p w:rsidR="00894224" w:rsidRPr="00894224" w:rsidRDefault="00894224" w:rsidP="00322194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на выполнение работ от 21.02.2023 № 76 на выполнение работ по ремонту помещения с установкой греющей системы (теплый пол) по адресу: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дачный,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Новый город, общ.6/2, кв.103 с ИП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Е.А.</w:t>
      </w:r>
      <w:r w:rsidR="005E5E8E">
        <w:rPr>
          <w:rFonts w:ascii="Times New Roman" w:hAnsi="Times New Roman" w:cs="Times New Roman"/>
          <w:bCs/>
          <w:sz w:val="24"/>
          <w:szCs w:val="24"/>
        </w:rPr>
        <w:t xml:space="preserve"> на общую сумму 480 073,20 рублей. Работы выполнены и приняты.</w:t>
      </w:r>
    </w:p>
    <w:p w:rsidR="00062894" w:rsidRPr="005E5E8E" w:rsidRDefault="00062894" w:rsidP="00CF5E4C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E8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E5E8E" w:rsidRPr="005E5E8E">
        <w:rPr>
          <w:rFonts w:ascii="Times New Roman" w:hAnsi="Times New Roman" w:cs="Times New Roman"/>
          <w:bCs/>
          <w:sz w:val="24"/>
          <w:szCs w:val="24"/>
        </w:rPr>
        <w:t>2022</w:t>
      </w:r>
      <w:r w:rsidRPr="005E5E8E">
        <w:rPr>
          <w:rFonts w:ascii="Times New Roman" w:hAnsi="Times New Roman" w:cs="Times New Roman"/>
          <w:bCs/>
          <w:sz w:val="24"/>
          <w:szCs w:val="24"/>
        </w:rPr>
        <w:t xml:space="preserve"> году началась работа по согласованию проектов договоров на обследование, изыскания и разработку ПСД по МКД № 23. </w:t>
      </w:r>
      <w:proofErr w:type="gramStart"/>
      <w:r w:rsidRPr="005E5E8E">
        <w:rPr>
          <w:rFonts w:ascii="Times New Roman" w:hAnsi="Times New Roman" w:cs="Times New Roman"/>
          <w:color w:val="000000"/>
          <w:sz w:val="24"/>
          <w:szCs w:val="24"/>
        </w:rPr>
        <w:t>В связи с неоднократным внесением изменений в проекты договоров</w:t>
      </w:r>
      <w:r w:rsidRPr="005E5E8E">
        <w:rPr>
          <w:rFonts w:ascii="Times New Roman" w:hAnsi="Times New Roman"/>
          <w:color w:val="000000"/>
          <w:sz w:val="24"/>
          <w:szCs w:val="24"/>
        </w:rPr>
        <w:t xml:space="preserve"> со стороны потенциального исполнителя в лице</w:t>
      </w:r>
      <w:proofErr w:type="gramEnd"/>
      <w:r w:rsidRPr="005E5E8E">
        <w:rPr>
          <w:rFonts w:ascii="Times New Roman" w:hAnsi="Times New Roman"/>
          <w:color w:val="000000"/>
          <w:sz w:val="24"/>
          <w:szCs w:val="24"/>
        </w:rPr>
        <w:t xml:space="preserve"> ООО «</w:t>
      </w:r>
      <w:proofErr w:type="spellStart"/>
      <w:r w:rsidRPr="005E5E8E">
        <w:rPr>
          <w:rFonts w:ascii="Times New Roman" w:hAnsi="Times New Roman"/>
          <w:color w:val="000000"/>
          <w:sz w:val="24"/>
          <w:szCs w:val="24"/>
        </w:rPr>
        <w:t>Якутнипроалмаз</w:t>
      </w:r>
      <w:proofErr w:type="spellEnd"/>
      <w:r w:rsidRPr="005E5E8E">
        <w:rPr>
          <w:rFonts w:ascii="Times New Roman" w:hAnsi="Times New Roman"/>
          <w:color w:val="000000"/>
          <w:sz w:val="24"/>
          <w:szCs w:val="24"/>
        </w:rPr>
        <w:t>»</w:t>
      </w:r>
      <w:r w:rsidRPr="005E5E8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изменения по отражению рентабельности в расчётах стоимости работ, о сроках исполнения работ, приведение технических заданий в соответствие с предметом проектов договоров, администрацией будут заключены в </w:t>
      </w:r>
      <w:r w:rsidR="005E5E8E" w:rsidRPr="005E5E8E">
        <w:rPr>
          <w:rFonts w:ascii="Times New Roman" w:hAnsi="Times New Roman" w:cs="Times New Roman"/>
          <w:color w:val="000000"/>
          <w:sz w:val="24"/>
          <w:szCs w:val="24"/>
        </w:rPr>
        <w:t xml:space="preserve">текущем </w:t>
      </w:r>
      <w:r w:rsidRPr="005E5E8E">
        <w:rPr>
          <w:rFonts w:ascii="Times New Roman" w:hAnsi="Times New Roman" w:cs="Times New Roman"/>
          <w:color w:val="000000"/>
          <w:sz w:val="24"/>
          <w:szCs w:val="24"/>
        </w:rPr>
        <w:t xml:space="preserve">году следующие договора: </w:t>
      </w:r>
    </w:p>
    <w:p w:rsidR="00062894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работ по инженерно-геологическим изысканиям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г.Удачный;</w:t>
      </w:r>
    </w:p>
    <w:p w:rsidR="00062894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работ по инженерно-геофизическим изысканиям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г.Удачный;</w:t>
      </w:r>
    </w:p>
    <w:p w:rsidR="00062894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камеральных и лабораторных работ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г.Удачный;</w:t>
      </w:r>
    </w:p>
    <w:p w:rsidR="00062894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визуального обследование с разработкой дефектной ведомости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г.Удачный;</w:t>
      </w:r>
    </w:p>
    <w:p w:rsidR="00836713" w:rsidRPr="005E5E8E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>на выполнение работ по разработке проектно-сметной документации по объекту МКД №23, расположенный по ул</w:t>
      </w:r>
      <w:proofErr w:type="gramStart"/>
      <w:r w:rsidRPr="005E5E8E">
        <w:rPr>
          <w:rFonts w:ascii="Times New Roman" w:hAnsi="Times New Roman"/>
          <w:color w:val="000000"/>
          <w:szCs w:val="24"/>
        </w:rPr>
        <w:t>.Н</w:t>
      </w:r>
      <w:proofErr w:type="gramEnd"/>
      <w:r w:rsidRPr="005E5E8E">
        <w:rPr>
          <w:rFonts w:ascii="Times New Roman" w:hAnsi="Times New Roman"/>
          <w:color w:val="000000"/>
          <w:szCs w:val="24"/>
        </w:rPr>
        <w:t>овый город, г.Удачный.</w:t>
      </w:r>
    </w:p>
    <w:p w:rsidR="00BB3276" w:rsidRPr="005E5E8E" w:rsidRDefault="00BB3276" w:rsidP="00BB3276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5E5E8E">
        <w:rPr>
          <w:rFonts w:ascii="Times New Roman" w:hAnsi="Times New Roman"/>
          <w:color w:val="000000"/>
          <w:szCs w:val="24"/>
        </w:rPr>
        <w:t xml:space="preserve">На вышеуказанные мероприятия за отчётный период в программе было предусмотрено: </w:t>
      </w:r>
      <w:r w:rsidR="005E5E8E">
        <w:rPr>
          <w:rFonts w:ascii="Times New Roman" w:hAnsi="Times New Roman"/>
          <w:b/>
          <w:color w:val="000000"/>
          <w:szCs w:val="24"/>
        </w:rPr>
        <w:t>1 974</w:t>
      </w:r>
      <w:r w:rsidRPr="005E5E8E">
        <w:rPr>
          <w:rFonts w:ascii="Times New Roman" w:hAnsi="Times New Roman"/>
          <w:b/>
          <w:color w:val="000000"/>
          <w:szCs w:val="24"/>
        </w:rPr>
        <w:t> </w:t>
      </w:r>
      <w:r w:rsidR="005E5E8E">
        <w:rPr>
          <w:rFonts w:ascii="Times New Roman" w:hAnsi="Times New Roman"/>
          <w:b/>
          <w:color w:val="000000"/>
          <w:szCs w:val="24"/>
        </w:rPr>
        <w:t>979</w:t>
      </w:r>
      <w:r w:rsidRPr="005E5E8E">
        <w:rPr>
          <w:rFonts w:ascii="Times New Roman" w:hAnsi="Times New Roman"/>
          <w:b/>
          <w:color w:val="000000"/>
          <w:szCs w:val="24"/>
        </w:rPr>
        <w:t>,</w:t>
      </w:r>
      <w:r w:rsidR="005E5E8E">
        <w:rPr>
          <w:rFonts w:ascii="Times New Roman" w:hAnsi="Times New Roman"/>
          <w:b/>
          <w:color w:val="000000"/>
          <w:szCs w:val="24"/>
        </w:rPr>
        <w:t>4</w:t>
      </w:r>
      <w:r w:rsidRPr="005E5E8E">
        <w:rPr>
          <w:rFonts w:ascii="Times New Roman" w:hAnsi="Times New Roman"/>
          <w:b/>
          <w:color w:val="000000"/>
          <w:szCs w:val="24"/>
        </w:rPr>
        <w:t>0 руб.</w:t>
      </w:r>
    </w:p>
    <w:p w:rsidR="00836713" w:rsidRPr="005E5E8E" w:rsidRDefault="00836713" w:rsidP="00CF5E4C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4"/>
          <w:szCs w:val="24"/>
        </w:rPr>
      </w:pPr>
      <w:r w:rsidRPr="005E5E8E">
        <w:rPr>
          <w:sz w:val="24"/>
          <w:szCs w:val="24"/>
        </w:rPr>
        <w:t xml:space="preserve">Потребность в данных мероприятиях вызвана изменением среднегодового температурного состояния и </w:t>
      </w:r>
      <w:proofErr w:type="spellStart"/>
      <w:r w:rsidRPr="005E5E8E">
        <w:rPr>
          <w:sz w:val="24"/>
          <w:szCs w:val="24"/>
        </w:rPr>
        <w:t>растеплением</w:t>
      </w:r>
      <w:proofErr w:type="spellEnd"/>
      <w:r w:rsidRPr="005E5E8E">
        <w:rPr>
          <w:sz w:val="24"/>
          <w:szCs w:val="24"/>
        </w:rPr>
        <w:t xml:space="preserve"> грунтов вблизи фундаментов зданий, что привело к разрушению несущих конструкций одного из многоквартирных домов (№ 23). </w:t>
      </w:r>
      <w:r w:rsidRPr="005E5E8E">
        <w:rPr>
          <w:sz w:val="24"/>
          <w:szCs w:val="24"/>
        </w:rPr>
        <w:lastRenderedPageBreak/>
        <w:t xml:space="preserve">Анализ причин появления дефектов и повреждений в конструкциях необходимо проводить оперативно, с целью предотвращения ухудшения ситуации, образования новых трещин и дальнейшей просадки зданий. На основании полученного технического отчёта и изысканий, будут запланированы мероприятия и дальнейшее привлечение финансирования из внебюджетных источников финансирования. </w:t>
      </w:r>
    </w:p>
    <w:p w:rsidR="00B50842" w:rsidRPr="00F5576E" w:rsidRDefault="00B50842" w:rsidP="00A527CB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76E">
        <w:rPr>
          <w:rFonts w:ascii="Times New Roman" w:hAnsi="Times New Roman" w:cs="Times New Roman"/>
          <w:bCs/>
          <w:sz w:val="24"/>
          <w:szCs w:val="24"/>
        </w:rPr>
        <w:t xml:space="preserve">Муниципальный контракт от 28.11.2022 № </w:t>
      </w:r>
      <w:r w:rsidRPr="00F5576E">
        <w:rPr>
          <w:rFonts w:ascii="Times New Roman" w:hAnsi="Times New Roman" w:cs="Times New Roman"/>
          <w:sz w:val="24"/>
          <w:szCs w:val="24"/>
        </w:rPr>
        <w:t xml:space="preserve">0116300011322000090 с ИП Аскарова Л.Р. на </w:t>
      </w:r>
      <w:r w:rsidRPr="00F5576E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текущему ремонту сетей водоотведения здания «Администрация» (замена трубопровода с прокладкой греющего кабеля под цоколем здания) на сумму </w:t>
      </w:r>
      <w:r w:rsidRPr="00F5576E">
        <w:rPr>
          <w:rFonts w:ascii="Times New Roman" w:hAnsi="Times New Roman" w:cs="Times New Roman"/>
          <w:b/>
          <w:bCs/>
          <w:sz w:val="24"/>
          <w:szCs w:val="24"/>
        </w:rPr>
        <w:t>599 470,00 руб.</w:t>
      </w:r>
      <w:r w:rsidRPr="00F5576E">
        <w:rPr>
          <w:rFonts w:ascii="Times New Roman" w:hAnsi="Times New Roman" w:cs="Times New Roman"/>
          <w:bCs/>
          <w:sz w:val="24"/>
          <w:szCs w:val="24"/>
        </w:rPr>
        <w:t xml:space="preserve"> Подрядчик не уложится в срок предусмотренный контрактом, но гарантирует выполнение работ в 2023 году. </w:t>
      </w:r>
      <w:r w:rsidR="00F5576E" w:rsidRPr="00F5576E">
        <w:rPr>
          <w:rFonts w:ascii="Times New Roman" w:hAnsi="Times New Roman" w:cs="Times New Roman"/>
          <w:bCs/>
          <w:sz w:val="24"/>
          <w:szCs w:val="24"/>
        </w:rPr>
        <w:t xml:space="preserve">Работы выполнены и приняты 25.01.2023 на сумму 503 467,64 рубля. </w:t>
      </w:r>
    </w:p>
    <w:p w:rsidR="0085253D" w:rsidRPr="0078023D" w:rsidRDefault="0085253D" w:rsidP="0085253D">
      <w:pPr>
        <w:pStyle w:val="ae"/>
        <w:tabs>
          <w:tab w:val="left" w:pos="0"/>
          <w:tab w:val="left" w:pos="993"/>
          <w:tab w:val="left" w:pos="7230"/>
        </w:tabs>
        <w:ind w:left="0" w:firstLine="709"/>
        <w:jc w:val="both"/>
        <w:rPr>
          <w:sz w:val="24"/>
          <w:szCs w:val="24"/>
        </w:rPr>
      </w:pPr>
      <w:r w:rsidRPr="005E5E8E">
        <w:rPr>
          <w:sz w:val="24"/>
          <w:szCs w:val="24"/>
        </w:rPr>
        <w:t xml:space="preserve">Договор от 28.07.2022 № 120 на выполнение работ по текущему ремонту фасада здания (переходной галереи) с ИП </w:t>
      </w:r>
      <w:proofErr w:type="spellStart"/>
      <w:r w:rsidRPr="005E5E8E">
        <w:rPr>
          <w:sz w:val="24"/>
          <w:szCs w:val="24"/>
        </w:rPr>
        <w:t>Абдылдаев</w:t>
      </w:r>
      <w:proofErr w:type="spellEnd"/>
      <w:r w:rsidRPr="005E5E8E">
        <w:rPr>
          <w:sz w:val="24"/>
          <w:szCs w:val="24"/>
        </w:rPr>
        <w:t xml:space="preserve"> Т.К. на общую сумму </w:t>
      </w:r>
      <w:r w:rsidRPr="005E5E8E">
        <w:rPr>
          <w:b/>
          <w:sz w:val="24"/>
          <w:szCs w:val="24"/>
        </w:rPr>
        <w:t xml:space="preserve">526 582,80 </w:t>
      </w:r>
      <w:r w:rsidRPr="005E5E8E">
        <w:rPr>
          <w:rFonts w:eastAsia="Calibri"/>
          <w:b/>
          <w:bCs/>
          <w:sz w:val="24"/>
          <w:szCs w:val="24"/>
        </w:rPr>
        <w:t>руб.</w:t>
      </w:r>
      <w:r w:rsidRPr="005E5E8E">
        <w:rPr>
          <w:rFonts w:eastAsia="Calibri"/>
          <w:bCs/>
          <w:sz w:val="24"/>
          <w:szCs w:val="24"/>
        </w:rPr>
        <w:t xml:space="preserve"> </w:t>
      </w:r>
      <w:r w:rsidRPr="005E5E8E">
        <w:rPr>
          <w:sz w:val="24"/>
          <w:szCs w:val="24"/>
        </w:rPr>
        <w:t xml:space="preserve">От принятых обязательств по договору контрагент не </w:t>
      </w:r>
      <w:r w:rsidR="00F5576E" w:rsidRPr="005E5E8E">
        <w:rPr>
          <w:sz w:val="24"/>
          <w:szCs w:val="24"/>
        </w:rPr>
        <w:t>отказывается,</w:t>
      </w:r>
      <w:r w:rsidRPr="005E5E8E">
        <w:rPr>
          <w:sz w:val="24"/>
          <w:szCs w:val="24"/>
        </w:rPr>
        <w:t xml:space="preserve"> и гарантируют выполнение работ в </w:t>
      </w:r>
      <w:r w:rsidR="005E5E8E" w:rsidRPr="005E5E8E">
        <w:rPr>
          <w:sz w:val="24"/>
          <w:szCs w:val="24"/>
        </w:rPr>
        <w:t>текущем</w:t>
      </w:r>
      <w:r w:rsidRPr="005E5E8E">
        <w:rPr>
          <w:sz w:val="24"/>
          <w:szCs w:val="24"/>
        </w:rPr>
        <w:t xml:space="preserve"> году.</w:t>
      </w:r>
    </w:p>
    <w:p w:rsidR="00A527CB" w:rsidRDefault="00897F3A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  <w:bookmarkStart w:id="0" w:name="_GoBack"/>
      <w:bookmarkEnd w:id="0"/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5576E" w:rsidRDefault="00F5576E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712F8" w:rsidRDefault="003712F8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Pr="00B50842" w:rsidRDefault="00A527CB" w:rsidP="00B5084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678"/>
      </w:tblGrid>
      <w:tr w:rsidR="005C2735" w:rsidRPr="00B517F5" w:rsidTr="00EC68BD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678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5C2735" w:rsidRPr="00B517F5" w:rsidTr="00EC68BD">
        <w:tc>
          <w:tcPr>
            <w:tcW w:w="594" w:type="dxa"/>
            <w:vAlign w:val="center"/>
          </w:tcPr>
          <w:p w:rsidR="00992DD5" w:rsidRPr="003E1A79" w:rsidRDefault="00992DD5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</w:tcPr>
          <w:p w:rsidR="002E5F27" w:rsidRPr="003E1A79" w:rsidRDefault="009570E5" w:rsidP="002E5F27">
            <w:pPr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постановление от 1</w:t>
            </w:r>
            <w:r w:rsidR="003E1A79" w:rsidRPr="003E1A79">
              <w:rPr>
                <w:rFonts w:ascii="Times New Roman" w:hAnsi="Times New Roman"/>
                <w:szCs w:val="24"/>
              </w:rPr>
              <w:t>3</w:t>
            </w:r>
            <w:r w:rsidRPr="003E1A79">
              <w:rPr>
                <w:rFonts w:ascii="Times New Roman" w:hAnsi="Times New Roman"/>
                <w:szCs w:val="24"/>
              </w:rPr>
              <w:t>.0</w:t>
            </w:r>
            <w:r w:rsidR="003E1A79" w:rsidRPr="003E1A79">
              <w:rPr>
                <w:rFonts w:ascii="Times New Roman" w:hAnsi="Times New Roman"/>
                <w:szCs w:val="24"/>
              </w:rPr>
              <w:t>2</w:t>
            </w:r>
            <w:r w:rsidRPr="003E1A79">
              <w:rPr>
                <w:rFonts w:ascii="Times New Roman" w:hAnsi="Times New Roman"/>
                <w:szCs w:val="24"/>
              </w:rPr>
              <w:t>.202</w:t>
            </w:r>
            <w:r w:rsidR="003E1A79" w:rsidRPr="003E1A79">
              <w:rPr>
                <w:rFonts w:ascii="Times New Roman" w:hAnsi="Times New Roman"/>
                <w:szCs w:val="24"/>
              </w:rPr>
              <w:t>3</w:t>
            </w:r>
            <w:r w:rsidR="00BA349D" w:rsidRPr="003E1A79">
              <w:rPr>
                <w:rFonts w:ascii="Times New Roman" w:hAnsi="Times New Roman"/>
                <w:szCs w:val="24"/>
              </w:rPr>
              <w:t xml:space="preserve"> № </w:t>
            </w:r>
            <w:r w:rsidR="003E1A79" w:rsidRPr="003E1A79">
              <w:rPr>
                <w:rFonts w:ascii="Times New Roman" w:hAnsi="Times New Roman"/>
                <w:szCs w:val="24"/>
              </w:rPr>
              <w:t>56</w:t>
            </w:r>
          </w:p>
          <w:p w:rsidR="00BA349D" w:rsidRPr="003E1A79" w:rsidRDefault="00BA349D" w:rsidP="00BA349D">
            <w:pPr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«О внесении изменений в постановление от 30.09.2021 № 571</w:t>
            </w:r>
          </w:p>
          <w:p w:rsidR="00BA349D" w:rsidRPr="003E1A79" w:rsidRDefault="00BA349D" w:rsidP="00BA349D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3E1A79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</w:t>
            </w:r>
            <w:proofErr w:type="spellStart"/>
            <w:r w:rsidRPr="003E1A79">
              <w:rPr>
                <w:sz w:val="24"/>
                <w:szCs w:val="24"/>
              </w:rPr>
              <w:t>Мирнинского</w:t>
            </w:r>
            <w:proofErr w:type="spellEnd"/>
            <w:r w:rsidRPr="003E1A79">
              <w:rPr>
                <w:sz w:val="24"/>
                <w:szCs w:val="24"/>
              </w:rPr>
              <w:t xml:space="preserve"> района Республики Саха (Якутия) </w:t>
            </w:r>
            <w:r w:rsidRPr="003E1A79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3E1A79">
              <w:rPr>
                <w:sz w:val="24"/>
                <w:szCs w:val="24"/>
              </w:rPr>
              <w:t xml:space="preserve"> на 2022-2026 годы»</w:t>
            </w:r>
          </w:p>
          <w:p w:rsidR="00992DD5" w:rsidRPr="003E1A79" w:rsidRDefault="00992DD5" w:rsidP="002E5F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992DD5" w:rsidRPr="00AB2826" w:rsidRDefault="003E1A79" w:rsidP="00CA54C8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E1A79">
              <w:rPr>
                <w:rFonts w:ascii="Times New Roman" w:hAnsi="Times New Roman"/>
                <w:szCs w:val="24"/>
              </w:rPr>
              <w:t>Приведение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</w:t>
            </w:r>
            <w:r w:rsidR="00CA54C8" w:rsidRPr="003E1A7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C5898" w:rsidRPr="00B517F5" w:rsidTr="00EC68BD">
        <w:tc>
          <w:tcPr>
            <w:tcW w:w="594" w:type="dxa"/>
            <w:vAlign w:val="center"/>
          </w:tcPr>
          <w:p w:rsidR="00CC5898" w:rsidRPr="00AB2826" w:rsidRDefault="00CC5898" w:rsidP="002E5F27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D514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1" w:type="dxa"/>
          </w:tcPr>
          <w:p w:rsidR="00CC5898" w:rsidRPr="00BD5141" w:rsidRDefault="00CC5898" w:rsidP="009570E5">
            <w:pPr>
              <w:rPr>
                <w:rFonts w:ascii="Times New Roman" w:hAnsi="Times New Roman"/>
                <w:szCs w:val="24"/>
              </w:rPr>
            </w:pPr>
            <w:r w:rsidRPr="00BD5141">
              <w:rPr>
                <w:rFonts w:ascii="Times New Roman" w:hAnsi="Times New Roman"/>
                <w:szCs w:val="24"/>
              </w:rPr>
              <w:t>постановление от 14.03.2023 № 117</w:t>
            </w:r>
          </w:p>
          <w:p w:rsidR="00CC5898" w:rsidRPr="003E1A79" w:rsidRDefault="00CC5898" w:rsidP="00D92767">
            <w:pPr>
              <w:rPr>
                <w:rFonts w:ascii="Times New Roman" w:hAnsi="Times New Roman"/>
                <w:szCs w:val="24"/>
              </w:rPr>
            </w:pPr>
            <w:r w:rsidRPr="003E1A79">
              <w:rPr>
                <w:rFonts w:ascii="Times New Roman" w:hAnsi="Times New Roman"/>
                <w:szCs w:val="24"/>
              </w:rPr>
              <w:t>«О внесении изменений в постановление от 30.09.2021 № 571</w:t>
            </w:r>
          </w:p>
          <w:p w:rsidR="00CC5898" w:rsidRPr="003E1A79" w:rsidRDefault="00CC5898" w:rsidP="00D92767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3E1A79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</w:t>
            </w:r>
            <w:proofErr w:type="spellStart"/>
            <w:r w:rsidRPr="003E1A79">
              <w:rPr>
                <w:sz w:val="24"/>
                <w:szCs w:val="24"/>
              </w:rPr>
              <w:t>Мирнинского</w:t>
            </w:r>
            <w:proofErr w:type="spellEnd"/>
            <w:r w:rsidRPr="003E1A79">
              <w:rPr>
                <w:sz w:val="24"/>
                <w:szCs w:val="24"/>
              </w:rPr>
              <w:t xml:space="preserve"> района Республики Саха (Якутия) </w:t>
            </w:r>
            <w:r w:rsidRPr="003E1A79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3E1A79">
              <w:rPr>
                <w:sz w:val="24"/>
                <w:szCs w:val="24"/>
              </w:rPr>
              <w:t xml:space="preserve"> на 2022-2026 годы»</w:t>
            </w:r>
          </w:p>
          <w:p w:rsidR="00CC5898" w:rsidRPr="00AB2826" w:rsidRDefault="00CC5898" w:rsidP="00BA349D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  <w:highlight w:val="yellow"/>
              </w:rPr>
            </w:pPr>
          </w:p>
          <w:p w:rsidR="00CC5898" w:rsidRPr="00AB2826" w:rsidRDefault="00CC5898" w:rsidP="00064341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CC5898" w:rsidRPr="00AB2826" w:rsidRDefault="00CC5898" w:rsidP="00E40FF5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CC5898">
              <w:rPr>
                <w:rFonts w:ascii="Times New Roman" w:hAnsi="Times New Roman"/>
                <w:szCs w:val="24"/>
              </w:rPr>
              <w:t>Корректировка планов на 2023 и плановый период 2024, 2025 гг.</w:t>
            </w:r>
          </w:p>
        </w:tc>
      </w:tr>
    </w:tbl>
    <w:p w:rsidR="002B4BBA" w:rsidRPr="003F18DE" w:rsidRDefault="002B4BBA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footerReference w:type="default" r:id="rId8"/>
          <w:footerReference w:type="first" r:id="rId9"/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D92AA0" w:rsidRDefault="00D92AA0" w:rsidP="00D92A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 xml:space="preserve">«Ремонт и содержание объектов муниципального имущества  </w:t>
      </w:r>
    </w:p>
    <w:p w:rsidR="00D92AA0" w:rsidRPr="003F18DE" w:rsidRDefault="00D92AA0" w:rsidP="00D92A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>на 2022-2026 годы»</w:t>
      </w:r>
    </w:p>
    <w:p w:rsidR="00F953AA" w:rsidRPr="004F43CA" w:rsidRDefault="00D92AA0" w:rsidP="00D92AA0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 </w:t>
      </w:r>
      <w:r w:rsidR="00F953AA"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="00F953AA"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3F18DE" w:rsidRDefault="00AB2826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а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1 квартал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20</w:t>
      </w:r>
      <w:r w:rsidR="00D92AA0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="00301B60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F460B5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121" w:type="dxa"/>
        <w:tblInd w:w="108" w:type="dxa"/>
        <w:tblLook w:val="04A0"/>
      </w:tblPr>
      <w:tblGrid>
        <w:gridCol w:w="486"/>
        <w:gridCol w:w="2336"/>
        <w:gridCol w:w="2241"/>
        <w:gridCol w:w="2157"/>
        <w:gridCol w:w="1465"/>
        <w:gridCol w:w="2640"/>
        <w:gridCol w:w="1870"/>
        <w:gridCol w:w="1926"/>
      </w:tblGrid>
      <w:tr w:rsidR="00F460B5" w:rsidRPr="00F460B5" w:rsidTr="002C553C">
        <w:trPr>
          <w:trHeight w:val="46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F460B5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F460B5"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 w:rsidRPr="00F460B5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Объем финансирования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Остаток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Причины отклонений</w:t>
            </w:r>
          </w:p>
        </w:tc>
      </w:tr>
      <w:tr w:rsidR="00F460B5" w:rsidRPr="00F460B5" w:rsidTr="002C553C">
        <w:trPr>
          <w:trHeight w:val="100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план                       (уточненный план)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исполнено                               (кассовые расходы)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  <w:r w:rsidR="00F460B5"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  <w:r w:rsidR="00F460B5"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8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460B5" w:rsidRPr="00AB2826" w:rsidTr="002C553C">
        <w:trPr>
          <w:trHeight w:val="64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Разработка проектно-сметной документации на проведение ремонта объектов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Проведение капитального ремонта 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отмостки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>, усилению свай, фундаментных балок, внутренних стен, перегородок и ремонт кровли по объектам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5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10 560 000,00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5" w:rsidRPr="00F5576E" w:rsidRDefault="00F460B5" w:rsidP="00D14E8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Выполнение работ по текущему ремонту на объектах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946 582,80</w:t>
            </w:r>
            <w:r w:rsidR="00F460B5"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983 540,84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2C553C" w:rsidRDefault="002C553C" w:rsidP="00F460B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/>
                <w:color w:val="000000"/>
                <w:sz w:val="20"/>
              </w:rPr>
              <w:t>36 958,04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2C553C" w:rsidRDefault="002C553C" w:rsidP="00F460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C553C">
              <w:rPr>
                <w:rFonts w:ascii="Times New Roman" w:hAnsi="Times New Roman"/>
                <w:color w:val="000000"/>
                <w:sz w:val="18"/>
                <w:szCs w:val="18"/>
              </w:rPr>
              <w:t>м/к</w:t>
            </w:r>
            <w:r w:rsidRPr="002C553C">
              <w:rPr>
                <w:rFonts w:ascii="Times New Roman" w:hAnsi="Times New Roman"/>
                <w:bCs/>
                <w:sz w:val="18"/>
                <w:szCs w:val="18"/>
              </w:rPr>
              <w:t xml:space="preserve"> от 28.11.2022 № </w:t>
            </w:r>
            <w:r w:rsidRPr="002C553C">
              <w:rPr>
                <w:rFonts w:ascii="Times New Roman" w:hAnsi="Times New Roman"/>
                <w:sz w:val="18"/>
                <w:szCs w:val="18"/>
              </w:rPr>
              <w:t xml:space="preserve">0116300011322000090 с ИП Аскарова Л.Р. </w:t>
            </w:r>
            <w:proofErr w:type="gramStart"/>
            <w:r w:rsidRPr="002C553C">
              <w:rPr>
                <w:rFonts w:ascii="Times New Roman" w:hAnsi="Times New Roman"/>
                <w:sz w:val="18"/>
                <w:szCs w:val="18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принят</w:t>
            </w:r>
            <w:r w:rsidRPr="002C553C">
              <w:rPr>
                <w:rFonts w:ascii="Times New Roman" w:hAnsi="Times New Roman"/>
                <w:sz w:val="18"/>
                <w:szCs w:val="18"/>
              </w:rPr>
              <w:t xml:space="preserve"> не в полном объеме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2C553C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Cs/>
                <w:color w:val="000000"/>
                <w:sz w:val="20"/>
              </w:rPr>
              <w:t xml:space="preserve">946 582,80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983 540,84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36 958,04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Мониторинг температурного состояния грунтов, установка температурных скважин и 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термостабилизаторов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грунда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на нежилых объектах муниципальной </w:t>
            </w:r>
            <w:r w:rsidRPr="00F5576E">
              <w:rPr>
                <w:rFonts w:ascii="Times New Roman" w:hAnsi="Times New Roman"/>
                <w:color w:val="000000"/>
                <w:sz w:val="20"/>
              </w:rPr>
              <w:lastRenderedPageBreak/>
              <w:t>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1 303 585,09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b/>
                <w:bCs/>
                <w:color w:val="000000"/>
                <w:sz w:val="20"/>
              </w:rPr>
              <w:t>1 303 585,09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F5576E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F5576E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F5576E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F5576E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5576E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5576E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5576E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5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6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Обследование несущих конструкций с предоставлением рабочей документации», «Инженерно-геологические и инженерно-геофизические изыскания - по объекту МКД № 23»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5576E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1 974 979,40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E40FF5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1 974 979,40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E40FF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Государственный бюджет Р</w:t>
            </w:r>
            <w:proofErr w:type="gramStart"/>
            <w:r w:rsidRPr="00E40FF5">
              <w:rPr>
                <w:rFonts w:ascii="Times New Roman" w:hAnsi="Times New Roman"/>
                <w:color w:val="000000"/>
                <w:sz w:val="20"/>
              </w:rPr>
              <w:t>С(</w:t>
            </w:r>
            <w:proofErr w:type="gramEnd"/>
            <w:r w:rsidRPr="00E40FF5">
              <w:rPr>
                <w:rFonts w:ascii="Times New Roman" w:hAnsi="Times New Roman"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E40FF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Бюджет МО «</w:t>
            </w:r>
            <w:proofErr w:type="spellStart"/>
            <w:r w:rsidRPr="00E40FF5">
              <w:rPr>
                <w:rFonts w:ascii="Times New Roman" w:hAnsi="Times New Roman"/>
                <w:color w:val="000000"/>
                <w:sz w:val="20"/>
              </w:rPr>
              <w:t>Мирнинский</w:t>
            </w:r>
            <w:proofErr w:type="spellEnd"/>
            <w:r w:rsidRPr="00E40FF5">
              <w:rPr>
                <w:rFonts w:ascii="Times New Roman" w:hAnsi="Times New Roman"/>
                <w:color w:val="000000"/>
                <w:sz w:val="20"/>
              </w:rPr>
              <w:t xml:space="preserve"> район»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E40FF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E40FF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E40FF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53C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2C553C" w:rsidRDefault="002C553C" w:rsidP="00206C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Cs/>
                <w:color w:val="000000"/>
                <w:sz w:val="20"/>
              </w:rPr>
              <w:t>1 974 979,40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2C553C" w:rsidRDefault="002C553C" w:rsidP="00206C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C" w:rsidRPr="002C553C" w:rsidRDefault="002C55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Cs/>
                <w:color w:val="000000"/>
                <w:sz w:val="20"/>
              </w:rPr>
              <w:t>1 974 979,40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53C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53C" w:rsidRPr="00AB2826" w:rsidTr="002C553C">
        <w:trPr>
          <w:trHeight w:val="2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по программе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14 785 147,29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AB2826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983 540,84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  <w:r w:rsidR="00D76F49">
              <w:rPr>
                <w:rFonts w:ascii="Times New Roman" w:hAnsi="Times New Roman"/>
                <w:b/>
                <w:bCs/>
                <w:color w:val="000000"/>
                <w:sz w:val="20"/>
              </w:rPr>
              <w:t> 801 606,45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53C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AB2826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53C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</w:t>
            </w:r>
            <w:proofErr w:type="gramStart"/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С(</w:t>
            </w:r>
            <w:proofErr w:type="gramEnd"/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Я)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AB2826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53C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</w:t>
            </w:r>
            <w:proofErr w:type="spellStart"/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Мирнинский</w:t>
            </w:r>
            <w:proofErr w:type="spellEnd"/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район»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AB2826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C" w:rsidRPr="00E40FF5" w:rsidRDefault="002C553C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53C" w:rsidRPr="00AB2826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2C553C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4 225 147,29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2C553C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/>
                <w:bCs/>
                <w:color w:val="000000"/>
                <w:sz w:val="20"/>
              </w:rPr>
              <w:t>983 540,84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C" w:rsidRPr="002C553C" w:rsidRDefault="002C553C" w:rsidP="00F460B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/>
                <w:color w:val="000000"/>
                <w:sz w:val="20"/>
              </w:rPr>
              <w:t>3 241 606,45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553C" w:rsidRPr="00F460B5" w:rsidTr="002C553C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E40FF5" w:rsidRDefault="002C553C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40FF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источники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2C553C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53C" w:rsidRPr="002C553C" w:rsidRDefault="002C553C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53C" w:rsidRPr="002C553C" w:rsidRDefault="002C553C" w:rsidP="00F460B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C553C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53C" w:rsidRPr="00E40FF5" w:rsidRDefault="002C553C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40F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F460B5">
          <w:pgSz w:w="16838" w:h="11906" w:orient="landscape"/>
          <w:pgMar w:top="284" w:right="678" w:bottom="142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a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Default="00A95AC2" w:rsidP="00EE0AFC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D14E82" w:rsidRPr="00D14E82" w:rsidRDefault="00EE0AFC" w:rsidP="00D14E82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RPr="00CB599D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/</w:t>
            </w:r>
            <w:proofErr w:type="spellStart"/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RPr="00CB599D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D76F49" w:rsidTr="00D14E8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6F49">
              <w:rPr>
                <w:rFonts w:ascii="Times New Roman" w:hAnsi="Times New Roman"/>
                <w:sz w:val="22"/>
                <w:szCs w:val="22"/>
              </w:rPr>
              <w:t xml:space="preserve">Обследование объектов, инженерные изыскания и разработка рабочей по объектам муниципальной собственности  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</w:p>
        </w:tc>
      </w:tr>
      <w:tr w:rsidR="00D14E82" w:rsidRPr="00D76F49" w:rsidTr="00D14E8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6F49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D76F49" w:rsidTr="00D14E8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4E82" w:rsidRPr="00D76F49" w:rsidRDefault="00D14E82" w:rsidP="00D14E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D76F49">
              <w:rPr>
                <w:rFonts w:ascii="Times New Roman" w:hAnsi="Times New Roman"/>
                <w:sz w:val="22"/>
                <w:szCs w:val="22"/>
              </w:rPr>
              <w:t xml:space="preserve">Проведение капитального ремонта объектов муниципальной собственности 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C4063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CB599D" w:rsidTr="00D14E8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14E82" w:rsidRPr="00D76F49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76F49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Поддержание и сохранение работоспособности конструкций объектов капитального строительства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14E82" w:rsidRPr="00D76F49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D76F49" w:rsidRDefault="00D76F49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D76F49" w:rsidRDefault="00C4063C" w:rsidP="00C4063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D76F49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Поздним согласованием по договорам на изыскания и ПСД по МКД № 23</w:t>
            </w:r>
          </w:p>
        </w:tc>
      </w:tr>
    </w:tbl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Pr="00BB3276" w:rsidRDefault="00BB3276" w:rsidP="00BB3276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  <w:r w:rsidRPr="00B531F3">
        <w:rPr>
          <w:rFonts w:ascii="Times New Roman" w:hAnsi="Times New Roman"/>
          <w:b/>
          <w:szCs w:val="24"/>
        </w:rPr>
        <w:t xml:space="preserve"> </w:t>
      </w:r>
    </w:p>
    <w:sectPr w:rsidR="008269C1" w:rsidRPr="00BB3276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EE" w:rsidRDefault="00B953EE">
      <w:r>
        <w:separator/>
      </w:r>
    </w:p>
  </w:endnote>
  <w:endnote w:type="continuationSeparator" w:id="0">
    <w:p w:rsidR="00B953EE" w:rsidRDefault="00B9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73523"/>
    </w:sdtPr>
    <w:sdtContent>
      <w:p w:rsidR="00E40FF5" w:rsidRDefault="00390437">
        <w:pPr>
          <w:pStyle w:val="a7"/>
          <w:jc w:val="right"/>
        </w:pPr>
        <w:fldSimple w:instr="PAGE   \* MERGEFORMAT">
          <w:r w:rsidR="00D379D2">
            <w:rPr>
              <w:noProof/>
            </w:rPr>
            <w:t>2</w:t>
          </w:r>
        </w:fldSimple>
      </w:p>
    </w:sdtContent>
  </w:sdt>
  <w:p w:rsidR="00E40FF5" w:rsidRDefault="00E40F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744692"/>
    </w:sdtPr>
    <w:sdtContent>
      <w:p w:rsidR="00E40FF5" w:rsidRDefault="00390437">
        <w:pPr>
          <w:pStyle w:val="a7"/>
          <w:jc w:val="right"/>
        </w:pPr>
        <w:fldSimple w:instr="PAGE   \* MERGEFORMAT">
          <w:r w:rsidR="00D379D2">
            <w:rPr>
              <w:noProof/>
            </w:rPr>
            <w:t>1</w:t>
          </w:r>
        </w:fldSimple>
      </w:p>
    </w:sdtContent>
  </w:sdt>
  <w:p w:rsidR="00E40FF5" w:rsidRDefault="00E40F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EE" w:rsidRDefault="00B953EE">
      <w:r>
        <w:separator/>
      </w:r>
    </w:p>
  </w:footnote>
  <w:footnote w:type="continuationSeparator" w:id="0">
    <w:p w:rsidR="00B953EE" w:rsidRDefault="00B9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54757D"/>
    <w:multiLevelType w:val="hybridMultilevel"/>
    <w:tmpl w:val="0EE84D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C1D4A80"/>
    <w:multiLevelType w:val="hybridMultilevel"/>
    <w:tmpl w:val="8A02F7A8"/>
    <w:lvl w:ilvl="0" w:tplc="7B3E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31689"/>
    <w:rsid w:val="00042B84"/>
    <w:rsid w:val="00047839"/>
    <w:rsid w:val="00047982"/>
    <w:rsid w:val="00050D9F"/>
    <w:rsid w:val="00052DA7"/>
    <w:rsid w:val="000603C4"/>
    <w:rsid w:val="00062894"/>
    <w:rsid w:val="00063C9C"/>
    <w:rsid w:val="00064341"/>
    <w:rsid w:val="0007019E"/>
    <w:rsid w:val="00076E8F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4969"/>
    <w:rsid w:val="000C52DD"/>
    <w:rsid w:val="000C54AD"/>
    <w:rsid w:val="000C5735"/>
    <w:rsid w:val="000D62EC"/>
    <w:rsid w:val="000E14EB"/>
    <w:rsid w:val="000E4486"/>
    <w:rsid w:val="000E739A"/>
    <w:rsid w:val="000F0C6C"/>
    <w:rsid w:val="000F1C10"/>
    <w:rsid w:val="000F272A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60F73"/>
    <w:rsid w:val="0017751E"/>
    <w:rsid w:val="0018533D"/>
    <w:rsid w:val="00192952"/>
    <w:rsid w:val="00192B47"/>
    <w:rsid w:val="001B1F82"/>
    <w:rsid w:val="001B4F2E"/>
    <w:rsid w:val="001C34AC"/>
    <w:rsid w:val="001C6379"/>
    <w:rsid w:val="001D1944"/>
    <w:rsid w:val="001D1F29"/>
    <w:rsid w:val="001D258C"/>
    <w:rsid w:val="001E241E"/>
    <w:rsid w:val="001E674F"/>
    <w:rsid w:val="001F147F"/>
    <w:rsid w:val="001F20CA"/>
    <w:rsid w:val="001F4C70"/>
    <w:rsid w:val="001F64D9"/>
    <w:rsid w:val="00204795"/>
    <w:rsid w:val="00204A43"/>
    <w:rsid w:val="00206E1C"/>
    <w:rsid w:val="00210CFE"/>
    <w:rsid w:val="00222813"/>
    <w:rsid w:val="0022761C"/>
    <w:rsid w:val="00227984"/>
    <w:rsid w:val="00231350"/>
    <w:rsid w:val="0023163A"/>
    <w:rsid w:val="00233993"/>
    <w:rsid w:val="002361DF"/>
    <w:rsid w:val="0023639B"/>
    <w:rsid w:val="00245FE5"/>
    <w:rsid w:val="00253F90"/>
    <w:rsid w:val="00257615"/>
    <w:rsid w:val="00270ED1"/>
    <w:rsid w:val="00272211"/>
    <w:rsid w:val="002737D4"/>
    <w:rsid w:val="0027602D"/>
    <w:rsid w:val="0028181C"/>
    <w:rsid w:val="00281F8B"/>
    <w:rsid w:val="00282D96"/>
    <w:rsid w:val="00282F92"/>
    <w:rsid w:val="00283201"/>
    <w:rsid w:val="002833AD"/>
    <w:rsid w:val="002854F4"/>
    <w:rsid w:val="002930ED"/>
    <w:rsid w:val="002A5532"/>
    <w:rsid w:val="002B1B6A"/>
    <w:rsid w:val="002B4BBA"/>
    <w:rsid w:val="002B541E"/>
    <w:rsid w:val="002B6AAF"/>
    <w:rsid w:val="002C37EB"/>
    <w:rsid w:val="002C400A"/>
    <w:rsid w:val="002C553C"/>
    <w:rsid w:val="002D2C7D"/>
    <w:rsid w:val="002D676D"/>
    <w:rsid w:val="002E12C5"/>
    <w:rsid w:val="002E1C29"/>
    <w:rsid w:val="002E5F27"/>
    <w:rsid w:val="002E6CDD"/>
    <w:rsid w:val="002F331C"/>
    <w:rsid w:val="00301B60"/>
    <w:rsid w:val="003118A7"/>
    <w:rsid w:val="00314DA1"/>
    <w:rsid w:val="003211C2"/>
    <w:rsid w:val="00322194"/>
    <w:rsid w:val="0032457D"/>
    <w:rsid w:val="003317DC"/>
    <w:rsid w:val="00334445"/>
    <w:rsid w:val="00335976"/>
    <w:rsid w:val="00342BE4"/>
    <w:rsid w:val="00343FEE"/>
    <w:rsid w:val="00345A26"/>
    <w:rsid w:val="003712F8"/>
    <w:rsid w:val="00374282"/>
    <w:rsid w:val="003813C1"/>
    <w:rsid w:val="00390437"/>
    <w:rsid w:val="003910A0"/>
    <w:rsid w:val="003A1FAB"/>
    <w:rsid w:val="003A4BCD"/>
    <w:rsid w:val="003B0210"/>
    <w:rsid w:val="003B5131"/>
    <w:rsid w:val="003B7971"/>
    <w:rsid w:val="003C41B7"/>
    <w:rsid w:val="003C6BC8"/>
    <w:rsid w:val="003D3E66"/>
    <w:rsid w:val="003D43E7"/>
    <w:rsid w:val="003D56F8"/>
    <w:rsid w:val="003D6162"/>
    <w:rsid w:val="003D7652"/>
    <w:rsid w:val="003E106F"/>
    <w:rsid w:val="003E1A79"/>
    <w:rsid w:val="003E5AB1"/>
    <w:rsid w:val="003E74F3"/>
    <w:rsid w:val="003F18DE"/>
    <w:rsid w:val="0040026D"/>
    <w:rsid w:val="00401548"/>
    <w:rsid w:val="004024A5"/>
    <w:rsid w:val="004030ED"/>
    <w:rsid w:val="00405297"/>
    <w:rsid w:val="00406C6F"/>
    <w:rsid w:val="004163C9"/>
    <w:rsid w:val="00430D3B"/>
    <w:rsid w:val="00431B4D"/>
    <w:rsid w:val="00442FD4"/>
    <w:rsid w:val="00456AD1"/>
    <w:rsid w:val="00462B1E"/>
    <w:rsid w:val="0046440C"/>
    <w:rsid w:val="0047120A"/>
    <w:rsid w:val="00476E05"/>
    <w:rsid w:val="004812E6"/>
    <w:rsid w:val="00481D7A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62EB"/>
    <w:rsid w:val="004C7C24"/>
    <w:rsid w:val="004D041C"/>
    <w:rsid w:val="004D08EE"/>
    <w:rsid w:val="004D28CC"/>
    <w:rsid w:val="004D3765"/>
    <w:rsid w:val="004E2C7C"/>
    <w:rsid w:val="004E3750"/>
    <w:rsid w:val="004F1B67"/>
    <w:rsid w:val="004F259D"/>
    <w:rsid w:val="004F3460"/>
    <w:rsid w:val="004F43CA"/>
    <w:rsid w:val="00500E58"/>
    <w:rsid w:val="00503899"/>
    <w:rsid w:val="00515324"/>
    <w:rsid w:val="00522406"/>
    <w:rsid w:val="0052487A"/>
    <w:rsid w:val="005269E1"/>
    <w:rsid w:val="00527400"/>
    <w:rsid w:val="00531D15"/>
    <w:rsid w:val="00532557"/>
    <w:rsid w:val="0053390C"/>
    <w:rsid w:val="00543809"/>
    <w:rsid w:val="0054404F"/>
    <w:rsid w:val="0054714A"/>
    <w:rsid w:val="00547384"/>
    <w:rsid w:val="0054786D"/>
    <w:rsid w:val="00552F2B"/>
    <w:rsid w:val="005545F8"/>
    <w:rsid w:val="00554A12"/>
    <w:rsid w:val="00556C8C"/>
    <w:rsid w:val="00561A87"/>
    <w:rsid w:val="00565FED"/>
    <w:rsid w:val="00571BEE"/>
    <w:rsid w:val="00573838"/>
    <w:rsid w:val="005755D7"/>
    <w:rsid w:val="0057688D"/>
    <w:rsid w:val="005825F9"/>
    <w:rsid w:val="005843A5"/>
    <w:rsid w:val="00590674"/>
    <w:rsid w:val="005977B8"/>
    <w:rsid w:val="005A0310"/>
    <w:rsid w:val="005A1DEC"/>
    <w:rsid w:val="005A46A9"/>
    <w:rsid w:val="005B022A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5E8E"/>
    <w:rsid w:val="005E5FBF"/>
    <w:rsid w:val="005F390A"/>
    <w:rsid w:val="005F3C52"/>
    <w:rsid w:val="005F3CEF"/>
    <w:rsid w:val="00602234"/>
    <w:rsid w:val="00604AD6"/>
    <w:rsid w:val="00607407"/>
    <w:rsid w:val="00607CA7"/>
    <w:rsid w:val="00630BC9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A7079"/>
    <w:rsid w:val="006C033A"/>
    <w:rsid w:val="006C1ABF"/>
    <w:rsid w:val="006D198D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16192"/>
    <w:rsid w:val="0071663F"/>
    <w:rsid w:val="007208F4"/>
    <w:rsid w:val="00725340"/>
    <w:rsid w:val="007255F7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35AA"/>
    <w:rsid w:val="007B5FD8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2A2F"/>
    <w:rsid w:val="00816A9F"/>
    <w:rsid w:val="00820236"/>
    <w:rsid w:val="0082297D"/>
    <w:rsid w:val="008269C1"/>
    <w:rsid w:val="008326E9"/>
    <w:rsid w:val="008344AD"/>
    <w:rsid w:val="00834E17"/>
    <w:rsid w:val="00835216"/>
    <w:rsid w:val="00835A7C"/>
    <w:rsid w:val="00836713"/>
    <w:rsid w:val="008403B6"/>
    <w:rsid w:val="008433E7"/>
    <w:rsid w:val="00845F90"/>
    <w:rsid w:val="0085253D"/>
    <w:rsid w:val="00866870"/>
    <w:rsid w:val="008703BD"/>
    <w:rsid w:val="00882FCB"/>
    <w:rsid w:val="00885437"/>
    <w:rsid w:val="008874C3"/>
    <w:rsid w:val="0089175D"/>
    <w:rsid w:val="00893593"/>
    <w:rsid w:val="00894224"/>
    <w:rsid w:val="00894732"/>
    <w:rsid w:val="00897F3A"/>
    <w:rsid w:val="008A28E8"/>
    <w:rsid w:val="008A610F"/>
    <w:rsid w:val="008D1776"/>
    <w:rsid w:val="008D3D40"/>
    <w:rsid w:val="008D3FDC"/>
    <w:rsid w:val="008D495D"/>
    <w:rsid w:val="008D4B30"/>
    <w:rsid w:val="008E60DE"/>
    <w:rsid w:val="008E6DBE"/>
    <w:rsid w:val="0090116C"/>
    <w:rsid w:val="009067A0"/>
    <w:rsid w:val="00911256"/>
    <w:rsid w:val="00914257"/>
    <w:rsid w:val="009222C3"/>
    <w:rsid w:val="00933954"/>
    <w:rsid w:val="0093542D"/>
    <w:rsid w:val="00936DAD"/>
    <w:rsid w:val="00947774"/>
    <w:rsid w:val="009570E5"/>
    <w:rsid w:val="00961A70"/>
    <w:rsid w:val="009632C3"/>
    <w:rsid w:val="00972384"/>
    <w:rsid w:val="009738F6"/>
    <w:rsid w:val="009744D9"/>
    <w:rsid w:val="0097555C"/>
    <w:rsid w:val="00975D15"/>
    <w:rsid w:val="00977484"/>
    <w:rsid w:val="00980947"/>
    <w:rsid w:val="009874F7"/>
    <w:rsid w:val="00992DD5"/>
    <w:rsid w:val="0099471E"/>
    <w:rsid w:val="009A1031"/>
    <w:rsid w:val="009A279D"/>
    <w:rsid w:val="009A2DBB"/>
    <w:rsid w:val="009B29A3"/>
    <w:rsid w:val="009B2F5B"/>
    <w:rsid w:val="009C0B06"/>
    <w:rsid w:val="009C3649"/>
    <w:rsid w:val="009F475E"/>
    <w:rsid w:val="009F6C7D"/>
    <w:rsid w:val="00A00434"/>
    <w:rsid w:val="00A038BA"/>
    <w:rsid w:val="00A0497B"/>
    <w:rsid w:val="00A23F45"/>
    <w:rsid w:val="00A259BF"/>
    <w:rsid w:val="00A42CC0"/>
    <w:rsid w:val="00A457BF"/>
    <w:rsid w:val="00A45B55"/>
    <w:rsid w:val="00A47E9C"/>
    <w:rsid w:val="00A502E0"/>
    <w:rsid w:val="00A527B8"/>
    <w:rsid w:val="00A527CB"/>
    <w:rsid w:val="00A52F36"/>
    <w:rsid w:val="00A54D0F"/>
    <w:rsid w:val="00A80B4D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B2826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4CB"/>
    <w:rsid w:val="00B0243F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5A18"/>
    <w:rsid w:val="00B4759C"/>
    <w:rsid w:val="00B47918"/>
    <w:rsid w:val="00B50842"/>
    <w:rsid w:val="00B517F5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53EE"/>
    <w:rsid w:val="00B972FA"/>
    <w:rsid w:val="00BA349D"/>
    <w:rsid w:val="00BA6C28"/>
    <w:rsid w:val="00BB3276"/>
    <w:rsid w:val="00BB4F11"/>
    <w:rsid w:val="00BB6AA2"/>
    <w:rsid w:val="00BB7337"/>
    <w:rsid w:val="00BC2956"/>
    <w:rsid w:val="00BC7B7A"/>
    <w:rsid w:val="00BC7F47"/>
    <w:rsid w:val="00BD0A85"/>
    <w:rsid w:val="00BD5141"/>
    <w:rsid w:val="00BE2665"/>
    <w:rsid w:val="00BE2955"/>
    <w:rsid w:val="00BE487F"/>
    <w:rsid w:val="00BE4BBB"/>
    <w:rsid w:val="00BE6CA3"/>
    <w:rsid w:val="00BF2F8E"/>
    <w:rsid w:val="00BF36EE"/>
    <w:rsid w:val="00C01DB1"/>
    <w:rsid w:val="00C029F8"/>
    <w:rsid w:val="00C064F6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063C"/>
    <w:rsid w:val="00C42639"/>
    <w:rsid w:val="00C51C67"/>
    <w:rsid w:val="00C5389E"/>
    <w:rsid w:val="00C53CE8"/>
    <w:rsid w:val="00C540C7"/>
    <w:rsid w:val="00C55D40"/>
    <w:rsid w:val="00C56108"/>
    <w:rsid w:val="00C5767D"/>
    <w:rsid w:val="00C62B84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A54C8"/>
    <w:rsid w:val="00CB43A3"/>
    <w:rsid w:val="00CB599D"/>
    <w:rsid w:val="00CC124E"/>
    <w:rsid w:val="00CC5898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CF5E4C"/>
    <w:rsid w:val="00D10E53"/>
    <w:rsid w:val="00D135DF"/>
    <w:rsid w:val="00D14E82"/>
    <w:rsid w:val="00D15A4B"/>
    <w:rsid w:val="00D219CC"/>
    <w:rsid w:val="00D25342"/>
    <w:rsid w:val="00D379D2"/>
    <w:rsid w:val="00D41F14"/>
    <w:rsid w:val="00D529CD"/>
    <w:rsid w:val="00D576B3"/>
    <w:rsid w:val="00D647A2"/>
    <w:rsid w:val="00D675AF"/>
    <w:rsid w:val="00D76F49"/>
    <w:rsid w:val="00D86A33"/>
    <w:rsid w:val="00D90A6B"/>
    <w:rsid w:val="00D92767"/>
    <w:rsid w:val="00D92AA0"/>
    <w:rsid w:val="00D9695B"/>
    <w:rsid w:val="00DA3588"/>
    <w:rsid w:val="00DA59D9"/>
    <w:rsid w:val="00DA765A"/>
    <w:rsid w:val="00DB4EC5"/>
    <w:rsid w:val="00DC22B3"/>
    <w:rsid w:val="00DC75AD"/>
    <w:rsid w:val="00DD29F3"/>
    <w:rsid w:val="00DD2F96"/>
    <w:rsid w:val="00DD33C0"/>
    <w:rsid w:val="00DD68CD"/>
    <w:rsid w:val="00DE0DE5"/>
    <w:rsid w:val="00DE6A9D"/>
    <w:rsid w:val="00DF4A03"/>
    <w:rsid w:val="00DF5F9E"/>
    <w:rsid w:val="00E058C1"/>
    <w:rsid w:val="00E2664F"/>
    <w:rsid w:val="00E40FF5"/>
    <w:rsid w:val="00E54A1D"/>
    <w:rsid w:val="00E55D6E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760A0"/>
    <w:rsid w:val="00E804AA"/>
    <w:rsid w:val="00E80D38"/>
    <w:rsid w:val="00E831CD"/>
    <w:rsid w:val="00E83396"/>
    <w:rsid w:val="00E863C3"/>
    <w:rsid w:val="00E8707F"/>
    <w:rsid w:val="00E87F1E"/>
    <w:rsid w:val="00E968D8"/>
    <w:rsid w:val="00EA159B"/>
    <w:rsid w:val="00EA3CD4"/>
    <w:rsid w:val="00EB0F9E"/>
    <w:rsid w:val="00EB6D06"/>
    <w:rsid w:val="00EC0884"/>
    <w:rsid w:val="00EC5080"/>
    <w:rsid w:val="00EC5B00"/>
    <w:rsid w:val="00EC68BD"/>
    <w:rsid w:val="00ED2586"/>
    <w:rsid w:val="00ED704F"/>
    <w:rsid w:val="00EE0AFC"/>
    <w:rsid w:val="00EF24E9"/>
    <w:rsid w:val="00EF5DFF"/>
    <w:rsid w:val="00F07666"/>
    <w:rsid w:val="00F10373"/>
    <w:rsid w:val="00F17F0E"/>
    <w:rsid w:val="00F20D66"/>
    <w:rsid w:val="00F25816"/>
    <w:rsid w:val="00F445FA"/>
    <w:rsid w:val="00F46060"/>
    <w:rsid w:val="00F460B5"/>
    <w:rsid w:val="00F4691A"/>
    <w:rsid w:val="00F54966"/>
    <w:rsid w:val="00F5576E"/>
    <w:rsid w:val="00F61EEE"/>
    <w:rsid w:val="00F645E5"/>
    <w:rsid w:val="00F759AB"/>
    <w:rsid w:val="00F76EC2"/>
    <w:rsid w:val="00F9068A"/>
    <w:rsid w:val="00F953AA"/>
    <w:rsid w:val="00FA0518"/>
    <w:rsid w:val="00FB15F9"/>
    <w:rsid w:val="00FB260E"/>
    <w:rsid w:val="00FB50C6"/>
    <w:rsid w:val="00FB6800"/>
    <w:rsid w:val="00FB6970"/>
    <w:rsid w:val="00FB77A8"/>
    <w:rsid w:val="00FC7454"/>
    <w:rsid w:val="00FD3268"/>
    <w:rsid w:val="00FD4144"/>
    <w:rsid w:val="00FD5818"/>
    <w:rsid w:val="00FE2E25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link w:val="a8"/>
    <w:uiPriority w:val="99"/>
    <w:rsid w:val="00EC5B00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styleId="af0">
    <w:name w:val="No Spacing"/>
    <w:aliases w:val="Без интервала_таблицы,Times"/>
    <w:basedOn w:val="a"/>
    <w:link w:val="af1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1">
    <w:name w:val="Без интервала Знак"/>
    <w:aliases w:val="Без интервала_таблицы Знак,Times Знак"/>
    <w:link w:val="af0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836713"/>
    <w:rPr>
      <w:rFonts w:ascii="Arial" w:hAnsi="Arial"/>
      <w:sz w:val="24"/>
    </w:rPr>
  </w:style>
  <w:style w:type="character" w:styleId="af2">
    <w:name w:val="annotation reference"/>
    <w:basedOn w:val="a0"/>
    <w:uiPriority w:val="99"/>
    <w:semiHidden/>
    <w:unhideWhenUsed/>
    <w:rsid w:val="00E87F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7F1E"/>
    <w:pPr>
      <w:jc w:val="both"/>
    </w:pPr>
    <w:rPr>
      <w:rFonts w:ascii="Calibri" w:hAnsi="Calibri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7F1E"/>
    <w:rPr>
      <w:rFonts w:ascii="Calibri" w:hAnsi="Calibri"/>
    </w:rPr>
  </w:style>
  <w:style w:type="character" w:customStyle="1" w:styleId="40">
    <w:name w:val="Основной текст (4)_"/>
    <w:link w:val="41"/>
    <w:rsid w:val="009570E5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570E5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5">
    <w:name w:val="Emphasis"/>
    <w:basedOn w:val="a0"/>
    <w:qFormat/>
    <w:rsid w:val="00957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6A1A-AE31-4731-9C26-52390910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67</cp:revision>
  <cp:lastPrinted>2023-08-24T05:58:00Z</cp:lastPrinted>
  <dcterms:created xsi:type="dcterms:W3CDTF">2022-02-21T00:04:00Z</dcterms:created>
  <dcterms:modified xsi:type="dcterms:W3CDTF">2023-08-24T09:14:00Z</dcterms:modified>
</cp:coreProperties>
</file>