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A58" w14:textId="77777777" w:rsidR="002A3F38" w:rsidRDefault="002A3F38" w:rsidP="006D7B1C">
      <w:pPr>
        <w:overflowPunct w:val="0"/>
        <w:autoSpaceDE w:val="0"/>
        <w:autoSpaceDN w:val="0"/>
        <w:adjustRightInd w:val="0"/>
        <w:jc w:val="right"/>
        <w:textAlignment w:val="baseline"/>
        <w:rPr>
          <w:szCs w:val="24"/>
        </w:rPr>
      </w:pPr>
    </w:p>
    <w:p w14:paraId="48DFBE6D" w14:textId="25731949" w:rsidR="006D7B1C" w:rsidRPr="006D7B1C" w:rsidRDefault="006D7B1C" w:rsidP="006D7B1C">
      <w:pPr>
        <w:overflowPunct w:val="0"/>
        <w:autoSpaceDE w:val="0"/>
        <w:autoSpaceDN w:val="0"/>
        <w:adjustRightInd w:val="0"/>
        <w:jc w:val="right"/>
        <w:textAlignment w:val="baseline"/>
        <w:rPr>
          <w:szCs w:val="24"/>
        </w:rPr>
      </w:pPr>
      <w:r w:rsidRPr="006D7B1C">
        <w:rPr>
          <w:szCs w:val="24"/>
        </w:rPr>
        <w:t xml:space="preserve">Приложение № 1 к постановлению </w:t>
      </w:r>
    </w:p>
    <w:p w14:paraId="4A993D01" w14:textId="77777777" w:rsidR="006D7B1C" w:rsidRPr="006D7B1C" w:rsidRDefault="006D7B1C" w:rsidP="006D7B1C">
      <w:pPr>
        <w:overflowPunct w:val="0"/>
        <w:autoSpaceDE w:val="0"/>
        <w:autoSpaceDN w:val="0"/>
        <w:adjustRightInd w:val="0"/>
        <w:jc w:val="right"/>
        <w:textAlignment w:val="baseline"/>
        <w:rPr>
          <w:color w:val="000000" w:themeColor="text1"/>
          <w:szCs w:val="24"/>
        </w:rPr>
      </w:pPr>
      <w:r w:rsidRPr="006D7B1C">
        <w:t>от «</w:t>
      </w:r>
      <w:r w:rsidRPr="006D7B1C">
        <w:softHyphen/>
      </w:r>
      <w:r w:rsidRPr="006D7B1C">
        <w:softHyphen/>
      </w:r>
      <w:r w:rsidRPr="006D7B1C">
        <w:softHyphen/>
      </w:r>
      <w:r w:rsidRPr="006D7B1C">
        <w:softHyphen/>
      </w:r>
      <w:r w:rsidRPr="006D7B1C">
        <w:softHyphen/>
        <w:t xml:space="preserve"> __</w:t>
      </w:r>
      <w:proofErr w:type="gramStart"/>
      <w:r w:rsidRPr="006D7B1C">
        <w:t>_ »</w:t>
      </w:r>
      <w:proofErr w:type="gramEnd"/>
      <w:r w:rsidRPr="006D7B1C">
        <w:t xml:space="preserve">  __________ 2022 г. № _____</w:t>
      </w:r>
    </w:p>
    <w:p w14:paraId="329F01B2" w14:textId="77777777" w:rsidR="005D0CDA" w:rsidRPr="006D7B1C" w:rsidRDefault="005D0CDA" w:rsidP="006D7B1C">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0" w:name="_Hlk105657245"/>
      <w:r w:rsidRPr="006D7B1C">
        <w:rPr>
          <w:rFonts w:ascii="Times New Roman" w:hAnsi="Times New Roman"/>
          <w:b/>
          <w:color w:val="000000" w:themeColor="text1"/>
          <w:lang w:val="ru-RU"/>
        </w:rPr>
        <w:t>РАЗДЕЛ 3.</w:t>
      </w:r>
    </w:p>
    <w:p w14:paraId="1910E60E" w14:textId="77777777" w:rsidR="005D0CDA" w:rsidRPr="006D7B1C" w:rsidRDefault="005D0CDA" w:rsidP="006D7B1C">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6D7B1C">
        <w:rPr>
          <w:rFonts w:ascii="Times New Roman" w:hAnsi="Times New Roman"/>
          <w:b/>
          <w:color w:val="000000" w:themeColor="text1"/>
          <w:lang w:val="ru-RU"/>
        </w:rPr>
        <w:t>ПЕРЕЧЕНЬ МЕРОПРИЯТИЙ И РЕСУРСНОЕ ОБЕСПЕЧЕНИЕ</w:t>
      </w:r>
    </w:p>
    <w:bookmarkEnd w:id="0"/>
    <w:p w14:paraId="5D384506" w14:textId="17F15E10"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56pt;z-index:251677184">
            <v:shadow on="t" opacity=".5" offset="-6pt,-6pt"/>
            <v:textbox style="mso-next-textbox:#_x0000_s2096">
              <w:txbxContent>
                <w:p w14:paraId="679407CA" w14:textId="12421F0B" w:rsidR="003F052D" w:rsidRPr="0014294F" w:rsidRDefault="003F052D" w:rsidP="003F052D">
                  <w:pPr>
                    <w:tabs>
                      <w:tab w:val="left" w:pos="389"/>
                      <w:tab w:val="left" w:pos="980"/>
                    </w:tabs>
                    <w:jc w:val="center"/>
                    <w:rPr>
                      <w:b/>
                      <w:sz w:val="16"/>
                      <w:szCs w:val="16"/>
                    </w:rPr>
                  </w:pPr>
                  <w:r w:rsidRPr="0014294F">
                    <w:rPr>
                      <w:b/>
                      <w:sz w:val="16"/>
                      <w:szCs w:val="16"/>
                    </w:rPr>
                    <w:t>Цел</w:t>
                  </w:r>
                  <w:r w:rsidR="004A4B9B" w:rsidRPr="0014294F">
                    <w:rPr>
                      <w:b/>
                      <w:sz w:val="16"/>
                      <w:szCs w:val="16"/>
                    </w:rPr>
                    <w:t>ь</w:t>
                  </w:r>
                  <w:r w:rsidR="00B85DF2" w:rsidRPr="0014294F">
                    <w:rPr>
                      <w:b/>
                      <w:sz w:val="16"/>
                      <w:szCs w:val="16"/>
                    </w:rPr>
                    <w:t>:</w:t>
                  </w:r>
                </w:p>
                <w:p w14:paraId="19D7ED7B" w14:textId="0B1D2502" w:rsidR="007A49DF" w:rsidRPr="006D7B1C" w:rsidRDefault="007A49DF" w:rsidP="003F052D">
                  <w:pPr>
                    <w:rPr>
                      <w:color w:val="000000" w:themeColor="text1"/>
                      <w:sz w:val="16"/>
                      <w:szCs w:val="16"/>
                    </w:rPr>
                  </w:pPr>
                  <w:r w:rsidRPr="0014294F">
                    <w:rPr>
                      <w:color w:val="000000" w:themeColor="text1"/>
                      <w:sz w:val="16"/>
                      <w:szCs w:val="16"/>
                    </w:rPr>
                    <w:t xml:space="preserve">- </w:t>
                  </w:r>
                  <w:r w:rsidR="003F052D" w:rsidRPr="0014294F">
                    <w:rPr>
                      <w:color w:val="000000" w:themeColor="text1"/>
                      <w:sz w:val="16"/>
                      <w:szCs w:val="16"/>
                    </w:rPr>
                    <w:t xml:space="preserve">Обеспечение максимально эффективного использования энергетических </w:t>
                  </w:r>
                  <w:r w:rsidR="003F052D" w:rsidRPr="006D7B1C">
                    <w:rPr>
                      <w:color w:val="000000" w:themeColor="text1"/>
                      <w:sz w:val="16"/>
                      <w:szCs w:val="16"/>
                    </w:rPr>
                    <w:t>ресурсов за счет реализации энергосберегающих мероприятий на основе внедрения энергоэффективных технологий,</w:t>
                  </w:r>
                  <w:r w:rsidR="00465234" w:rsidRPr="006D7B1C">
                    <w:rPr>
                      <w:color w:val="000000" w:themeColor="text1"/>
                      <w:sz w:val="16"/>
                      <w:szCs w:val="16"/>
                    </w:rPr>
                    <w:t xml:space="preserve"> </w:t>
                  </w:r>
                  <w:r w:rsidR="003F052D" w:rsidRPr="006D7B1C">
                    <w:rPr>
                      <w:color w:val="000000" w:themeColor="text1"/>
                      <w:sz w:val="16"/>
                      <w:szCs w:val="16"/>
                    </w:rPr>
                    <w:t>повышения энергетической эффективности на объектах муниципальной собственности</w:t>
                  </w:r>
                  <w:r w:rsidR="00A70317" w:rsidRPr="006D7B1C">
                    <w:rPr>
                      <w:color w:val="000000" w:themeColor="text1"/>
                      <w:sz w:val="16"/>
                      <w:szCs w:val="16"/>
                    </w:rPr>
                    <w:t xml:space="preserve"> и многоквартирных жилых домах</w:t>
                  </w:r>
                  <w:r w:rsidR="00B85DF2" w:rsidRPr="006D7B1C">
                    <w:rPr>
                      <w:color w:val="000000" w:themeColor="text1"/>
                      <w:sz w:val="16"/>
                      <w:szCs w:val="16"/>
                    </w:rPr>
                    <w:t xml:space="preserve"> на </w:t>
                  </w:r>
                  <w:r w:rsidRPr="006D7B1C">
                    <w:rPr>
                      <w:color w:val="000000" w:themeColor="text1"/>
                      <w:sz w:val="16"/>
                      <w:szCs w:val="16"/>
                    </w:rPr>
                    <w:t>территории</w:t>
                  </w:r>
                  <w:r w:rsidR="00B85DF2" w:rsidRPr="006D7B1C">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 w:name="_Hlk118795053"/>
                  <w:bookmarkStart w:id="2" w:name="_Hlk118795054"/>
                  <w:r w:rsidRPr="006D7B1C">
                    <w:rPr>
                      <w:color w:val="000000" w:themeColor="text1"/>
                      <w:sz w:val="16"/>
                      <w:szCs w:val="16"/>
                    </w:rPr>
                    <w:t>-</w:t>
                  </w:r>
                  <w:r w:rsidRPr="006D7B1C">
                    <w:rPr>
                      <w:color w:val="000000"/>
                      <w:sz w:val="16"/>
                      <w:szCs w:val="16"/>
                    </w:rPr>
                    <w:t xml:space="preserve"> </w:t>
                  </w:r>
                  <w:r w:rsidR="0027165E" w:rsidRPr="006D7B1C">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
                  <w:bookmarkEnd w:id="2"/>
                </w:p>
              </w:txbxContent>
            </v:textbox>
          </v:shape>
        </w:pict>
      </w:r>
    </w:p>
    <w:p w14:paraId="32C7E62D" w14:textId="5959D672"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3615BB70"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4D1ED7F8"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1CC857E" w14:textId="2783FD79"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394.2pt;margin-top:3.8pt;width:0;height:17.5pt;z-index:251695616" o:connectortype="straight">
            <v:stroke endarrow="block"/>
          </v:shape>
        </w:pict>
      </w:r>
    </w:p>
    <w:p w14:paraId="316E8F76" w14:textId="0D9FC27B"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28.75pt;margin-top:6pt;width:696.8pt;height:28.6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1E211CCF" w14:textId="32C74B46"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7C9DE771"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3" type="#_x0000_t32" style="position:absolute;left:0;text-align:left;margin-left:711pt;margin-top:3.75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7.4pt;margin-top:5.15pt;width:0;height:24pt;z-index:251703808" o:connectortype="straight">
            <v:stroke endarrow="block"/>
          </v:shape>
        </w:pict>
      </w:r>
      <w:r>
        <w:rPr>
          <w:rFonts w:ascii="Times New Roman" w:hAnsi="Times New Roman"/>
          <w:b/>
          <w:noProof/>
          <w:color w:val="000000" w:themeColor="text1"/>
          <w:sz w:val="28"/>
          <w:lang w:val="ru-RU"/>
        </w:rPr>
        <w:pict w14:anchorId="20689A4E">
          <v:shape id="_x0000_s2123" type="#_x0000_t32" style="position:absolute;left:0;text-align:left;margin-left:646.9pt;margin-top:6pt;width:0;height:24pt;z-index:251704832"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9pt;margin-top:2.45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9.35pt;margin-top:3.7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46.3pt;margin-top:3.7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2.4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4.95pt;margin-top:2.4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8.7pt;margin-top:5.15pt;width:0;height:24pt;z-index:251696640" o:connectortype="straight">
            <v:stroke endarrow="block"/>
          </v:shape>
        </w:pict>
      </w:r>
    </w:p>
    <w:p w14:paraId="29D5192D" w14:textId="453635BF"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4" type="#_x0000_t176" style="position:absolute;left:0;text-align:left;margin-left:611.35pt;margin-top:13.9pt;width:60.2pt;height:150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3"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4"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4"/>
                  <w:r w:rsidR="00332575" w:rsidRPr="007A49DF">
                    <w:rPr>
                      <w:bCs/>
                      <w:color w:val="000000" w:themeColor="text1"/>
                      <w:sz w:val="16"/>
                      <w:szCs w:val="16"/>
                    </w:rPr>
                    <w:t>»</w:t>
                  </w:r>
                  <w:bookmarkEnd w:id="3"/>
                </w:p>
              </w:txbxContent>
            </v:textbox>
          </v:shape>
        </w:pict>
      </w:r>
      <w:r>
        <w:rPr>
          <w:rFonts w:ascii="Times New Roman" w:hAnsi="Times New Roman"/>
          <w:b/>
          <w:noProof/>
          <w:color w:val="000000" w:themeColor="text1"/>
          <w:sz w:val="28"/>
          <w:lang w:val="ru-RU"/>
        </w:rPr>
        <w:pict w14:anchorId="52C405C9">
          <v:shape id="_x0000_s2105" type="#_x0000_t176" style="position:absolute;left:0;text-align:left;margin-left:548.9pt;margin-top:15.6pt;width:55.5pt;height:137.2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1pt;margin-top:13.05pt;width:78.7pt;height:141.85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sidR="00000000">
        <w:rPr>
          <w:rFonts w:ascii="Times New Roman" w:hAnsi="Times New Roman"/>
          <w:b/>
          <w:noProof/>
          <w:color w:val="000000" w:themeColor="text1"/>
          <w:sz w:val="28"/>
          <w:lang w:val="ru-RU"/>
        </w:rPr>
        <w:pict w14:anchorId="77D8C9D6">
          <v:shape id="_x0000_s2103" type="#_x0000_t176" style="position:absolute;left:0;text-align:left;margin-left:465pt;margin-top:13.9pt;width:75.55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sidR="00000000">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sidR="00000000">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BB8C83A"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7.15pt;margin-top:1.2pt;width:64pt;height:170.35pt;z-index:251716096">
            <v:shadow on="t" opacity=".5" offset="-6pt,-6pt"/>
            <v:textbox style="mso-next-textbox:#_x0000_s2132">
              <w:txbxContent>
                <w:p w14:paraId="3FAF412E" w14:textId="77777777" w:rsidR="006363D1" w:rsidRPr="006D7B1C" w:rsidRDefault="006363D1" w:rsidP="006363D1">
                  <w:pPr>
                    <w:jc w:val="center"/>
                    <w:rPr>
                      <w:b/>
                      <w:color w:val="000000" w:themeColor="text1"/>
                      <w:sz w:val="16"/>
                      <w:szCs w:val="16"/>
                    </w:rPr>
                  </w:pPr>
                  <w:r w:rsidRPr="006D7B1C">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5" w:name="_Hlk118795165"/>
                  <w:bookmarkStart w:id="6" w:name="_Hlk118795166"/>
                  <w:r w:rsidRPr="006D7B1C">
                    <w:rPr>
                      <w:bCs/>
                      <w:color w:val="000000" w:themeColor="text1"/>
                      <w:sz w:val="16"/>
                      <w:szCs w:val="16"/>
                    </w:rPr>
                    <w:t xml:space="preserve">Проведение мероприятий и (или) капитального ремонта объектов коммунальной инфраструктуры, находящихся в муниципальной собственности МО </w:t>
                  </w:r>
                  <w:r w:rsidRPr="00FF2CAA">
                    <w:rPr>
                      <w:bCs/>
                      <w:color w:val="000000" w:themeColor="text1"/>
                      <w:sz w:val="16"/>
                      <w:szCs w:val="16"/>
                      <w:highlight w:val="yellow"/>
                    </w:rPr>
                    <w:t>«Город Удачны</w:t>
                  </w:r>
                  <w:r w:rsidRPr="00FF2CAA">
                    <w:rPr>
                      <w:bCs/>
                      <w:color w:val="000000" w:themeColor="text1"/>
                      <w:sz w:val="16"/>
                      <w:szCs w:val="16"/>
                    </w:rPr>
                    <w:t>й»</w:t>
                  </w:r>
                  <w:bookmarkEnd w:id="5"/>
                  <w:bookmarkEnd w:id="6"/>
                </w:p>
              </w:txbxContent>
            </v:textbox>
          </v:shape>
        </w:pict>
      </w:r>
      <w:r w:rsidR="00000000">
        <w:rPr>
          <w:rFonts w:ascii="Times New Roman" w:hAnsi="Times New Roman"/>
          <w:b/>
          <w:noProof/>
          <w:color w:val="000000" w:themeColor="text1"/>
          <w:sz w:val="28"/>
          <w:lang w:val="ru-RU"/>
        </w:rPr>
        <w:pict w14:anchorId="451ED15A">
          <v:shape id="_x0000_s2098" type="#_x0000_t176" style="position:absolute;left:0;text-align:left;margin-left:36.55pt;margin-top:.35pt;width:75.35pt;height:166.55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r w:rsidR="00000000">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p>
    <w:p w14:paraId="7B692843" w14:textId="2BF77F6B"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77777777"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42866BB" w14:textId="5F587323"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7.4pt;margin-top:9.75pt;width:0;height:24pt;z-index:251709952" o:connectortype="straight">
            <v:stroke endarrow="block"/>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16.1pt;width:0;height:24pt;z-index:251707904" o:connectortype="straight">
            <v:stroke endarrow="block"/>
          </v:shape>
        </w:pict>
      </w:r>
    </w:p>
    <w:p w14:paraId="59C20682" w14:textId="467F40C4"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7.95pt;margin-top:5.95pt;width:0;height:24pt;z-index:251719168" o:connectortype="straight">
            <v:stroke endarrow="block"/>
          </v:shape>
        </w:pict>
      </w:r>
      <w:r>
        <w:rPr>
          <w:rFonts w:ascii="Times New Roman" w:hAnsi="Times New Roman"/>
          <w:b/>
          <w:noProof/>
          <w:color w:val="000000" w:themeColor="text1"/>
          <w:sz w:val="28"/>
          <w:lang w:val="ru-RU"/>
        </w:rPr>
        <w:pict w14:anchorId="20689A4E">
          <v:shape id="_x0000_s2125" type="#_x0000_t32" style="position:absolute;left:0;text-align:left;margin-left:338.85pt;margin-top:14.9pt;width:0;height:24pt;z-index:251706880"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4.95pt;margin-top:13.35pt;width:0;height:24pt;z-index:251705856" o:connectortype="straight">
            <v:stroke endarrow="block"/>
          </v:shape>
        </w:pict>
      </w:r>
    </w:p>
    <w:p w14:paraId="75590786" w14:textId="79787453"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34" type="#_x0000_t176" style="position:absolute;left:0;text-align:left;margin-left:605.35pt;margin-top:13.85pt;width:64.75pt;height:123.9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01E12CC4">
          <v:shape id="_x0000_s2113" type="#_x0000_t176" style="position:absolute;left:0;text-align:left;margin-left:547.35pt;margin-top:1.55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7" type="#_x0000_t32" style="position:absolute;left:0;text-align:left;margin-left:497.85pt;margin-top:4.8pt;width:0;height:24pt;z-index:251708928" o:connectortype="straight">
            <v:stroke endarrow="block"/>
          </v:shape>
        </w:pict>
      </w:r>
      <w:r>
        <w:rPr>
          <w:rFonts w:ascii="Times New Roman" w:hAnsi="Times New Roman"/>
          <w:b/>
          <w:noProof/>
          <w:color w:val="000000" w:themeColor="text1"/>
          <w:sz w:val="28"/>
          <w:lang w:val="ru-RU"/>
        </w:rPr>
        <w:pict w14:anchorId="455164A4">
          <v:shape id="_x0000_s2110" type="#_x0000_t176" style="position:absolute;left:0;text-align:left;margin-left:389.35pt;margin-top:8.75pt;width:72.55pt;height:125.9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r w:rsidR="00000000">
        <w:rPr>
          <w:rFonts w:ascii="Times New Roman" w:hAnsi="Times New Roman"/>
          <w:b/>
          <w:noProof/>
          <w:color w:val="000000" w:themeColor="text1"/>
          <w:sz w:val="28"/>
          <w:lang w:val="ru-RU"/>
        </w:rPr>
        <w:pict w14:anchorId="20689A4E">
          <v:shape id="_x0000_s2129" type="#_x0000_t32" style="position:absolute;left:0;text-align:left;margin-left:714.5pt;margin-top:.7pt;width:0;height:24pt;z-index:251710976" o:connectortype="straight">
            <v:stroke endarrow="block"/>
          </v:shape>
        </w:pict>
      </w:r>
      <w:r w:rsidR="00000000">
        <w:rPr>
          <w:rFonts w:ascii="Times New Roman" w:hAnsi="Times New Roman"/>
          <w:b/>
          <w:noProof/>
          <w:color w:val="000000" w:themeColor="text1"/>
          <w:sz w:val="28"/>
          <w:lang w:val="ru-RU"/>
        </w:rPr>
        <w:pict w14:anchorId="20689A4E">
          <v:shape id="_x0000_s2119" type="#_x0000_t32" style="position:absolute;left:0;text-align:left;margin-left:74.9pt;margin-top:11.05pt;width:0;height:24pt;z-index:251700736" o:connectortype="straight">
            <v:stroke endarrow="block"/>
          </v:shape>
        </w:pict>
      </w:r>
    </w:p>
    <w:p w14:paraId="74CC57D0" w14:textId="6D737781"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5.45pt;margin-top:6.95pt;width:66.65pt;height:107.95pt;z-index:251693568">
            <v:shadow on="t" opacity=".5" offset="-6pt,-6pt"/>
            <v:textbox style="mso-next-textbox:#_x0000_s2112">
              <w:txbxContent>
                <w:p w14:paraId="289CD9CE" w14:textId="3B5FBA20" w:rsidR="004207AB" w:rsidRPr="006D7B1C" w:rsidRDefault="004207AB" w:rsidP="004207AB">
                  <w:pPr>
                    <w:jc w:val="center"/>
                    <w:rPr>
                      <w:b/>
                      <w:color w:val="000000" w:themeColor="text1"/>
                      <w:sz w:val="16"/>
                      <w:szCs w:val="16"/>
                    </w:rPr>
                  </w:pPr>
                  <w:bookmarkStart w:id="7" w:name="_Hlk105657635"/>
                  <w:bookmarkStart w:id="8" w:name="_Hlk105657636"/>
                  <w:bookmarkStart w:id="9" w:name="_Hlk105657637"/>
                  <w:bookmarkStart w:id="10" w:name="_Hlk105657638"/>
                  <w:r w:rsidRPr="006D7B1C">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11" w:name="_Hlk118795205"/>
                  <w:bookmarkStart w:id="12" w:name="_Hlk118795206"/>
                  <w:bookmarkStart w:id="13" w:name="_Hlk118795207"/>
                  <w:bookmarkStart w:id="14" w:name="_Hlk118795208"/>
                  <w:bookmarkEnd w:id="7"/>
                  <w:bookmarkEnd w:id="8"/>
                  <w:bookmarkEnd w:id="9"/>
                  <w:bookmarkEnd w:id="10"/>
                  <w:r w:rsidRPr="006D7B1C">
                    <w:rPr>
                      <w:rFonts w:eastAsia="Calibri"/>
                      <w:sz w:val="16"/>
                      <w:szCs w:val="16"/>
                      <w:lang w:eastAsia="en-US"/>
                    </w:rPr>
                    <w:t>Снижение аварийности и повышение качества предоставления коммунальных услуг</w:t>
                  </w:r>
                  <w:bookmarkEnd w:id="11"/>
                  <w:bookmarkEnd w:id="12"/>
                  <w:bookmarkEnd w:id="13"/>
                  <w:bookmarkEnd w:id="14"/>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1.6pt;margin-top:9.95pt;width:65.25pt;height:107.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w:t>
                  </w:r>
                  <w:proofErr w:type="gramStart"/>
                  <w:r w:rsidRPr="006363D1">
                    <w:rPr>
                      <w:color w:val="000000" w:themeColor="text1"/>
                      <w:sz w:val="16"/>
                      <w:szCs w:val="16"/>
                    </w:rPr>
                    <w:t>СИП  с</w:t>
                  </w:r>
                  <w:proofErr w:type="gramEnd"/>
                  <w:r w:rsidRPr="006363D1">
                    <w:rPr>
                      <w:color w:val="000000" w:themeColor="text1"/>
                      <w:sz w:val="16"/>
                      <w:szCs w:val="16"/>
                    </w:rPr>
                    <w:t xml:space="preserve"> граненными опорами </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298.4pt;margin-top:6.95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5E8EC5B0">
          <v:shape id="_x0000_s2108" type="#_x0000_t176" style="position:absolute;left:0;text-align:left;margin-left:226.7pt;margin-top:6.7pt;width:65.3pt;height:96.8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3.35pt;margin-top:6.7pt;width:0;height:24pt;z-index:251712000" o:connectortype="straight">
            <v:stroke endarrow="block"/>
          </v:shape>
        </w:pict>
      </w:r>
    </w:p>
    <w:p w14:paraId="034B930E" w14:textId="7F3D7E63" w:rsidR="003F052D" w:rsidRPr="006D7B1C" w:rsidRDefault="002A3F38"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1.9pt;margin-top:2.3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proofErr w:type="spellStart"/>
                  <w:r w:rsidRPr="007A49DF">
                    <w:rPr>
                      <w:rFonts w:eastAsia="Arial"/>
                      <w:sz w:val="16"/>
                      <w:szCs w:val="16"/>
                    </w:rPr>
                    <w:t>Оприборивание</w:t>
                  </w:r>
                  <w:proofErr w:type="spellEnd"/>
                  <w:r w:rsidRPr="007A49DF">
                    <w:rPr>
                      <w:rFonts w:eastAsia="Arial"/>
                      <w:sz w:val="16"/>
                      <w:szCs w:val="16"/>
                    </w:rPr>
                    <w:t xml:space="preserve">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642D02C">
          <v:shape id="_x0000_s2107" type="#_x0000_t176" style="position:absolute;left:0;text-align:left;margin-left:121.65pt;margin-top:12.2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324E79FA" w14:textId="679FE430" w:rsidR="003F052D" w:rsidRPr="00767531"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0B9A1A8" w14:textId="1A78D6A3" w:rsidR="005D0CDA" w:rsidRPr="00767531"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p>
    <w:p w14:paraId="1967D4B9" w14:textId="00379874" w:rsidR="005D0CDA" w:rsidRPr="00767531"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p>
    <w:sectPr w:rsidR="005D0CDA" w:rsidRPr="00767531" w:rsidSect="002A3F38">
      <w:footerReference w:type="default" r:id="rId8"/>
      <w:pgSz w:w="16838" w:h="11906" w:orient="landscape"/>
      <w:pgMar w:top="1134" w:right="96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998" w14:textId="77777777" w:rsidR="00631B5A" w:rsidRDefault="00631B5A">
      <w:r>
        <w:separator/>
      </w:r>
    </w:p>
  </w:endnote>
  <w:endnote w:type="continuationSeparator" w:id="0">
    <w:p w14:paraId="6FE64A64" w14:textId="77777777" w:rsidR="00631B5A" w:rsidRDefault="006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94781"/>
      <w:docPartObj>
        <w:docPartGallery w:val="Page Numbers (Bottom of Page)"/>
        <w:docPartUnique/>
      </w:docPartObj>
    </w:sdtPr>
    <w:sdtContent>
      <w:p w14:paraId="722744B6" w14:textId="26522D10" w:rsidR="00DF61BB" w:rsidRDefault="00DF61BB">
        <w:pPr>
          <w:pStyle w:val="a7"/>
          <w:jc w:val="right"/>
        </w:pPr>
        <w:r>
          <w:fldChar w:fldCharType="begin"/>
        </w:r>
        <w:r>
          <w:instrText xml:space="preserve"> PAGE   \* MERGEFORMAT </w:instrText>
        </w:r>
        <w:r>
          <w:fldChar w:fldCharType="separate"/>
        </w:r>
        <w:r w:rsidR="001D2492">
          <w:rPr>
            <w:noProof/>
          </w:rPr>
          <w:t>11</w:t>
        </w:r>
        <w:r>
          <w:rPr>
            <w:noProof/>
          </w:rP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5009" w14:textId="77777777" w:rsidR="00631B5A" w:rsidRDefault="00631B5A">
      <w:r>
        <w:separator/>
      </w:r>
    </w:p>
  </w:footnote>
  <w:footnote w:type="continuationSeparator" w:id="0">
    <w:p w14:paraId="251FA345" w14:textId="77777777" w:rsidR="00631B5A" w:rsidRDefault="0063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87CB0"/>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E3D"/>
    <w:rsid w:val="001571FC"/>
    <w:rsid w:val="00161185"/>
    <w:rsid w:val="001611F3"/>
    <w:rsid w:val="00161D24"/>
    <w:rsid w:val="0016474E"/>
    <w:rsid w:val="0017105D"/>
    <w:rsid w:val="00171C01"/>
    <w:rsid w:val="00176DD2"/>
    <w:rsid w:val="0018137F"/>
    <w:rsid w:val="0018626B"/>
    <w:rsid w:val="001A0F8B"/>
    <w:rsid w:val="001A4FBE"/>
    <w:rsid w:val="001A59EC"/>
    <w:rsid w:val="001A5C42"/>
    <w:rsid w:val="001A715A"/>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A3F3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D003F"/>
    <w:rsid w:val="004D21F7"/>
    <w:rsid w:val="004D43A3"/>
    <w:rsid w:val="004D7012"/>
    <w:rsid w:val="004D7839"/>
    <w:rsid w:val="004E2857"/>
    <w:rsid w:val="004E5608"/>
    <w:rsid w:val="004E5EDD"/>
    <w:rsid w:val="004E6464"/>
    <w:rsid w:val="004F111E"/>
    <w:rsid w:val="004F2683"/>
    <w:rsid w:val="004F3D44"/>
    <w:rsid w:val="0050026A"/>
    <w:rsid w:val="00501643"/>
    <w:rsid w:val="005056C6"/>
    <w:rsid w:val="00505B0F"/>
    <w:rsid w:val="0050652F"/>
    <w:rsid w:val="005067B5"/>
    <w:rsid w:val="00510209"/>
    <w:rsid w:val="00512CEB"/>
    <w:rsid w:val="005144D8"/>
    <w:rsid w:val="00517014"/>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2772"/>
    <w:rsid w:val="00622872"/>
    <w:rsid w:val="006262F4"/>
    <w:rsid w:val="00630F6E"/>
    <w:rsid w:val="00631B5A"/>
    <w:rsid w:val="006341E2"/>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24E2"/>
    <w:rsid w:val="006951E7"/>
    <w:rsid w:val="0069552A"/>
    <w:rsid w:val="006A3FEA"/>
    <w:rsid w:val="006A46E2"/>
    <w:rsid w:val="006A6240"/>
    <w:rsid w:val="006A7A6C"/>
    <w:rsid w:val="006B1333"/>
    <w:rsid w:val="006B36FD"/>
    <w:rsid w:val="006B59FD"/>
    <w:rsid w:val="006B6407"/>
    <w:rsid w:val="006D18AE"/>
    <w:rsid w:val="006D1C0C"/>
    <w:rsid w:val="006D2D00"/>
    <w:rsid w:val="006D7B1C"/>
    <w:rsid w:val="006E0E48"/>
    <w:rsid w:val="006E1CBF"/>
    <w:rsid w:val="006E357E"/>
    <w:rsid w:val="006E7ADB"/>
    <w:rsid w:val="006F13F0"/>
    <w:rsid w:val="006F5B19"/>
    <w:rsid w:val="006F6508"/>
    <w:rsid w:val="00701EEF"/>
    <w:rsid w:val="007020D6"/>
    <w:rsid w:val="007031F5"/>
    <w:rsid w:val="007045E7"/>
    <w:rsid w:val="007073D8"/>
    <w:rsid w:val="00712EBA"/>
    <w:rsid w:val="007160C0"/>
    <w:rsid w:val="00717169"/>
    <w:rsid w:val="007240E0"/>
    <w:rsid w:val="007246EF"/>
    <w:rsid w:val="007325F5"/>
    <w:rsid w:val="00735479"/>
    <w:rsid w:val="0073633E"/>
    <w:rsid w:val="007365A5"/>
    <w:rsid w:val="00743D42"/>
    <w:rsid w:val="00744B3B"/>
    <w:rsid w:val="0074703E"/>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E053B"/>
    <w:rsid w:val="00BE31E8"/>
    <w:rsid w:val="00BE4B27"/>
    <w:rsid w:val="00BE5966"/>
    <w:rsid w:val="00BF0878"/>
    <w:rsid w:val="00BF3390"/>
    <w:rsid w:val="00BF63FE"/>
    <w:rsid w:val="00BF7F38"/>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17C3"/>
    <w:rsid w:val="00ED226F"/>
    <w:rsid w:val="00ED4E90"/>
    <w:rsid w:val="00ED51F9"/>
    <w:rsid w:val="00ED574F"/>
    <w:rsid w:val="00ED59FC"/>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5"/>
        <o:r id="V:Rule3" type="connector" idref="#_x0000_s2116"/>
        <o:r id="V:Rule4" type="connector" idref="#_x0000_s2126"/>
        <o:r id="V:Rule5" type="connector" idref="#_x0000_s2128"/>
        <o:r id="V:Rule6" type="connector" idref="#_x0000_s2120"/>
        <o:r id="V:Rule7" type="connector" idref="#_x0000_s2118"/>
        <o:r id="V:Rule8" type="connector" idref="#_x0000_s2130"/>
        <o:r id="V:Rule9" type="connector" idref="#_x0000_s2125"/>
        <o:r id="V:Rule10" type="connector" idref="#_x0000_s2121"/>
        <o:r id="V:Rule11" type="connector" idref="#_x0000_s2122"/>
        <o:r id="V:Rule12" type="connector" idref="#_x0000_s2124"/>
        <o:r id="V:Rule13" type="connector" idref="#_x0000_s2123"/>
        <o:r id="V:Rule14" type="connector" idref="#_x0000_s2133"/>
        <o:r id="V:Rule15" type="connector" idref="#_x0000_s2135"/>
        <o:r id="V:Rule16" type="connector" idref="#_x0000_s2129"/>
        <o:r id="V:Rule17" type="connector" idref="#_x0000_s2127"/>
        <o:r id="V:Rule18" type="connector" idref="#_x0000_s2117"/>
        <o:r id="V:Rule19" type="connector" idref="#_x0000_s2119"/>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Pages>
  <Words>30</Words>
  <Characters>173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202</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85</cp:revision>
  <cp:lastPrinted>2022-11-09T07:03:00Z</cp:lastPrinted>
  <dcterms:created xsi:type="dcterms:W3CDTF">2021-08-12T09:47:00Z</dcterms:created>
  <dcterms:modified xsi:type="dcterms:W3CDTF">2022-11-09T07:03:00Z</dcterms:modified>
</cp:coreProperties>
</file>